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67233" w14:textId="26761C14" w:rsidR="00EC30AA" w:rsidRPr="0015577E" w:rsidRDefault="00132534" w:rsidP="00EC30AA">
      <w:pPr>
        <w:contextualSpacing/>
        <w:mirrorIndents/>
        <w:rPr>
          <w:rFonts w:ascii="Times New Roman" w:hAnsi="Times New Roman"/>
          <w:b/>
        </w:rPr>
      </w:pPr>
      <w:r>
        <w:rPr>
          <w:rFonts w:ascii="Times New Roman" w:hAnsi="Times New Roman"/>
          <w:b/>
        </w:rPr>
        <w:t>Review</w:t>
      </w:r>
      <w:r w:rsidR="00EC30AA" w:rsidRPr="0015577E">
        <w:rPr>
          <w:rFonts w:ascii="Times New Roman" w:hAnsi="Times New Roman"/>
          <w:b/>
        </w:rPr>
        <w:t xml:space="preserve"> Article</w:t>
      </w:r>
    </w:p>
    <w:p w14:paraId="1577DD21" w14:textId="77777777" w:rsidR="00EC30AA" w:rsidRPr="006C104B" w:rsidRDefault="00EC30AA" w:rsidP="00EC30AA">
      <w:pPr>
        <w:contextualSpacing/>
        <w:mirrorIndents/>
        <w:rPr>
          <w:rFonts w:ascii="Times New Roman" w:hAnsi="Times New Roman"/>
          <w:sz w:val="20"/>
          <w:szCs w:val="20"/>
        </w:rPr>
      </w:pPr>
    </w:p>
    <w:p w14:paraId="6E3BB317" w14:textId="77777777" w:rsidR="006F747C" w:rsidRPr="004768A0" w:rsidRDefault="006F747C" w:rsidP="006F747C">
      <w:pPr>
        <w:spacing w:after="0" w:line="240" w:lineRule="auto"/>
        <w:contextualSpacing/>
        <w:mirrorIndents/>
        <w:jc w:val="center"/>
        <w:rPr>
          <w:rFonts w:ascii="Times New Roman" w:hAnsi="Times New Roman" w:cs="Times New Roman"/>
          <w:b/>
          <w:sz w:val="30"/>
          <w:szCs w:val="30"/>
        </w:rPr>
      </w:pPr>
      <w:r w:rsidRPr="004768A0">
        <w:rPr>
          <w:rFonts w:ascii="Times New Roman" w:hAnsi="Times New Roman" w:cs="Times New Roman"/>
          <w:b/>
          <w:sz w:val="30"/>
          <w:szCs w:val="30"/>
        </w:rPr>
        <w:t>Ethical Considerations: A Discussion of Female Circumcisions &amp; Mutilation. Should The Global Health Community Implement Culturally Sensitive Intervention Strategies?</w:t>
      </w:r>
    </w:p>
    <w:p w14:paraId="4E675914" w14:textId="77777777" w:rsidR="00EC30AA" w:rsidRPr="006C104B" w:rsidRDefault="00EC30AA" w:rsidP="00EC30AA">
      <w:pPr>
        <w:contextualSpacing/>
        <w:mirrorIndents/>
        <w:rPr>
          <w:rFonts w:ascii="Times New Roman" w:hAnsi="Times New Roman"/>
          <w:sz w:val="20"/>
          <w:szCs w:val="20"/>
        </w:rPr>
      </w:pPr>
    </w:p>
    <w:p w14:paraId="6DD13705" w14:textId="04CED06A" w:rsidR="00EC30AA" w:rsidRPr="0015577E" w:rsidRDefault="002D0B29" w:rsidP="00EC30AA">
      <w:pPr>
        <w:contextualSpacing/>
        <w:mirrorIndents/>
        <w:rPr>
          <w:rFonts w:ascii="Times New Roman" w:hAnsi="Times New Roman"/>
        </w:rPr>
      </w:pPr>
      <w:r w:rsidRPr="002D0B29">
        <w:rPr>
          <w:rFonts w:ascii="Times New Roman" w:hAnsi="Times New Roman"/>
          <w:b/>
        </w:rPr>
        <w:t xml:space="preserve">Alexander T. McDaniel, </w:t>
      </w:r>
      <w:proofErr w:type="spellStart"/>
      <w:r w:rsidRPr="002D0B29">
        <w:rPr>
          <w:rFonts w:ascii="Times New Roman" w:hAnsi="Times New Roman"/>
          <w:b/>
        </w:rPr>
        <w:t>DHSc</w:t>
      </w:r>
      <w:proofErr w:type="spellEnd"/>
      <w:r w:rsidRPr="002D0B29">
        <w:rPr>
          <w:rFonts w:ascii="Times New Roman" w:hAnsi="Times New Roman"/>
          <w:b/>
        </w:rPr>
        <w:t>, LAT, ATC, CSCS</w:t>
      </w:r>
      <w:r w:rsidR="00D41C53" w:rsidRPr="00D41C53">
        <w:rPr>
          <w:rFonts w:ascii="Times New Roman" w:hAnsi="Times New Roman"/>
          <w:b/>
          <w:color w:val="FF0000"/>
          <w:vertAlign w:val="superscript"/>
        </w:rPr>
        <w:t>1</w:t>
      </w:r>
      <w:r w:rsidR="00EC30AA" w:rsidRPr="0015577E">
        <w:rPr>
          <w:rFonts w:ascii="Times New Roman" w:hAnsi="Times New Roman"/>
          <w:b/>
        </w:rPr>
        <w:t xml:space="preserve">, </w:t>
      </w:r>
      <w:r w:rsidR="00464D94" w:rsidRPr="00464D94">
        <w:rPr>
          <w:rFonts w:ascii="Times New Roman" w:hAnsi="Times New Roman"/>
          <w:b/>
        </w:rPr>
        <w:t>Casey Errante</w:t>
      </w:r>
      <w:r w:rsidR="00D41C53" w:rsidRPr="00D41C53">
        <w:rPr>
          <w:rFonts w:ascii="Times New Roman" w:hAnsi="Times New Roman"/>
          <w:b/>
          <w:color w:val="FF0000"/>
          <w:vertAlign w:val="superscript"/>
        </w:rPr>
        <w:t>2</w:t>
      </w:r>
      <w:r w:rsidR="005B7A27">
        <w:rPr>
          <w:rFonts w:ascii="Times New Roman" w:hAnsi="Times New Roman"/>
          <w:b/>
        </w:rPr>
        <w:t xml:space="preserve">, </w:t>
      </w:r>
      <w:proofErr w:type="spellStart"/>
      <w:r w:rsidR="00B93D5F" w:rsidRPr="00B93D5F">
        <w:rPr>
          <w:rFonts w:ascii="Times New Roman" w:hAnsi="Times New Roman"/>
          <w:b/>
        </w:rPr>
        <w:t>Angila</w:t>
      </w:r>
      <w:proofErr w:type="spellEnd"/>
      <w:r w:rsidR="00B93D5F" w:rsidRPr="00B93D5F">
        <w:rPr>
          <w:rFonts w:ascii="Times New Roman" w:hAnsi="Times New Roman"/>
          <w:b/>
        </w:rPr>
        <w:t xml:space="preserve"> Berni</w:t>
      </w:r>
      <w:r w:rsidR="00D41C53" w:rsidRPr="00D41C53">
        <w:rPr>
          <w:rFonts w:ascii="Times New Roman" w:hAnsi="Times New Roman"/>
          <w:b/>
          <w:color w:val="FF0000"/>
          <w:vertAlign w:val="superscript"/>
        </w:rPr>
        <w:t>1</w:t>
      </w:r>
      <w:r w:rsidR="004047C4">
        <w:rPr>
          <w:rFonts w:ascii="Times New Roman" w:hAnsi="Times New Roman"/>
          <w:b/>
        </w:rPr>
        <w:t xml:space="preserve">, </w:t>
      </w:r>
      <w:r w:rsidR="00111C53" w:rsidRPr="00111C53">
        <w:rPr>
          <w:rFonts w:ascii="Times New Roman" w:hAnsi="Times New Roman"/>
          <w:b/>
        </w:rPr>
        <w:t xml:space="preserve">Lindsey H. Schroeder, </w:t>
      </w:r>
      <w:proofErr w:type="spellStart"/>
      <w:proofErr w:type="gramStart"/>
      <w:r w:rsidR="00111C53" w:rsidRPr="00111C53">
        <w:rPr>
          <w:rFonts w:ascii="Times New Roman" w:hAnsi="Times New Roman"/>
          <w:b/>
        </w:rPr>
        <w:t>Ed.D</w:t>
      </w:r>
      <w:proofErr w:type="spellEnd"/>
      <w:r w:rsidR="00111C53" w:rsidRPr="00111C53">
        <w:rPr>
          <w:rFonts w:ascii="Times New Roman" w:hAnsi="Times New Roman"/>
          <w:b/>
        </w:rPr>
        <w:t>.,</w:t>
      </w:r>
      <w:proofErr w:type="gramEnd"/>
      <w:r w:rsidR="00111C53" w:rsidRPr="00111C53">
        <w:rPr>
          <w:rFonts w:ascii="Times New Roman" w:hAnsi="Times New Roman"/>
          <w:b/>
        </w:rPr>
        <w:t xml:space="preserve"> LAT, ATC, CES</w:t>
      </w:r>
      <w:r w:rsidR="00D41C53" w:rsidRPr="00D41C53">
        <w:rPr>
          <w:rFonts w:ascii="Times New Roman" w:hAnsi="Times New Roman"/>
          <w:b/>
          <w:color w:val="FF0000"/>
          <w:vertAlign w:val="superscript"/>
        </w:rPr>
        <w:t>1</w:t>
      </w:r>
    </w:p>
    <w:p w14:paraId="0E38A418" w14:textId="77777777" w:rsidR="00EC30AA" w:rsidRPr="006C104B" w:rsidRDefault="00EC30AA" w:rsidP="00EC30AA">
      <w:pPr>
        <w:contextualSpacing/>
        <w:mirrorIndents/>
        <w:rPr>
          <w:rFonts w:ascii="Times New Roman" w:hAnsi="Times New Roman"/>
          <w:color w:val="FF0000"/>
          <w:sz w:val="20"/>
          <w:szCs w:val="20"/>
        </w:rPr>
      </w:pPr>
    </w:p>
    <w:p w14:paraId="2DFBE823" w14:textId="4E213715" w:rsidR="00EC30AA" w:rsidRDefault="009876F0" w:rsidP="00EC30AA">
      <w:pPr>
        <w:contextualSpacing/>
        <w:mirrorIndents/>
        <w:rPr>
          <w:rFonts w:ascii="Times New Roman" w:hAnsi="Times New Roman"/>
          <w:sz w:val="20"/>
          <w:szCs w:val="20"/>
        </w:rPr>
      </w:pPr>
      <w:r>
        <w:rPr>
          <w:rFonts w:ascii="Times New Roman" w:hAnsi="Times New Roman"/>
          <w:color w:val="FF0000"/>
          <w:sz w:val="20"/>
          <w:szCs w:val="20"/>
          <w:vertAlign w:val="superscript"/>
        </w:rPr>
        <w:t>1</w:t>
      </w:r>
      <w:r w:rsidR="00EC30AA" w:rsidRPr="006C104B">
        <w:rPr>
          <w:rFonts w:ascii="Times New Roman" w:hAnsi="Times New Roman"/>
          <w:color w:val="FF0000"/>
          <w:sz w:val="20"/>
          <w:szCs w:val="20"/>
          <w:vertAlign w:val="superscript"/>
        </w:rPr>
        <w:t>#</w:t>
      </w:r>
      <w:r w:rsidR="00614AFB" w:rsidRPr="00614AFB">
        <w:rPr>
          <w:rFonts w:ascii="Times New Roman" w:hAnsi="Times New Roman"/>
          <w:sz w:val="20"/>
          <w:szCs w:val="20"/>
        </w:rPr>
        <w:t>College of Health and Human Services</w:t>
      </w:r>
      <w:r w:rsidR="00EC30AA" w:rsidRPr="006C104B">
        <w:rPr>
          <w:rFonts w:ascii="Times New Roman" w:hAnsi="Times New Roman"/>
          <w:sz w:val="20"/>
          <w:szCs w:val="20"/>
        </w:rPr>
        <w:t xml:space="preserve">, </w:t>
      </w:r>
      <w:r w:rsidR="0061306F" w:rsidRPr="0061306F">
        <w:rPr>
          <w:rFonts w:ascii="Times New Roman" w:hAnsi="Times New Roman"/>
          <w:sz w:val="20"/>
          <w:szCs w:val="20"/>
        </w:rPr>
        <w:t>University of North Carolina Wilmington</w:t>
      </w:r>
      <w:r w:rsidR="00EC30AA" w:rsidRPr="006C104B">
        <w:rPr>
          <w:rFonts w:ascii="Times New Roman" w:hAnsi="Times New Roman"/>
          <w:sz w:val="20"/>
          <w:szCs w:val="20"/>
        </w:rPr>
        <w:t xml:space="preserve">, </w:t>
      </w:r>
      <w:r w:rsidR="004D4A69" w:rsidRPr="004D4A69">
        <w:rPr>
          <w:rFonts w:ascii="Times New Roman" w:hAnsi="Times New Roman"/>
          <w:sz w:val="20"/>
          <w:szCs w:val="20"/>
        </w:rPr>
        <w:t>North Carolina</w:t>
      </w:r>
      <w:r w:rsidR="00EC30AA" w:rsidRPr="006C104B">
        <w:rPr>
          <w:rFonts w:ascii="Times New Roman" w:hAnsi="Times New Roman"/>
          <w:sz w:val="20"/>
          <w:szCs w:val="20"/>
        </w:rPr>
        <w:t>, USA</w:t>
      </w:r>
    </w:p>
    <w:p w14:paraId="34056221" w14:textId="7B30195E" w:rsidR="00EC30AA" w:rsidRDefault="000E3C6C" w:rsidP="00EC30AA">
      <w:pPr>
        <w:contextualSpacing/>
        <w:mirrorIndents/>
        <w:rPr>
          <w:rFonts w:ascii="Times New Roman" w:hAnsi="Times New Roman"/>
          <w:sz w:val="20"/>
          <w:szCs w:val="20"/>
        </w:rPr>
      </w:pPr>
      <w:r w:rsidRPr="00A80D7E">
        <w:rPr>
          <w:rFonts w:ascii="Times New Roman" w:hAnsi="Times New Roman"/>
          <w:color w:val="FF0000"/>
          <w:sz w:val="20"/>
          <w:szCs w:val="20"/>
          <w:vertAlign w:val="superscript"/>
        </w:rPr>
        <w:t>2</w:t>
      </w:r>
      <w:r w:rsidR="00092072" w:rsidRPr="00092072">
        <w:rPr>
          <w:rFonts w:ascii="Times New Roman" w:hAnsi="Times New Roman"/>
          <w:sz w:val="20"/>
          <w:szCs w:val="20"/>
        </w:rPr>
        <w:t>Social and Behavioral Sciences/Sociology</w:t>
      </w:r>
      <w:r w:rsidR="00911A84">
        <w:rPr>
          <w:rFonts w:ascii="Times New Roman" w:hAnsi="Times New Roman"/>
          <w:sz w:val="20"/>
          <w:szCs w:val="20"/>
        </w:rPr>
        <w:t xml:space="preserve">, </w:t>
      </w:r>
      <w:r w:rsidR="001E64D0" w:rsidRPr="001E64D0">
        <w:rPr>
          <w:rFonts w:ascii="Times New Roman" w:hAnsi="Times New Roman"/>
          <w:sz w:val="20"/>
          <w:szCs w:val="20"/>
        </w:rPr>
        <w:t>Cape Fear Community College</w:t>
      </w:r>
      <w:r w:rsidR="00CF5DBF">
        <w:rPr>
          <w:rFonts w:ascii="Times New Roman" w:hAnsi="Times New Roman"/>
          <w:sz w:val="20"/>
          <w:szCs w:val="20"/>
        </w:rPr>
        <w:t xml:space="preserve">, </w:t>
      </w:r>
      <w:r w:rsidR="00A32AD1" w:rsidRPr="004D4A69">
        <w:rPr>
          <w:rFonts w:ascii="Times New Roman" w:hAnsi="Times New Roman"/>
          <w:sz w:val="20"/>
          <w:szCs w:val="20"/>
        </w:rPr>
        <w:t>North Carolina</w:t>
      </w:r>
      <w:r w:rsidR="00A32AD1" w:rsidRPr="006C104B">
        <w:rPr>
          <w:rFonts w:ascii="Times New Roman" w:hAnsi="Times New Roman"/>
          <w:sz w:val="20"/>
          <w:szCs w:val="20"/>
        </w:rPr>
        <w:t>, USA</w:t>
      </w:r>
    </w:p>
    <w:p w14:paraId="7F4A2DAC" w14:textId="77777777" w:rsidR="00A32AD1" w:rsidRPr="006C104B" w:rsidRDefault="00A32AD1" w:rsidP="00EC30AA">
      <w:pPr>
        <w:contextualSpacing/>
        <w:mirrorIndents/>
        <w:rPr>
          <w:rFonts w:ascii="Times New Roman" w:hAnsi="Times New Roman"/>
          <w:sz w:val="20"/>
          <w:szCs w:val="20"/>
        </w:rPr>
      </w:pPr>
    </w:p>
    <w:p w14:paraId="2687FC1A" w14:textId="69E1D7DA" w:rsidR="00455EFF" w:rsidRDefault="00EC30AA" w:rsidP="00EC30AA">
      <w:pPr>
        <w:contextualSpacing/>
        <w:mirrorIndents/>
        <w:rPr>
          <w:rFonts w:ascii="Times New Roman" w:hAnsi="Times New Roman"/>
          <w:sz w:val="20"/>
          <w:szCs w:val="20"/>
        </w:rPr>
      </w:pPr>
      <w:r w:rsidRPr="006C104B">
        <w:rPr>
          <w:rFonts w:ascii="Times New Roman" w:hAnsi="Times New Roman"/>
          <w:b/>
          <w:color w:val="FF0000"/>
          <w:sz w:val="20"/>
          <w:szCs w:val="20"/>
          <w:vertAlign w:val="superscript"/>
        </w:rPr>
        <w:t>#</w:t>
      </w:r>
      <w:r w:rsidRPr="006C104B">
        <w:rPr>
          <w:rFonts w:ascii="Times New Roman" w:hAnsi="Times New Roman"/>
          <w:b/>
          <w:sz w:val="20"/>
          <w:szCs w:val="20"/>
        </w:rPr>
        <w:t>Corresponding author:</w:t>
      </w:r>
      <w:r w:rsidRPr="006C104B">
        <w:rPr>
          <w:rFonts w:ascii="Times New Roman" w:hAnsi="Times New Roman"/>
          <w:sz w:val="20"/>
          <w:szCs w:val="20"/>
        </w:rPr>
        <w:t xml:space="preserve"> </w:t>
      </w:r>
      <w:r w:rsidR="00136759" w:rsidRPr="00136759">
        <w:rPr>
          <w:rFonts w:ascii="Times New Roman" w:hAnsi="Times New Roman"/>
          <w:sz w:val="20"/>
          <w:szCs w:val="20"/>
        </w:rPr>
        <w:t xml:space="preserve">Alexander T. McDaniel, </w:t>
      </w:r>
      <w:proofErr w:type="spellStart"/>
      <w:r w:rsidR="00136759" w:rsidRPr="00136759">
        <w:rPr>
          <w:rFonts w:ascii="Times New Roman" w:hAnsi="Times New Roman"/>
          <w:sz w:val="20"/>
          <w:szCs w:val="20"/>
        </w:rPr>
        <w:t>DHSc</w:t>
      </w:r>
      <w:proofErr w:type="spellEnd"/>
      <w:r w:rsidR="00136759" w:rsidRPr="00136759">
        <w:rPr>
          <w:rFonts w:ascii="Times New Roman" w:hAnsi="Times New Roman"/>
          <w:sz w:val="20"/>
          <w:szCs w:val="20"/>
        </w:rPr>
        <w:t>, LAT, ATC, CSCS</w:t>
      </w:r>
      <w:r w:rsidRPr="006C104B">
        <w:rPr>
          <w:rFonts w:ascii="Times New Roman" w:hAnsi="Times New Roman"/>
          <w:sz w:val="20"/>
          <w:szCs w:val="20"/>
        </w:rPr>
        <w:t xml:space="preserve">, </w:t>
      </w:r>
      <w:r w:rsidR="009A0D2C" w:rsidRPr="009A0D2C">
        <w:rPr>
          <w:rFonts w:ascii="Times New Roman" w:hAnsi="Times New Roman"/>
          <w:sz w:val="20"/>
          <w:szCs w:val="20"/>
        </w:rPr>
        <w:t>Assistant Professor</w:t>
      </w:r>
      <w:r w:rsidR="00455EFF">
        <w:rPr>
          <w:rFonts w:ascii="Times New Roman" w:hAnsi="Times New Roman"/>
          <w:sz w:val="20"/>
          <w:szCs w:val="20"/>
        </w:rPr>
        <w:t xml:space="preserve">, </w:t>
      </w:r>
      <w:r w:rsidR="009B2850" w:rsidRPr="009B2850">
        <w:rPr>
          <w:rFonts w:ascii="Times New Roman" w:hAnsi="Times New Roman"/>
          <w:sz w:val="20"/>
          <w:szCs w:val="20"/>
        </w:rPr>
        <w:t>School of Health and Applied Human Sciences</w:t>
      </w:r>
      <w:r w:rsidR="00A468EF">
        <w:rPr>
          <w:rFonts w:ascii="Times New Roman" w:hAnsi="Times New Roman"/>
          <w:sz w:val="20"/>
          <w:szCs w:val="20"/>
        </w:rPr>
        <w:t xml:space="preserve">, </w:t>
      </w:r>
      <w:r w:rsidR="00FE1FE7" w:rsidRPr="00FE1FE7">
        <w:rPr>
          <w:rFonts w:ascii="Times New Roman" w:hAnsi="Times New Roman"/>
          <w:sz w:val="20"/>
          <w:szCs w:val="20"/>
        </w:rPr>
        <w:t>College of Health and Human Services</w:t>
      </w:r>
      <w:r w:rsidR="007B67D4">
        <w:rPr>
          <w:rFonts w:ascii="Times New Roman" w:hAnsi="Times New Roman"/>
          <w:sz w:val="20"/>
          <w:szCs w:val="20"/>
        </w:rPr>
        <w:t xml:space="preserve">, </w:t>
      </w:r>
      <w:r w:rsidR="00A86A98" w:rsidRPr="00A86A98">
        <w:rPr>
          <w:rFonts w:ascii="Times New Roman" w:hAnsi="Times New Roman"/>
          <w:sz w:val="20"/>
          <w:szCs w:val="20"/>
        </w:rPr>
        <w:t>University of North Carolina Wilmington</w:t>
      </w:r>
      <w:r w:rsidR="0082212E">
        <w:rPr>
          <w:rFonts w:ascii="Times New Roman" w:hAnsi="Times New Roman"/>
          <w:sz w:val="20"/>
          <w:szCs w:val="20"/>
        </w:rPr>
        <w:t xml:space="preserve">, </w:t>
      </w:r>
      <w:r w:rsidR="00C35708" w:rsidRPr="00C35708">
        <w:rPr>
          <w:rFonts w:ascii="Times New Roman" w:hAnsi="Times New Roman"/>
          <w:sz w:val="20"/>
          <w:szCs w:val="20"/>
        </w:rPr>
        <w:t>601 S. College Rd.</w:t>
      </w:r>
      <w:r w:rsidR="00C35708">
        <w:rPr>
          <w:rFonts w:ascii="Times New Roman" w:hAnsi="Times New Roman"/>
          <w:sz w:val="20"/>
          <w:szCs w:val="20"/>
        </w:rPr>
        <w:t xml:space="preserve">, </w:t>
      </w:r>
      <w:r w:rsidR="00C35708" w:rsidRPr="00C35708">
        <w:rPr>
          <w:rFonts w:ascii="Times New Roman" w:hAnsi="Times New Roman"/>
          <w:sz w:val="20"/>
          <w:szCs w:val="20"/>
        </w:rPr>
        <w:t xml:space="preserve">Wilmington, </w:t>
      </w:r>
      <w:r w:rsidR="007D33C1" w:rsidRPr="004D4A69">
        <w:rPr>
          <w:rFonts w:ascii="Times New Roman" w:hAnsi="Times New Roman"/>
          <w:sz w:val="20"/>
          <w:szCs w:val="20"/>
        </w:rPr>
        <w:t>North Carolina</w:t>
      </w:r>
      <w:r w:rsidR="007D33C1" w:rsidRPr="00C35708">
        <w:rPr>
          <w:rFonts w:ascii="Times New Roman" w:hAnsi="Times New Roman"/>
          <w:sz w:val="20"/>
          <w:szCs w:val="20"/>
        </w:rPr>
        <w:t xml:space="preserve"> </w:t>
      </w:r>
      <w:r w:rsidR="00C35708" w:rsidRPr="00C35708">
        <w:rPr>
          <w:rFonts w:ascii="Times New Roman" w:hAnsi="Times New Roman"/>
          <w:sz w:val="20"/>
          <w:szCs w:val="20"/>
        </w:rPr>
        <w:t>28403-5956</w:t>
      </w:r>
      <w:r w:rsidR="009E3671">
        <w:rPr>
          <w:rFonts w:ascii="Times New Roman" w:hAnsi="Times New Roman"/>
          <w:sz w:val="20"/>
          <w:szCs w:val="20"/>
        </w:rPr>
        <w:t>, USA</w:t>
      </w:r>
    </w:p>
    <w:p w14:paraId="1822C222" w14:textId="77777777" w:rsidR="009E3671" w:rsidRPr="006C104B" w:rsidRDefault="009E3671" w:rsidP="00EC30AA">
      <w:pPr>
        <w:contextualSpacing/>
        <w:mirrorIndents/>
        <w:rPr>
          <w:rFonts w:ascii="Times New Roman" w:hAnsi="Times New Roman"/>
          <w:sz w:val="20"/>
          <w:szCs w:val="20"/>
        </w:rPr>
      </w:pPr>
    </w:p>
    <w:p w14:paraId="1003A2A3" w14:textId="40BD7D61" w:rsidR="00EC30AA" w:rsidRPr="006C104B" w:rsidRDefault="00EC30AA" w:rsidP="00EC30AA">
      <w:pPr>
        <w:contextualSpacing/>
        <w:mirrorIndents/>
        <w:rPr>
          <w:rFonts w:ascii="Times New Roman" w:hAnsi="Times New Roman"/>
          <w:sz w:val="20"/>
          <w:szCs w:val="20"/>
        </w:rPr>
      </w:pPr>
      <w:r w:rsidRPr="006C104B">
        <w:rPr>
          <w:rFonts w:ascii="Times New Roman" w:hAnsi="Times New Roman"/>
          <w:b/>
          <w:sz w:val="20"/>
          <w:szCs w:val="20"/>
        </w:rPr>
        <w:t>How to cite this article</w:t>
      </w:r>
      <w:r w:rsidRPr="006C104B">
        <w:rPr>
          <w:rFonts w:ascii="Times New Roman" w:hAnsi="Times New Roman"/>
          <w:sz w:val="20"/>
          <w:szCs w:val="20"/>
        </w:rPr>
        <w:t xml:space="preserve">: </w:t>
      </w:r>
      <w:r w:rsidR="00886CE0" w:rsidRPr="00886CE0">
        <w:rPr>
          <w:rFonts w:ascii="Times New Roman" w:hAnsi="Times New Roman"/>
          <w:sz w:val="20"/>
          <w:szCs w:val="20"/>
        </w:rPr>
        <w:t>McDaniel</w:t>
      </w:r>
      <w:r w:rsidR="00504CA1">
        <w:rPr>
          <w:rFonts w:ascii="Times New Roman" w:hAnsi="Times New Roman"/>
          <w:sz w:val="20"/>
          <w:szCs w:val="20"/>
        </w:rPr>
        <w:t xml:space="preserve"> </w:t>
      </w:r>
      <w:r w:rsidR="00225833">
        <w:rPr>
          <w:rFonts w:ascii="Times New Roman" w:hAnsi="Times New Roman"/>
          <w:sz w:val="20"/>
          <w:szCs w:val="20"/>
        </w:rPr>
        <w:t>AT</w:t>
      </w:r>
      <w:r w:rsidR="00886CE0" w:rsidRPr="00886CE0">
        <w:rPr>
          <w:rFonts w:ascii="Times New Roman" w:hAnsi="Times New Roman"/>
          <w:sz w:val="20"/>
          <w:szCs w:val="20"/>
        </w:rPr>
        <w:t xml:space="preserve">, </w:t>
      </w:r>
      <w:proofErr w:type="spellStart"/>
      <w:r w:rsidR="008B7812">
        <w:rPr>
          <w:rFonts w:ascii="Times New Roman" w:hAnsi="Times New Roman"/>
          <w:sz w:val="20"/>
          <w:szCs w:val="20"/>
        </w:rPr>
        <w:t>Errante</w:t>
      </w:r>
      <w:proofErr w:type="spellEnd"/>
      <w:r w:rsidR="008B7812">
        <w:rPr>
          <w:rFonts w:ascii="Times New Roman" w:hAnsi="Times New Roman"/>
          <w:sz w:val="20"/>
          <w:szCs w:val="20"/>
        </w:rPr>
        <w:t xml:space="preserve"> C</w:t>
      </w:r>
      <w:r w:rsidR="00886CE0" w:rsidRPr="00886CE0">
        <w:rPr>
          <w:rFonts w:ascii="Times New Roman" w:hAnsi="Times New Roman"/>
          <w:sz w:val="20"/>
          <w:szCs w:val="20"/>
        </w:rPr>
        <w:t xml:space="preserve">, </w:t>
      </w:r>
      <w:proofErr w:type="spellStart"/>
      <w:r w:rsidR="00095CBC">
        <w:rPr>
          <w:rFonts w:ascii="Times New Roman" w:hAnsi="Times New Roman"/>
          <w:sz w:val="20"/>
          <w:szCs w:val="20"/>
        </w:rPr>
        <w:t>Berni</w:t>
      </w:r>
      <w:proofErr w:type="spellEnd"/>
      <w:r w:rsidR="00095CBC">
        <w:rPr>
          <w:rFonts w:ascii="Times New Roman" w:hAnsi="Times New Roman"/>
          <w:sz w:val="20"/>
          <w:szCs w:val="20"/>
        </w:rPr>
        <w:t xml:space="preserve"> A, et al. </w:t>
      </w:r>
      <w:r w:rsidRPr="006C104B">
        <w:rPr>
          <w:rFonts w:ascii="Times New Roman" w:hAnsi="Times New Roman"/>
          <w:sz w:val="20"/>
          <w:szCs w:val="20"/>
        </w:rPr>
        <w:t xml:space="preserve">(2022) </w:t>
      </w:r>
      <w:r w:rsidR="00470FF7" w:rsidRPr="00470FF7">
        <w:rPr>
          <w:rFonts w:ascii="Times New Roman" w:hAnsi="Times New Roman"/>
          <w:sz w:val="20"/>
          <w:szCs w:val="20"/>
        </w:rPr>
        <w:t>Ethical Considerations: A Discussion of Female Circumcisions &amp; Mutilation. Should The Global Health Community Implement Culturally Sensitive Intervention Strategies?</w:t>
      </w:r>
      <w:r w:rsidRPr="006C104B">
        <w:rPr>
          <w:rFonts w:ascii="Times New Roman" w:hAnsi="Times New Roman"/>
          <w:sz w:val="20"/>
          <w:szCs w:val="20"/>
        </w:rPr>
        <w:t xml:space="preserve"> </w:t>
      </w:r>
      <w:proofErr w:type="spellStart"/>
      <w:r w:rsidRPr="006C104B">
        <w:rPr>
          <w:rFonts w:ascii="Times New Roman" w:hAnsi="Times New Roman"/>
          <w:sz w:val="20"/>
          <w:szCs w:val="20"/>
        </w:rPr>
        <w:t>Int</w:t>
      </w:r>
      <w:proofErr w:type="spellEnd"/>
      <w:r w:rsidRPr="006C104B">
        <w:rPr>
          <w:rFonts w:ascii="Times New Roman" w:hAnsi="Times New Roman"/>
          <w:sz w:val="20"/>
          <w:szCs w:val="20"/>
        </w:rPr>
        <w:t xml:space="preserve"> J </w:t>
      </w:r>
      <w:proofErr w:type="spellStart"/>
      <w:r w:rsidRPr="006C104B">
        <w:rPr>
          <w:rFonts w:ascii="Times New Roman" w:hAnsi="Times New Roman"/>
          <w:sz w:val="20"/>
          <w:szCs w:val="20"/>
        </w:rPr>
        <w:t>Nurs</w:t>
      </w:r>
      <w:proofErr w:type="spellEnd"/>
      <w:r w:rsidRPr="006C104B">
        <w:rPr>
          <w:rFonts w:ascii="Times New Roman" w:hAnsi="Times New Roman"/>
          <w:sz w:val="20"/>
          <w:szCs w:val="20"/>
        </w:rPr>
        <w:t xml:space="preserve"> &amp;</w:t>
      </w:r>
      <w:r w:rsidR="003367FA">
        <w:rPr>
          <w:rFonts w:ascii="Times New Roman" w:hAnsi="Times New Roman"/>
          <w:sz w:val="20"/>
          <w:szCs w:val="20"/>
        </w:rPr>
        <w:t xml:space="preserve"> </w:t>
      </w:r>
      <w:proofErr w:type="spellStart"/>
      <w:r w:rsidR="003367FA">
        <w:rPr>
          <w:rFonts w:ascii="Times New Roman" w:hAnsi="Times New Roman"/>
          <w:sz w:val="20"/>
          <w:szCs w:val="20"/>
        </w:rPr>
        <w:t>Healt</w:t>
      </w:r>
      <w:proofErr w:type="spellEnd"/>
      <w:r w:rsidR="003367FA">
        <w:rPr>
          <w:rFonts w:ascii="Times New Roman" w:hAnsi="Times New Roman"/>
          <w:sz w:val="20"/>
          <w:szCs w:val="20"/>
        </w:rPr>
        <w:t xml:space="preserve"> Car </w:t>
      </w:r>
      <w:proofErr w:type="spellStart"/>
      <w:r w:rsidR="003367FA">
        <w:rPr>
          <w:rFonts w:ascii="Times New Roman" w:hAnsi="Times New Roman"/>
          <w:sz w:val="20"/>
          <w:szCs w:val="20"/>
        </w:rPr>
        <w:t>Scie</w:t>
      </w:r>
      <w:proofErr w:type="spellEnd"/>
      <w:r w:rsidR="003367FA">
        <w:rPr>
          <w:rFonts w:ascii="Times New Roman" w:hAnsi="Times New Roman"/>
          <w:sz w:val="20"/>
          <w:szCs w:val="20"/>
        </w:rPr>
        <w:t xml:space="preserve"> 02(12): 2022-161</w:t>
      </w:r>
      <w:r w:rsidRPr="006C104B">
        <w:rPr>
          <w:rFonts w:ascii="Times New Roman" w:hAnsi="Times New Roman"/>
          <w:sz w:val="20"/>
          <w:szCs w:val="20"/>
        </w:rPr>
        <w:t>.</w:t>
      </w:r>
    </w:p>
    <w:p w14:paraId="7682EF60" w14:textId="77777777" w:rsidR="00EC30AA" w:rsidRPr="006C104B" w:rsidRDefault="00EC30AA" w:rsidP="00EC30AA">
      <w:pPr>
        <w:contextualSpacing/>
        <w:mirrorIndents/>
        <w:rPr>
          <w:rFonts w:ascii="Times New Roman" w:hAnsi="Times New Roman"/>
          <w:sz w:val="20"/>
          <w:szCs w:val="20"/>
        </w:rPr>
      </w:pPr>
    </w:p>
    <w:p w14:paraId="22D8510A" w14:textId="1265DC55" w:rsidR="000E347E" w:rsidRDefault="00EC30AA" w:rsidP="006A0157">
      <w:pPr>
        <w:contextualSpacing/>
        <w:mirrorIndents/>
        <w:jc w:val="both"/>
        <w:rPr>
          <w:rFonts w:ascii="Times New Roman" w:hAnsi="Times New Roman"/>
          <w:sz w:val="20"/>
          <w:szCs w:val="20"/>
        </w:rPr>
      </w:pPr>
      <w:r w:rsidRPr="006C104B">
        <w:rPr>
          <w:rFonts w:ascii="Times New Roman" w:hAnsi="Times New Roman"/>
          <w:b/>
          <w:sz w:val="20"/>
          <w:szCs w:val="20"/>
        </w:rPr>
        <w:t>Submission Date:</w:t>
      </w:r>
      <w:r w:rsidRPr="006C104B">
        <w:rPr>
          <w:rFonts w:ascii="Times New Roman" w:hAnsi="Times New Roman"/>
          <w:sz w:val="20"/>
          <w:szCs w:val="20"/>
        </w:rPr>
        <w:t xml:space="preserve"> </w:t>
      </w:r>
      <w:r w:rsidR="00EE37CE">
        <w:rPr>
          <w:rFonts w:ascii="Times New Roman" w:hAnsi="Times New Roman"/>
          <w:sz w:val="20"/>
          <w:szCs w:val="20"/>
        </w:rPr>
        <w:t>30 October</w:t>
      </w:r>
      <w:r w:rsidRPr="006C104B">
        <w:rPr>
          <w:rFonts w:ascii="Times New Roman" w:hAnsi="Times New Roman"/>
          <w:sz w:val="20"/>
          <w:szCs w:val="20"/>
        </w:rPr>
        <w:t xml:space="preserve">, 2022; </w:t>
      </w:r>
      <w:r w:rsidRPr="006C104B">
        <w:rPr>
          <w:rFonts w:ascii="Times New Roman" w:hAnsi="Times New Roman"/>
          <w:b/>
          <w:sz w:val="20"/>
          <w:szCs w:val="20"/>
        </w:rPr>
        <w:t>Accepted Date:</w:t>
      </w:r>
      <w:r w:rsidRPr="006C104B">
        <w:rPr>
          <w:rFonts w:ascii="Times New Roman" w:hAnsi="Times New Roman"/>
          <w:sz w:val="20"/>
          <w:szCs w:val="20"/>
        </w:rPr>
        <w:t xml:space="preserve"> 16 November, 2022; </w:t>
      </w:r>
      <w:r w:rsidRPr="006C104B">
        <w:rPr>
          <w:rFonts w:ascii="Times New Roman" w:hAnsi="Times New Roman"/>
          <w:b/>
          <w:sz w:val="20"/>
          <w:szCs w:val="20"/>
        </w:rPr>
        <w:t>Published Online:</w:t>
      </w:r>
      <w:r w:rsidRPr="006C104B">
        <w:rPr>
          <w:rFonts w:ascii="Times New Roman" w:hAnsi="Times New Roman"/>
          <w:sz w:val="20"/>
          <w:szCs w:val="20"/>
        </w:rPr>
        <w:t xml:space="preserve"> 21</w:t>
      </w:r>
      <w:r w:rsidR="00934D0F">
        <w:rPr>
          <w:rFonts w:ascii="Times New Roman" w:hAnsi="Times New Roman"/>
          <w:sz w:val="20"/>
          <w:szCs w:val="20"/>
        </w:rPr>
        <w:t xml:space="preserve"> </w:t>
      </w:r>
      <w:r w:rsidRPr="006C104B">
        <w:rPr>
          <w:rFonts w:ascii="Times New Roman" w:hAnsi="Times New Roman"/>
          <w:sz w:val="20"/>
          <w:szCs w:val="20"/>
        </w:rPr>
        <w:t>November, 2022</w:t>
      </w:r>
    </w:p>
    <w:p w14:paraId="68C276A7" w14:textId="77777777" w:rsidR="006A0157" w:rsidRPr="006A0157" w:rsidRDefault="006A0157" w:rsidP="006A0157">
      <w:pPr>
        <w:contextualSpacing/>
        <w:mirrorIndents/>
        <w:jc w:val="both"/>
        <w:rPr>
          <w:rFonts w:ascii="Times New Roman" w:hAnsi="Times New Roman"/>
          <w:sz w:val="20"/>
          <w:szCs w:val="20"/>
        </w:rPr>
      </w:pPr>
    </w:p>
    <w:p w14:paraId="037A2E7C" w14:textId="0E142743" w:rsidR="001C0986" w:rsidRPr="006C5A60" w:rsidRDefault="00C874A1" w:rsidP="00255146">
      <w:pPr>
        <w:spacing w:after="0" w:line="240" w:lineRule="auto"/>
        <w:contextualSpacing/>
        <w:mirrorIndents/>
        <w:jc w:val="both"/>
        <w:rPr>
          <w:rFonts w:ascii="Times New Roman" w:hAnsi="Times New Roman" w:cs="Times New Roman"/>
          <w:b/>
        </w:rPr>
      </w:pPr>
      <w:r w:rsidRPr="006C5A60">
        <w:rPr>
          <w:rFonts w:ascii="Times New Roman" w:hAnsi="Times New Roman" w:cs="Times New Roman"/>
          <w:b/>
        </w:rPr>
        <w:t>Abstract</w:t>
      </w:r>
    </w:p>
    <w:p w14:paraId="117B9519" w14:textId="77777777" w:rsidR="00377143" w:rsidRPr="00255146" w:rsidRDefault="00377143" w:rsidP="00255146">
      <w:pPr>
        <w:spacing w:after="0" w:line="240" w:lineRule="auto"/>
        <w:contextualSpacing/>
        <w:mirrorIndents/>
        <w:jc w:val="both"/>
        <w:rPr>
          <w:rFonts w:ascii="Times New Roman" w:hAnsi="Times New Roman" w:cs="Times New Roman"/>
          <w:sz w:val="20"/>
          <w:szCs w:val="20"/>
        </w:rPr>
      </w:pPr>
    </w:p>
    <w:p w14:paraId="3530E907" w14:textId="5C547352" w:rsidR="001C0986" w:rsidRPr="00255146" w:rsidRDefault="00C72EDE" w:rsidP="00255146">
      <w:pPr>
        <w:spacing w:after="0" w:line="240" w:lineRule="auto"/>
        <w:contextualSpacing/>
        <w:mirrorIndents/>
        <w:jc w:val="both"/>
        <w:rPr>
          <w:rFonts w:ascii="Times New Roman" w:hAnsi="Times New Roman" w:cs="Times New Roman"/>
          <w:bCs/>
          <w:sz w:val="20"/>
          <w:szCs w:val="20"/>
        </w:rPr>
      </w:pPr>
      <w:r w:rsidRPr="00255146">
        <w:rPr>
          <w:rFonts w:ascii="Times New Roman" w:hAnsi="Times New Roman" w:cs="Times New Roman"/>
          <w:sz w:val="20"/>
          <w:szCs w:val="20"/>
        </w:rPr>
        <w:t xml:space="preserve">Female genital circumcision, otherwise known as, genital mutilation or cutting, (FGM) refers to a procedure involving the total or partial removal of or injury to female external genitalia. There are three basic types of FGM. </w:t>
      </w:r>
      <w:r w:rsidR="00C02462" w:rsidRPr="00255146">
        <w:rPr>
          <w:rFonts w:ascii="Times New Roman" w:hAnsi="Times New Roman" w:cs="Times New Roman"/>
          <w:sz w:val="20"/>
          <w:szCs w:val="20"/>
        </w:rPr>
        <w:t>Type I is a partial or total removal of the clitoris.</w:t>
      </w:r>
      <w:r w:rsidR="00194760">
        <w:rPr>
          <w:rFonts w:ascii="Times New Roman" w:hAnsi="Times New Roman" w:cs="Times New Roman"/>
          <w:sz w:val="20"/>
          <w:szCs w:val="20"/>
        </w:rPr>
        <w:t xml:space="preserve"> </w:t>
      </w:r>
      <w:r w:rsidR="00C02462" w:rsidRPr="00255146">
        <w:rPr>
          <w:rFonts w:ascii="Times New Roman" w:hAnsi="Times New Roman" w:cs="Times New Roman"/>
          <w:sz w:val="20"/>
          <w:szCs w:val="20"/>
        </w:rPr>
        <w:t xml:space="preserve">Type II is the partial or total removal of the clitoris and labia </w:t>
      </w:r>
      <w:proofErr w:type="spellStart"/>
      <w:r w:rsidR="00C02462" w:rsidRPr="00255146">
        <w:rPr>
          <w:rFonts w:ascii="Times New Roman" w:hAnsi="Times New Roman" w:cs="Times New Roman"/>
          <w:sz w:val="20"/>
          <w:szCs w:val="20"/>
        </w:rPr>
        <w:t>minora</w:t>
      </w:r>
      <w:proofErr w:type="spellEnd"/>
      <w:r w:rsidR="00C02462" w:rsidRPr="00255146">
        <w:rPr>
          <w:rFonts w:ascii="Times New Roman" w:hAnsi="Times New Roman" w:cs="Times New Roman"/>
          <w:sz w:val="20"/>
          <w:szCs w:val="20"/>
        </w:rPr>
        <w:t xml:space="preserve"> only.</w:t>
      </w:r>
      <w:r w:rsidR="00194760">
        <w:rPr>
          <w:rFonts w:ascii="Times New Roman" w:hAnsi="Times New Roman" w:cs="Times New Roman"/>
          <w:sz w:val="20"/>
          <w:szCs w:val="20"/>
        </w:rPr>
        <w:t xml:space="preserve"> </w:t>
      </w:r>
      <w:r w:rsidR="00C02462" w:rsidRPr="00255146">
        <w:rPr>
          <w:rFonts w:ascii="Times New Roman" w:hAnsi="Times New Roman" w:cs="Times New Roman"/>
          <w:sz w:val="20"/>
          <w:szCs w:val="20"/>
        </w:rPr>
        <w:t xml:space="preserve">Type III is a procedure known as infibulation, and is the bringing together of the labia </w:t>
      </w:r>
      <w:proofErr w:type="spellStart"/>
      <w:r w:rsidR="00C02462" w:rsidRPr="00255146">
        <w:rPr>
          <w:rFonts w:ascii="Times New Roman" w:hAnsi="Times New Roman" w:cs="Times New Roman"/>
          <w:sz w:val="20"/>
          <w:szCs w:val="20"/>
        </w:rPr>
        <w:t>minora</w:t>
      </w:r>
      <w:proofErr w:type="spellEnd"/>
      <w:r w:rsidR="00C02462" w:rsidRPr="00255146">
        <w:rPr>
          <w:rFonts w:ascii="Times New Roman" w:hAnsi="Times New Roman" w:cs="Times New Roman"/>
          <w:sz w:val="20"/>
          <w:szCs w:val="20"/>
        </w:rPr>
        <w:t xml:space="preserve"> or </w:t>
      </w:r>
      <w:proofErr w:type="spellStart"/>
      <w:r w:rsidR="00C02462" w:rsidRPr="00255146">
        <w:rPr>
          <w:rFonts w:ascii="Times New Roman" w:hAnsi="Times New Roman" w:cs="Times New Roman"/>
          <w:sz w:val="20"/>
          <w:szCs w:val="20"/>
        </w:rPr>
        <w:t>majora</w:t>
      </w:r>
      <w:proofErr w:type="spellEnd"/>
      <w:r w:rsidR="00C02462" w:rsidRPr="00255146">
        <w:rPr>
          <w:rFonts w:ascii="Times New Roman" w:hAnsi="Times New Roman" w:cs="Times New Roman"/>
          <w:sz w:val="20"/>
          <w:szCs w:val="20"/>
        </w:rPr>
        <w:t xml:space="preserve"> narrowing the vaginal orifice.</w:t>
      </w:r>
      <w:r w:rsidR="00194760">
        <w:rPr>
          <w:rFonts w:ascii="Times New Roman" w:hAnsi="Times New Roman" w:cs="Times New Roman"/>
          <w:sz w:val="20"/>
          <w:szCs w:val="20"/>
        </w:rPr>
        <w:t xml:space="preserve"> </w:t>
      </w:r>
      <w:r w:rsidR="00C02462" w:rsidRPr="00255146">
        <w:rPr>
          <w:rFonts w:ascii="Times New Roman" w:hAnsi="Times New Roman" w:cs="Times New Roman"/>
          <w:sz w:val="20"/>
          <w:szCs w:val="20"/>
        </w:rPr>
        <w:t>Often times this can create a seal and is usually accompanied by the removal of the clitoris.</w:t>
      </w:r>
      <w:r w:rsidR="00194760">
        <w:rPr>
          <w:rFonts w:ascii="Times New Roman" w:hAnsi="Times New Roman" w:cs="Times New Roman"/>
          <w:sz w:val="20"/>
          <w:szCs w:val="20"/>
        </w:rPr>
        <w:t xml:space="preserve"> </w:t>
      </w:r>
      <w:r w:rsidR="00377143" w:rsidRPr="00255146">
        <w:rPr>
          <w:rFonts w:ascii="Times New Roman" w:hAnsi="Times New Roman" w:cs="Times New Roman"/>
          <w:sz w:val="20"/>
          <w:szCs w:val="20"/>
        </w:rPr>
        <w:t>The practice of FGM has several cultural reasons as to why it remains in practice. Such as, preparing for adulthood, premarital virginity, or religious.</w:t>
      </w:r>
      <w:r w:rsidR="00194760">
        <w:rPr>
          <w:rFonts w:ascii="Times New Roman" w:hAnsi="Times New Roman" w:cs="Times New Roman"/>
          <w:sz w:val="20"/>
          <w:szCs w:val="20"/>
        </w:rPr>
        <w:t xml:space="preserve"> </w:t>
      </w:r>
      <w:r w:rsidR="00377143" w:rsidRPr="00255146">
        <w:rPr>
          <w:rFonts w:ascii="Times New Roman" w:hAnsi="Times New Roman" w:cs="Times New Roman"/>
          <w:sz w:val="20"/>
          <w:szCs w:val="20"/>
        </w:rPr>
        <w:t>Furthermore, cultural and societal norms which are deeply rooted in religious practice tend to remain set within a society for long-periods of time and are difficult to shift.</w:t>
      </w:r>
      <w:r w:rsidR="00194760">
        <w:rPr>
          <w:rFonts w:ascii="Times New Roman" w:hAnsi="Times New Roman" w:cs="Times New Roman"/>
          <w:sz w:val="20"/>
          <w:szCs w:val="20"/>
        </w:rPr>
        <w:t xml:space="preserve"> </w:t>
      </w:r>
      <w:r w:rsidR="00377143" w:rsidRPr="00255146">
        <w:rPr>
          <w:rFonts w:ascii="Times New Roman" w:hAnsi="Times New Roman" w:cs="Times New Roman"/>
          <w:sz w:val="20"/>
          <w:szCs w:val="20"/>
        </w:rPr>
        <w:t>A shift in cultural norms begin at the micro level of society gaining momentum slowly until change reaches a macro level and occurs within governmental organizations. The purpose of this manuscript is to review the current and historical literature surrounding the ethical considerations of FGM and how this cultural phenomenon may shift as globalization increases.</w:t>
      </w:r>
    </w:p>
    <w:p w14:paraId="297E11C0" w14:textId="77777777" w:rsidR="00377143" w:rsidRPr="00255146" w:rsidRDefault="00377143" w:rsidP="00255146">
      <w:pPr>
        <w:spacing w:after="0" w:line="240" w:lineRule="auto"/>
        <w:contextualSpacing/>
        <w:mirrorIndents/>
        <w:jc w:val="both"/>
        <w:rPr>
          <w:rFonts w:ascii="Times New Roman" w:hAnsi="Times New Roman" w:cs="Times New Roman"/>
          <w:bCs/>
          <w:sz w:val="20"/>
          <w:szCs w:val="20"/>
        </w:rPr>
      </w:pPr>
    </w:p>
    <w:p w14:paraId="76F52575" w14:textId="54788B2A" w:rsidR="0021732F" w:rsidRDefault="00B4307C" w:rsidP="00255146">
      <w:pPr>
        <w:spacing w:after="0" w:line="240" w:lineRule="auto"/>
        <w:contextualSpacing/>
        <w:mirrorIndents/>
        <w:jc w:val="both"/>
        <w:rPr>
          <w:rFonts w:ascii="Times New Roman" w:hAnsi="Times New Roman" w:cs="Times New Roman"/>
          <w:bCs/>
          <w:sz w:val="20"/>
          <w:szCs w:val="20"/>
        </w:rPr>
      </w:pPr>
      <w:r w:rsidRPr="001C57AD">
        <w:rPr>
          <w:rFonts w:ascii="Times New Roman" w:hAnsi="Times New Roman" w:cs="Times New Roman"/>
          <w:b/>
          <w:bCs/>
        </w:rPr>
        <w:t>Keywords:</w:t>
      </w:r>
      <w:r w:rsidRPr="00255146">
        <w:rPr>
          <w:rFonts w:ascii="Times New Roman" w:hAnsi="Times New Roman" w:cs="Times New Roman"/>
          <w:bCs/>
          <w:sz w:val="20"/>
          <w:szCs w:val="20"/>
        </w:rPr>
        <w:t xml:space="preserve"> </w:t>
      </w:r>
      <w:r w:rsidR="001C57AD">
        <w:rPr>
          <w:rFonts w:ascii="Times New Roman" w:hAnsi="Times New Roman" w:cs="Times New Roman"/>
          <w:bCs/>
          <w:sz w:val="20"/>
          <w:szCs w:val="20"/>
        </w:rPr>
        <w:t>Circumcisions; Female c</w:t>
      </w:r>
      <w:r w:rsidR="00C874A1" w:rsidRPr="00255146">
        <w:rPr>
          <w:rFonts w:ascii="Times New Roman" w:hAnsi="Times New Roman" w:cs="Times New Roman"/>
          <w:bCs/>
          <w:sz w:val="20"/>
          <w:szCs w:val="20"/>
        </w:rPr>
        <w:t>utting;</w:t>
      </w:r>
      <w:r w:rsidR="001C57AD">
        <w:rPr>
          <w:rFonts w:ascii="Times New Roman" w:hAnsi="Times New Roman" w:cs="Times New Roman"/>
          <w:bCs/>
          <w:sz w:val="20"/>
          <w:szCs w:val="20"/>
        </w:rPr>
        <w:t xml:space="preserve"> Gender n</w:t>
      </w:r>
      <w:r w:rsidR="001E49E0" w:rsidRPr="00255146">
        <w:rPr>
          <w:rFonts w:ascii="Times New Roman" w:hAnsi="Times New Roman" w:cs="Times New Roman"/>
          <w:bCs/>
          <w:sz w:val="20"/>
          <w:szCs w:val="20"/>
        </w:rPr>
        <w:t>orms</w:t>
      </w:r>
    </w:p>
    <w:p w14:paraId="0EF38997" w14:textId="77777777" w:rsidR="001C57AD" w:rsidRPr="00255146" w:rsidRDefault="001C57AD" w:rsidP="00255146">
      <w:pPr>
        <w:spacing w:after="0" w:line="240" w:lineRule="auto"/>
        <w:contextualSpacing/>
        <w:mirrorIndents/>
        <w:jc w:val="both"/>
        <w:rPr>
          <w:rFonts w:ascii="Times New Roman" w:hAnsi="Times New Roman" w:cs="Times New Roman"/>
          <w:bCs/>
          <w:sz w:val="20"/>
          <w:szCs w:val="20"/>
        </w:rPr>
      </w:pPr>
    </w:p>
    <w:p w14:paraId="5884D904" w14:textId="74E0333C" w:rsidR="007D0021" w:rsidRPr="001C57AD" w:rsidRDefault="00C874A1" w:rsidP="00255146">
      <w:pPr>
        <w:spacing w:after="0" w:line="240" w:lineRule="auto"/>
        <w:contextualSpacing/>
        <w:mirrorIndents/>
        <w:jc w:val="both"/>
        <w:rPr>
          <w:rFonts w:ascii="Times New Roman" w:hAnsi="Times New Roman" w:cs="Times New Roman"/>
          <w:b/>
        </w:rPr>
      </w:pPr>
      <w:r w:rsidRPr="001C57AD">
        <w:rPr>
          <w:rFonts w:ascii="Times New Roman" w:hAnsi="Times New Roman" w:cs="Times New Roman"/>
          <w:b/>
        </w:rPr>
        <w:t>Introduction</w:t>
      </w:r>
    </w:p>
    <w:p w14:paraId="4D87FA69" w14:textId="77777777" w:rsidR="00C72EDE" w:rsidRPr="00255146" w:rsidRDefault="00C72EDE" w:rsidP="00255146">
      <w:pPr>
        <w:spacing w:after="0" w:line="240" w:lineRule="auto"/>
        <w:contextualSpacing/>
        <w:mirrorIndents/>
        <w:jc w:val="both"/>
        <w:rPr>
          <w:rFonts w:ascii="Times New Roman" w:hAnsi="Times New Roman" w:cs="Times New Roman"/>
          <w:sz w:val="20"/>
          <w:szCs w:val="20"/>
        </w:rPr>
      </w:pPr>
    </w:p>
    <w:p w14:paraId="6470B734" w14:textId="4E1A2184" w:rsidR="00217E37" w:rsidRDefault="0064762A" w:rsidP="00255146">
      <w:pPr>
        <w:spacing w:after="0" w:line="240" w:lineRule="auto"/>
        <w:contextualSpacing/>
        <w:mirrorIndents/>
        <w:jc w:val="both"/>
        <w:rPr>
          <w:rFonts w:ascii="Times New Roman" w:hAnsi="Times New Roman" w:cs="Times New Roman"/>
          <w:sz w:val="20"/>
          <w:szCs w:val="20"/>
        </w:rPr>
      </w:pPr>
      <w:bookmarkStart w:id="0" w:name="_Hlk32480087"/>
      <w:r w:rsidRPr="00255146">
        <w:rPr>
          <w:rFonts w:ascii="Times New Roman" w:hAnsi="Times New Roman" w:cs="Times New Roman"/>
          <w:sz w:val="20"/>
          <w:szCs w:val="20"/>
        </w:rPr>
        <w:t>Female genital circumcision, otherwise known as, genital mutilation or cutting, (FGM) refers to a procedure involving the total or partial removal of or injury to female external genitalia</w:t>
      </w:r>
      <w:r w:rsidR="007F6951" w:rsidRPr="00255146">
        <w:rPr>
          <w:rFonts w:ascii="Times New Roman" w:hAnsi="Times New Roman" w:cs="Times New Roman"/>
          <w:sz w:val="20"/>
          <w:szCs w:val="20"/>
        </w:rPr>
        <w:t xml:space="preserve"> for non-medical reasons</w:t>
      </w:r>
      <w:r w:rsidRPr="00255146">
        <w:rPr>
          <w:rFonts w:ascii="Times New Roman" w:hAnsi="Times New Roman" w:cs="Times New Roman"/>
          <w:sz w:val="20"/>
          <w:szCs w:val="20"/>
        </w:rPr>
        <w:t xml:space="preserve"> </w:t>
      </w:r>
      <w:r w:rsidR="00076618" w:rsidRPr="00255146">
        <w:rPr>
          <w:rFonts w:ascii="Times New Roman" w:hAnsi="Times New Roman" w:cs="Times New Roman"/>
          <w:color w:val="FF0000"/>
          <w:sz w:val="20"/>
          <w:szCs w:val="20"/>
        </w:rPr>
        <w:t>[1]</w:t>
      </w:r>
      <w:r w:rsidRPr="00255146">
        <w:rPr>
          <w:rFonts w:ascii="Times New Roman" w:hAnsi="Times New Roman" w:cs="Times New Roman"/>
          <w:sz w:val="20"/>
          <w:szCs w:val="20"/>
        </w:rPr>
        <w:t>.</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There are three basic types of FGM</w:t>
      </w:r>
      <w:r w:rsidR="007F6951" w:rsidRPr="00255146">
        <w:rPr>
          <w:rFonts w:ascii="Times New Roman" w:hAnsi="Times New Roman" w:cs="Times New Roman"/>
          <w:sz w:val="20"/>
          <w:szCs w:val="20"/>
        </w:rPr>
        <w:t xml:space="preserve"> with a fourth type </w:t>
      </w:r>
      <w:r w:rsidR="00380A1C" w:rsidRPr="00255146">
        <w:rPr>
          <w:rFonts w:ascii="Times New Roman" w:hAnsi="Times New Roman" w:cs="Times New Roman"/>
          <w:sz w:val="20"/>
          <w:szCs w:val="20"/>
        </w:rPr>
        <w:t>rarely occurring today</w:t>
      </w:r>
      <w:r w:rsidRPr="00255146">
        <w:rPr>
          <w:rFonts w:ascii="Times New Roman" w:hAnsi="Times New Roman" w:cs="Times New Roman"/>
          <w:sz w:val="20"/>
          <w:szCs w:val="20"/>
        </w:rPr>
        <w:t>. Type I is a partial or total removal of the clitoris.</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 xml:space="preserve">Type II is the partial or total removal of the clitoris and labia </w:t>
      </w:r>
      <w:proofErr w:type="spellStart"/>
      <w:r w:rsidRPr="00255146">
        <w:rPr>
          <w:rFonts w:ascii="Times New Roman" w:hAnsi="Times New Roman" w:cs="Times New Roman"/>
          <w:sz w:val="20"/>
          <w:szCs w:val="20"/>
        </w:rPr>
        <w:t>minora</w:t>
      </w:r>
      <w:proofErr w:type="spellEnd"/>
      <w:r w:rsidRPr="00255146">
        <w:rPr>
          <w:rFonts w:ascii="Times New Roman" w:hAnsi="Times New Roman" w:cs="Times New Roman"/>
          <w:sz w:val="20"/>
          <w:szCs w:val="20"/>
        </w:rPr>
        <w:t xml:space="preserve"> only.</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 xml:space="preserve">Type III is a procedure known as infibulation, and is the bringing together of the labia </w:t>
      </w:r>
      <w:proofErr w:type="spellStart"/>
      <w:r w:rsidRPr="00255146">
        <w:rPr>
          <w:rFonts w:ascii="Times New Roman" w:hAnsi="Times New Roman" w:cs="Times New Roman"/>
          <w:sz w:val="20"/>
          <w:szCs w:val="20"/>
        </w:rPr>
        <w:t>minora</w:t>
      </w:r>
      <w:proofErr w:type="spellEnd"/>
      <w:r w:rsidRPr="00255146">
        <w:rPr>
          <w:rFonts w:ascii="Times New Roman" w:hAnsi="Times New Roman" w:cs="Times New Roman"/>
          <w:sz w:val="20"/>
          <w:szCs w:val="20"/>
        </w:rPr>
        <w:t xml:space="preserve"> or </w:t>
      </w:r>
      <w:proofErr w:type="spellStart"/>
      <w:r w:rsidRPr="00255146">
        <w:rPr>
          <w:rFonts w:ascii="Times New Roman" w:hAnsi="Times New Roman" w:cs="Times New Roman"/>
          <w:sz w:val="20"/>
          <w:szCs w:val="20"/>
        </w:rPr>
        <w:t>majora</w:t>
      </w:r>
      <w:proofErr w:type="spellEnd"/>
      <w:r w:rsidRPr="00255146">
        <w:rPr>
          <w:rFonts w:ascii="Times New Roman" w:hAnsi="Times New Roman" w:cs="Times New Roman"/>
          <w:sz w:val="20"/>
          <w:szCs w:val="20"/>
        </w:rPr>
        <w:t xml:space="preserve"> narrowing the vaginal orifice</w:t>
      </w:r>
      <w:r w:rsidR="00380A1C" w:rsidRPr="00255146">
        <w:rPr>
          <w:rFonts w:ascii="Times New Roman" w:hAnsi="Times New Roman" w:cs="Times New Roman"/>
          <w:sz w:val="20"/>
          <w:szCs w:val="20"/>
        </w:rPr>
        <w:t xml:space="preserve"> </w:t>
      </w:r>
      <w:r w:rsidR="00B13AFB" w:rsidRPr="00255146">
        <w:rPr>
          <w:rFonts w:ascii="Times New Roman" w:hAnsi="Times New Roman" w:cs="Times New Roman"/>
          <w:color w:val="FF0000"/>
          <w:sz w:val="20"/>
          <w:szCs w:val="20"/>
        </w:rPr>
        <w:t>[1]</w:t>
      </w:r>
      <w:r w:rsidRPr="00255146">
        <w:rPr>
          <w:rFonts w:ascii="Times New Roman" w:hAnsi="Times New Roman" w:cs="Times New Roman"/>
          <w:sz w:val="20"/>
          <w:szCs w:val="20"/>
        </w:rPr>
        <w:t>.</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Often times this can create a seal and is usually accompanied by the removal of the clitoris.</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Type IV can be a combination of any other types along with other non-medical harmful procedures, such as pricking, piercing, incising, scraping, or cauterization</w:t>
      </w:r>
      <w:r w:rsidR="00380A1C" w:rsidRPr="00255146">
        <w:rPr>
          <w:rFonts w:ascii="Times New Roman" w:hAnsi="Times New Roman" w:cs="Times New Roman"/>
          <w:sz w:val="20"/>
          <w:szCs w:val="20"/>
        </w:rPr>
        <w:t>; nevertheless this form does not often occur on a wide scale</w:t>
      </w:r>
      <w:r w:rsidR="004C4B0D" w:rsidRPr="00255146">
        <w:rPr>
          <w:rFonts w:ascii="Times New Roman" w:hAnsi="Times New Roman" w:cs="Times New Roman"/>
          <w:sz w:val="20"/>
          <w:szCs w:val="20"/>
        </w:rPr>
        <w:t xml:space="preserve"> </w:t>
      </w:r>
      <w:r w:rsidR="004C4B0D" w:rsidRPr="00255146">
        <w:rPr>
          <w:rFonts w:ascii="Times New Roman" w:hAnsi="Times New Roman" w:cs="Times New Roman"/>
          <w:color w:val="FF0000"/>
          <w:sz w:val="20"/>
          <w:szCs w:val="20"/>
        </w:rPr>
        <w:t>[1]</w:t>
      </w:r>
      <w:r w:rsidR="00830CF9" w:rsidRPr="00255146">
        <w:rPr>
          <w:rFonts w:ascii="Times New Roman" w:hAnsi="Times New Roman" w:cs="Times New Roman"/>
          <w:sz w:val="20"/>
          <w:szCs w:val="20"/>
        </w:rPr>
        <w:t>. In more extreme forms of FGM, women may experience complications with childbirth and even mortality</w:t>
      </w:r>
      <w:r w:rsidR="003C5B29" w:rsidRPr="00255146">
        <w:rPr>
          <w:rFonts w:ascii="Times New Roman" w:hAnsi="Times New Roman" w:cs="Times New Roman"/>
          <w:sz w:val="20"/>
          <w:szCs w:val="20"/>
        </w:rPr>
        <w:t xml:space="preserve"> </w:t>
      </w:r>
      <w:r w:rsidR="003C5B29" w:rsidRPr="00255146">
        <w:rPr>
          <w:rFonts w:ascii="Times New Roman" w:hAnsi="Times New Roman" w:cs="Times New Roman"/>
          <w:color w:val="FF0000"/>
          <w:sz w:val="20"/>
          <w:szCs w:val="20"/>
        </w:rPr>
        <w:t>[2]</w:t>
      </w:r>
      <w:r w:rsidR="00380A1C" w:rsidRPr="00255146">
        <w:rPr>
          <w:rFonts w:ascii="Times New Roman" w:hAnsi="Times New Roman" w:cs="Times New Roman"/>
          <w:sz w:val="20"/>
          <w:szCs w:val="20"/>
        </w:rPr>
        <w:t>.</w:t>
      </w:r>
      <w:r w:rsidRPr="00255146">
        <w:rPr>
          <w:rFonts w:ascii="Times New Roman" w:hAnsi="Times New Roman" w:cs="Times New Roman"/>
          <w:sz w:val="20"/>
          <w:szCs w:val="20"/>
        </w:rPr>
        <w:t xml:space="preserve"> It is unclear as to the exact number of FGM that occur yearly, however the World Health Organization estimates the total number to be more than</w:t>
      </w:r>
      <w:r w:rsidR="00C1435F" w:rsidRPr="00255146">
        <w:rPr>
          <w:rFonts w:ascii="Times New Roman" w:hAnsi="Times New Roman" w:cs="Times New Roman"/>
          <w:sz w:val="20"/>
          <w:szCs w:val="20"/>
        </w:rPr>
        <w:t xml:space="preserve"> 200 million females worldwide </w:t>
      </w:r>
      <w:r w:rsidR="00C1435F" w:rsidRPr="00255146">
        <w:rPr>
          <w:rFonts w:ascii="Times New Roman" w:hAnsi="Times New Roman" w:cs="Times New Roman"/>
          <w:color w:val="FF0000"/>
          <w:sz w:val="20"/>
          <w:szCs w:val="20"/>
        </w:rPr>
        <w:t>[3]</w:t>
      </w:r>
      <w:r w:rsidRPr="00255146">
        <w:rPr>
          <w:rFonts w:ascii="Times New Roman" w:hAnsi="Times New Roman" w:cs="Times New Roman"/>
          <w:sz w:val="20"/>
          <w:szCs w:val="20"/>
        </w:rPr>
        <w:t xml:space="preserve">. Currently, there have been 30 countries across the globe that have documented </w:t>
      </w:r>
      <w:r w:rsidRPr="00255146">
        <w:rPr>
          <w:rFonts w:ascii="Times New Roman" w:hAnsi="Times New Roman" w:cs="Times New Roman"/>
          <w:sz w:val="20"/>
          <w:szCs w:val="20"/>
        </w:rPr>
        <w:lastRenderedPageBreak/>
        <w:t>FGM.</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The majority of countries where FGM is still in practice are</w:t>
      </w:r>
      <w:r w:rsidR="00240D01" w:rsidRPr="00255146">
        <w:rPr>
          <w:rFonts w:ascii="Times New Roman" w:hAnsi="Times New Roman" w:cs="Times New Roman"/>
          <w:sz w:val="20"/>
          <w:szCs w:val="20"/>
        </w:rPr>
        <w:t xml:space="preserve"> in Africa and the Middle East </w:t>
      </w:r>
      <w:r w:rsidR="00240D01" w:rsidRPr="00255146">
        <w:rPr>
          <w:rFonts w:ascii="Times New Roman" w:hAnsi="Times New Roman" w:cs="Times New Roman"/>
          <w:color w:val="FF0000"/>
          <w:sz w:val="20"/>
          <w:szCs w:val="20"/>
        </w:rPr>
        <w:t>[3]</w:t>
      </w:r>
      <w:r w:rsidR="00464FB2">
        <w:rPr>
          <w:rFonts w:ascii="Times New Roman" w:hAnsi="Times New Roman" w:cs="Times New Roman"/>
          <w:sz w:val="20"/>
          <w:szCs w:val="20"/>
        </w:rPr>
        <w:t xml:space="preserve">. </w:t>
      </w:r>
      <w:r w:rsidRPr="00255146">
        <w:rPr>
          <w:rFonts w:ascii="Times New Roman" w:hAnsi="Times New Roman" w:cs="Times New Roman"/>
          <w:sz w:val="20"/>
          <w:szCs w:val="20"/>
        </w:rPr>
        <w:t>There are some countries in Asia that pr</w:t>
      </w:r>
      <w:r w:rsidR="00FE50AB" w:rsidRPr="00255146">
        <w:rPr>
          <w:rFonts w:ascii="Times New Roman" w:hAnsi="Times New Roman" w:cs="Times New Roman"/>
          <w:sz w:val="20"/>
          <w:szCs w:val="20"/>
        </w:rPr>
        <w:t>actice the technique as well, -</w:t>
      </w:r>
      <w:r w:rsidRPr="00255146">
        <w:rPr>
          <w:rFonts w:ascii="Times New Roman" w:hAnsi="Times New Roman" w:cs="Times New Roman"/>
          <w:sz w:val="20"/>
          <w:szCs w:val="20"/>
        </w:rPr>
        <w:t>mostly throughout Indonesia, yet in some Polynesian islands as well. In countries such as Somalia, Guinea, and Djibouti the practice is widely accepted and occurs in approximately</w:t>
      </w:r>
      <w:r w:rsidR="00016A23" w:rsidRPr="00255146">
        <w:rPr>
          <w:rFonts w:ascii="Times New Roman" w:hAnsi="Times New Roman" w:cs="Times New Roman"/>
          <w:sz w:val="20"/>
          <w:szCs w:val="20"/>
        </w:rPr>
        <w:t xml:space="preserve"> 90 percent of the women there </w:t>
      </w:r>
      <w:r w:rsidR="00016A23" w:rsidRPr="00255146">
        <w:rPr>
          <w:rFonts w:ascii="Times New Roman" w:hAnsi="Times New Roman" w:cs="Times New Roman"/>
          <w:color w:val="FF0000"/>
          <w:sz w:val="20"/>
          <w:szCs w:val="20"/>
        </w:rPr>
        <w:t>[</w:t>
      </w:r>
      <w:r w:rsidR="00830CF9" w:rsidRPr="00255146">
        <w:rPr>
          <w:rFonts w:ascii="Times New Roman" w:hAnsi="Times New Roman" w:cs="Times New Roman"/>
          <w:color w:val="FF0000"/>
          <w:sz w:val="20"/>
          <w:szCs w:val="20"/>
        </w:rPr>
        <w:t>1</w:t>
      </w:r>
      <w:proofErr w:type="gramStart"/>
      <w:r w:rsidR="00830CF9" w:rsidRPr="00255146">
        <w:rPr>
          <w:rFonts w:ascii="Times New Roman" w:hAnsi="Times New Roman" w:cs="Times New Roman"/>
          <w:color w:val="FF0000"/>
          <w:sz w:val="20"/>
          <w:szCs w:val="20"/>
        </w:rPr>
        <w:t>,3</w:t>
      </w:r>
      <w:proofErr w:type="gramEnd"/>
      <w:r w:rsidR="00016A23" w:rsidRPr="00255146">
        <w:rPr>
          <w:rFonts w:ascii="Times New Roman" w:hAnsi="Times New Roman" w:cs="Times New Roman"/>
          <w:color w:val="FF0000"/>
          <w:sz w:val="20"/>
          <w:szCs w:val="20"/>
        </w:rPr>
        <w:t>]</w:t>
      </w:r>
      <w:r w:rsidRPr="00255146">
        <w:rPr>
          <w:rFonts w:ascii="Times New Roman" w:hAnsi="Times New Roman" w:cs="Times New Roman"/>
          <w:sz w:val="20"/>
          <w:szCs w:val="20"/>
        </w:rPr>
        <w:t>.</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 xml:space="preserve">It should be noted however, that the prevalence has decreased some due to international laws and increased public awareness. Nevertheless the practice continues throughout many countries and even within </w:t>
      </w:r>
      <w:r w:rsidR="002405CE" w:rsidRPr="00255146">
        <w:rPr>
          <w:rFonts w:ascii="Times New Roman" w:hAnsi="Times New Roman" w:cs="Times New Roman"/>
          <w:sz w:val="20"/>
          <w:szCs w:val="20"/>
        </w:rPr>
        <w:t>regional</w:t>
      </w:r>
      <w:r w:rsidRPr="00255146">
        <w:rPr>
          <w:rFonts w:ascii="Times New Roman" w:hAnsi="Times New Roman" w:cs="Times New Roman"/>
          <w:sz w:val="20"/>
          <w:szCs w:val="20"/>
        </w:rPr>
        <w:t xml:space="preserve"> pockets of Europe, North America, and Australia.</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This is mostly attributed to migrants from nation</w:t>
      </w:r>
      <w:r w:rsidR="004E2446" w:rsidRPr="00255146">
        <w:rPr>
          <w:rFonts w:ascii="Times New Roman" w:hAnsi="Times New Roman" w:cs="Times New Roman"/>
          <w:sz w:val="20"/>
          <w:szCs w:val="20"/>
        </w:rPr>
        <w:t xml:space="preserve">s where the practice continues </w:t>
      </w:r>
      <w:r w:rsidR="004E2446" w:rsidRPr="00255146">
        <w:rPr>
          <w:rFonts w:ascii="Times New Roman" w:hAnsi="Times New Roman" w:cs="Times New Roman"/>
          <w:color w:val="FF0000"/>
          <w:sz w:val="20"/>
          <w:szCs w:val="20"/>
        </w:rPr>
        <w:t>[1]</w:t>
      </w:r>
      <w:r w:rsidRPr="00255146">
        <w:rPr>
          <w:rFonts w:ascii="Times New Roman" w:hAnsi="Times New Roman" w:cs="Times New Roman"/>
          <w:sz w:val="20"/>
          <w:szCs w:val="20"/>
        </w:rPr>
        <w:t>.</w:t>
      </w:r>
    </w:p>
    <w:p w14:paraId="5B849AAB" w14:textId="77777777" w:rsidR="006E7C46" w:rsidRPr="00255146" w:rsidRDefault="006E7C46" w:rsidP="00255146">
      <w:pPr>
        <w:spacing w:after="0" w:line="240" w:lineRule="auto"/>
        <w:contextualSpacing/>
        <w:mirrorIndents/>
        <w:jc w:val="both"/>
        <w:rPr>
          <w:rFonts w:ascii="Times New Roman" w:hAnsi="Times New Roman" w:cs="Times New Roman"/>
          <w:bCs/>
          <w:sz w:val="20"/>
          <w:szCs w:val="20"/>
        </w:rPr>
      </w:pPr>
      <w:bookmarkStart w:id="1" w:name="_GoBack"/>
      <w:bookmarkEnd w:id="1"/>
    </w:p>
    <w:p w14:paraId="0318AF57" w14:textId="0B36B0B8" w:rsidR="006A410F" w:rsidRPr="00C23B56" w:rsidRDefault="00C874A1" w:rsidP="00255146">
      <w:pPr>
        <w:spacing w:after="0" w:line="240" w:lineRule="auto"/>
        <w:contextualSpacing/>
        <w:mirrorIndents/>
        <w:jc w:val="both"/>
        <w:rPr>
          <w:rFonts w:ascii="Times New Roman" w:hAnsi="Times New Roman" w:cs="Times New Roman"/>
          <w:b/>
          <w:bCs/>
        </w:rPr>
      </w:pPr>
      <w:r w:rsidRPr="00C23B56">
        <w:rPr>
          <w:rFonts w:ascii="Times New Roman" w:hAnsi="Times New Roman" w:cs="Times New Roman"/>
          <w:b/>
          <w:bCs/>
        </w:rPr>
        <w:t>Discussion</w:t>
      </w:r>
    </w:p>
    <w:p w14:paraId="6622D2BF" w14:textId="77777777" w:rsidR="00C72EDE" w:rsidRPr="00255146" w:rsidRDefault="00C72EDE" w:rsidP="00255146">
      <w:pPr>
        <w:spacing w:after="0" w:line="240" w:lineRule="auto"/>
        <w:contextualSpacing/>
        <w:mirrorIndents/>
        <w:jc w:val="both"/>
        <w:rPr>
          <w:rFonts w:ascii="Times New Roman" w:hAnsi="Times New Roman" w:cs="Times New Roman"/>
          <w:bCs/>
          <w:sz w:val="20"/>
          <w:szCs w:val="20"/>
        </w:rPr>
      </w:pPr>
    </w:p>
    <w:bookmarkEnd w:id="0"/>
    <w:p w14:paraId="30532ABA" w14:textId="208D1113" w:rsidR="0064762A" w:rsidRPr="00255146" w:rsidRDefault="00217E37" w:rsidP="00255146">
      <w:pPr>
        <w:spacing w:after="0" w:line="240" w:lineRule="auto"/>
        <w:contextualSpacing/>
        <w:mirrorIndents/>
        <w:jc w:val="both"/>
        <w:rPr>
          <w:rFonts w:ascii="Times New Roman" w:hAnsi="Times New Roman" w:cs="Times New Roman"/>
          <w:b/>
          <w:sz w:val="20"/>
          <w:szCs w:val="20"/>
        </w:rPr>
      </w:pPr>
      <w:r w:rsidRPr="00255146">
        <w:rPr>
          <w:rFonts w:ascii="Times New Roman" w:hAnsi="Times New Roman" w:cs="Times New Roman"/>
          <w:b/>
          <w:sz w:val="20"/>
          <w:szCs w:val="20"/>
        </w:rPr>
        <w:t>Identified Ethical Concepts &amp; Cultural Influence</w:t>
      </w:r>
    </w:p>
    <w:p w14:paraId="5ED4BDCC" w14:textId="77777777" w:rsidR="00C72EDE" w:rsidRPr="00255146" w:rsidRDefault="00C72EDE" w:rsidP="00255146">
      <w:pPr>
        <w:spacing w:after="0" w:line="240" w:lineRule="auto"/>
        <w:contextualSpacing/>
        <w:mirrorIndents/>
        <w:jc w:val="both"/>
        <w:rPr>
          <w:rFonts w:ascii="Times New Roman" w:hAnsi="Times New Roman" w:cs="Times New Roman"/>
          <w:sz w:val="20"/>
          <w:szCs w:val="20"/>
        </w:rPr>
      </w:pPr>
    </w:p>
    <w:p w14:paraId="5C370F7F" w14:textId="53CB311F" w:rsidR="00C72EDE" w:rsidRDefault="0064762A" w:rsidP="00255146">
      <w:pPr>
        <w:spacing w:after="0" w:line="240" w:lineRule="auto"/>
        <w:contextualSpacing/>
        <w:mirrorIndents/>
        <w:jc w:val="both"/>
        <w:rPr>
          <w:rFonts w:ascii="Times New Roman" w:hAnsi="Times New Roman" w:cs="Times New Roman"/>
          <w:sz w:val="20"/>
          <w:szCs w:val="20"/>
        </w:rPr>
      </w:pPr>
      <w:r w:rsidRPr="00255146">
        <w:rPr>
          <w:rFonts w:ascii="Times New Roman" w:hAnsi="Times New Roman" w:cs="Times New Roman"/>
          <w:sz w:val="20"/>
          <w:szCs w:val="20"/>
        </w:rPr>
        <w:t>FGM is considered to be a human rights issue and is condemned through the implementation of several international treaties.</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Furthermore, many countries have adopted national legislation against the pra</w:t>
      </w:r>
      <w:r w:rsidR="0045413E" w:rsidRPr="00255146">
        <w:rPr>
          <w:rFonts w:ascii="Times New Roman" w:hAnsi="Times New Roman" w:cs="Times New Roman"/>
          <w:sz w:val="20"/>
          <w:szCs w:val="20"/>
        </w:rPr>
        <w:t xml:space="preserve">ctice of FGM making it illegal </w:t>
      </w:r>
      <w:r w:rsidR="0045413E" w:rsidRPr="00255146">
        <w:rPr>
          <w:rFonts w:ascii="Times New Roman" w:hAnsi="Times New Roman" w:cs="Times New Roman"/>
          <w:color w:val="FF0000"/>
          <w:sz w:val="20"/>
          <w:szCs w:val="20"/>
        </w:rPr>
        <w:t>[1]</w:t>
      </w:r>
      <w:r w:rsidRPr="00255146">
        <w:rPr>
          <w:rFonts w:ascii="Times New Roman" w:hAnsi="Times New Roman" w:cs="Times New Roman"/>
          <w:sz w:val="20"/>
          <w:szCs w:val="20"/>
        </w:rPr>
        <w:t>. However, aside from declarations and legislation concerning the rights of women and female children what are the underlying ethical concepts, and do they provide enough basis to suggest FGM to be an immor</w:t>
      </w:r>
      <w:r w:rsidR="00316BD5">
        <w:rPr>
          <w:rFonts w:ascii="Times New Roman" w:hAnsi="Times New Roman" w:cs="Times New Roman"/>
          <w:sz w:val="20"/>
          <w:szCs w:val="20"/>
        </w:rPr>
        <w:t>al act against humanity itself?</w:t>
      </w:r>
    </w:p>
    <w:p w14:paraId="35285146" w14:textId="77777777" w:rsidR="00316BD5" w:rsidRPr="00255146" w:rsidRDefault="00316BD5" w:rsidP="00255146">
      <w:pPr>
        <w:spacing w:after="0" w:line="240" w:lineRule="auto"/>
        <w:contextualSpacing/>
        <w:mirrorIndents/>
        <w:jc w:val="both"/>
        <w:rPr>
          <w:rFonts w:ascii="Times New Roman" w:hAnsi="Times New Roman" w:cs="Times New Roman"/>
          <w:sz w:val="20"/>
          <w:szCs w:val="20"/>
        </w:rPr>
      </w:pPr>
    </w:p>
    <w:p w14:paraId="4AD68AE2" w14:textId="18ED6690" w:rsidR="00F21985" w:rsidRDefault="0064762A" w:rsidP="00255146">
      <w:pPr>
        <w:spacing w:after="0" w:line="240" w:lineRule="auto"/>
        <w:contextualSpacing/>
        <w:mirrorIndents/>
        <w:jc w:val="both"/>
        <w:rPr>
          <w:rFonts w:ascii="Times New Roman" w:hAnsi="Times New Roman" w:cs="Times New Roman"/>
          <w:sz w:val="20"/>
          <w:szCs w:val="20"/>
        </w:rPr>
      </w:pPr>
      <w:r w:rsidRPr="00255146">
        <w:rPr>
          <w:rFonts w:ascii="Times New Roman" w:hAnsi="Times New Roman" w:cs="Times New Roman"/>
          <w:sz w:val="20"/>
          <w:szCs w:val="20"/>
        </w:rPr>
        <w:t>Before exploring ethical concepts we should first examine why the practice occurs.</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A common misconception is that the practice occurs as the result of the observance of certain religious requirements.</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Most often FGM is associated with the Muslim faith.</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 xml:space="preserve">However, FGM is not a specific requirement of the Muslim faith. Circumcision is not mentioned in the Quran per se, however it is a part of the </w:t>
      </w:r>
      <w:proofErr w:type="spellStart"/>
      <w:r w:rsidRPr="00255146">
        <w:rPr>
          <w:rFonts w:ascii="Times New Roman" w:hAnsi="Times New Roman" w:cs="Times New Roman"/>
          <w:sz w:val="20"/>
          <w:szCs w:val="20"/>
        </w:rPr>
        <w:t>fitrah</w:t>
      </w:r>
      <w:proofErr w:type="spellEnd"/>
      <w:r w:rsidRPr="00255146">
        <w:rPr>
          <w:rFonts w:ascii="Times New Roman" w:hAnsi="Times New Roman" w:cs="Times New Roman"/>
          <w:sz w:val="20"/>
          <w:szCs w:val="20"/>
        </w:rPr>
        <w:t>, which are a set of five cleanliness rules. (</w:t>
      </w:r>
      <w:proofErr w:type="spellStart"/>
      <w:r w:rsidRPr="00255146">
        <w:rPr>
          <w:rFonts w:ascii="Times New Roman" w:hAnsi="Times New Roman" w:cs="Times New Roman"/>
          <w:sz w:val="20"/>
          <w:szCs w:val="20"/>
        </w:rPr>
        <w:t>Sunan</w:t>
      </w:r>
      <w:proofErr w:type="spellEnd"/>
      <w:r w:rsidRPr="00255146">
        <w:rPr>
          <w:rFonts w:ascii="Times New Roman" w:hAnsi="Times New Roman" w:cs="Times New Roman"/>
          <w:sz w:val="20"/>
          <w:szCs w:val="20"/>
        </w:rPr>
        <w:t xml:space="preserve"> An-</w:t>
      </w:r>
      <w:proofErr w:type="spellStart"/>
      <w:r w:rsidRPr="00255146">
        <w:rPr>
          <w:rFonts w:ascii="Times New Roman" w:hAnsi="Times New Roman" w:cs="Times New Roman"/>
          <w:sz w:val="20"/>
          <w:szCs w:val="20"/>
        </w:rPr>
        <w:t>Nasai</w:t>
      </w:r>
      <w:proofErr w:type="spellEnd"/>
      <w:r w:rsidRPr="00255146">
        <w:rPr>
          <w:rFonts w:ascii="Times New Roman" w:hAnsi="Times New Roman" w:cs="Times New Roman"/>
          <w:sz w:val="20"/>
          <w:szCs w:val="20"/>
        </w:rPr>
        <w:t xml:space="preserve"> Chapter No: 1, Hadith no: 11)</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 xml:space="preserve">There, it </w:t>
      </w:r>
      <w:r w:rsidR="006636BD" w:rsidRPr="00255146">
        <w:rPr>
          <w:rFonts w:ascii="Times New Roman" w:hAnsi="Times New Roman" w:cs="Times New Roman"/>
          <w:sz w:val="20"/>
          <w:szCs w:val="20"/>
        </w:rPr>
        <w:t>is stated</w:t>
      </w:r>
      <w:r w:rsidRPr="00255146">
        <w:rPr>
          <w:rFonts w:ascii="Times New Roman" w:hAnsi="Times New Roman" w:cs="Times New Roman"/>
          <w:sz w:val="20"/>
          <w:szCs w:val="20"/>
        </w:rPr>
        <w:t xml:space="preserve"> along with shaving, trimming the moustache, cutting the nails and plucking the armpit hairs</w:t>
      </w:r>
      <w:r w:rsidR="00F95C35" w:rsidRPr="00255146">
        <w:rPr>
          <w:rFonts w:ascii="Times New Roman" w:hAnsi="Times New Roman" w:cs="Times New Roman"/>
          <w:sz w:val="20"/>
          <w:szCs w:val="20"/>
        </w:rPr>
        <w:t>,</w:t>
      </w:r>
      <w:r w:rsidRPr="00255146">
        <w:rPr>
          <w:rFonts w:ascii="Times New Roman" w:hAnsi="Times New Roman" w:cs="Times New Roman"/>
          <w:sz w:val="20"/>
          <w:szCs w:val="20"/>
        </w:rPr>
        <w:t xml:space="preserve"> </w:t>
      </w:r>
      <w:r w:rsidR="006636BD" w:rsidRPr="00255146">
        <w:rPr>
          <w:rFonts w:ascii="Times New Roman" w:hAnsi="Times New Roman" w:cs="Times New Roman"/>
          <w:sz w:val="20"/>
          <w:szCs w:val="20"/>
        </w:rPr>
        <w:t>w</w:t>
      </w:r>
      <w:r w:rsidRPr="00255146">
        <w:rPr>
          <w:rFonts w:ascii="Times New Roman" w:hAnsi="Times New Roman" w:cs="Times New Roman"/>
          <w:sz w:val="20"/>
          <w:szCs w:val="20"/>
        </w:rPr>
        <w:t>hether circumcision is a mandatory law for Muslim men and women</w:t>
      </w:r>
      <w:r w:rsidR="00F95C35" w:rsidRPr="00255146">
        <w:rPr>
          <w:rFonts w:ascii="Times New Roman" w:hAnsi="Times New Roman" w:cs="Times New Roman"/>
          <w:sz w:val="20"/>
          <w:szCs w:val="20"/>
        </w:rPr>
        <w:t>.</w:t>
      </w:r>
      <w:r w:rsidRPr="00255146">
        <w:rPr>
          <w:rFonts w:ascii="Times New Roman" w:hAnsi="Times New Roman" w:cs="Times New Roman"/>
          <w:sz w:val="20"/>
          <w:szCs w:val="20"/>
        </w:rPr>
        <w:t xml:space="preserve"> </w:t>
      </w:r>
      <w:r w:rsidR="00F95C35" w:rsidRPr="00255146">
        <w:rPr>
          <w:rFonts w:ascii="Times New Roman" w:hAnsi="Times New Roman" w:cs="Times New Roman"/>
          <w:sz w:val="20"/>
          <w:szCs w:val="20"/>
        </w:rPr>
        <w:t xml:space="preserve">The </w:t>
      </w:r>
      <w:r w:rsidR="006636BD" w:rsidRPr="00255146">
        <w:rPr>
          <w:rFonts w:ascii="Times New Roman" w:hAnsi="Times New Roman" w:cs="Times New Roman"/>
          <w:sz w:val="20"/>
          <w:szCs w:val="20"/>
        </w:rPr>
        <w:t>religious</w:t>
      </w:r>
      <w:r w:rsidRPr="00255146">
        <w:rPr>
          <w:rFonts w:ascii="Times New Roman" w:hAnsi="Times New Roman" w:cs="Times New Roman"/>
          <w:sz w:val="20"/>
          <w:szCs w:val="20"/>
        </w:rPr>
        <w:t xml:space="preserve"> </w:t>
      </w:r>
      <w:r w:rsidR="00F95C35" w:rsidRPr="00255146">
        <w:rPr>
          <w:rFonts w:ascii="Times New Roman" w:hAnsi="Times New Roman" w:cs="Times New Roman"/>
          <w:sz w:val="20"/>
          <w:szCs w:val="20"/>
        </w:rPr>
        <w:t xml:space="preserve">relationship and </w:t>
      </w:r>
      <w:r w:rsidRPr="00255146">
        <w:rPr>
          <w:rFonts w:ascii="Times New Roman" w:hAnsi="Times New Roman" w:cs="Times New Roman"/>
          <w:sz w:val="20"/>
          <w:szCs w:val="20"/>
        </w:rPr>
        <w:t xml:space="preserve">question </w:t>
      </w:r>
      <w:r w:rsidR="00F95C35" w:rsidRPr="00255146">
        <w:rPr>
          <w:rFonts w:ascii="Times New Roman" w:hAnsi="Times New Roman" w:cs="Times New Roman"/>
          <w:sz w:val="20"/>
          <w:szCs w:val="20"/>
        </w:rPr>
        <w:t>of requirement for circumcision is</w:t>
      </w:r>
      <w:r w:rsidRPr="00255146">
        <w:rPr>
          <w:rFonts w:ascii="Times New Roman" w:hAnsi="Times New Roman" w:cs="Times New Roman"/>
          <w:sz w:val="20"/>
          <w:szCs w:val="20"/>
        </w:rPr>
        <w:t xml:space="preserve"> beyond the scope of this report.</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 xml:space="preserve">Nevertheless, it should be noted that many parents and </w:t>
      </w:r>
      <w:r w:rsidR="006636BD" w:rsidRPr="00255146">
        <w:rPr>
          <w:rFonts w:ascii="Times New Roman" w:hAnsi="Times New Roman" w:cs="Times New Roman"/>
          <w:sz w:val="20"/>
          <w:szCs w:val="20"/>
        </w:rPr>
        <w:t>families utilize</w:t>
      </w:r>
      <w:r w:rsidRPr="00255146">
        <w:rPr>
          <w:rFonts w:ascii="Times New Roman" w:hAnsi="Times New Roman" w:cs="Times New Roman"/>
          <w:sz w:val="20"/>
          <w:szCs w:val="20"/>
        </w:rPr>
        <w:t xml:space="preserve"> FGM as a promotion of good faith towards their religion </w:t>
      </w:r>
      <w:r w:rsidR="004704B1" w:rsidRPr="00255146">
        <w:rPr>
          <w:rFonts w:ascii="Times New Roman" w:hAnsi="Times New Roman" w:cs="Times New Roman"/>
          <w:color w:val="FF0000"/>
          <w:sz w:val="20"/>
          <w:szCs w:val="20"/>
        </w:rPr>
        <w:t>[4-6]</w:t>
      </w:r>
      <w:r w:rsidRPr="00255146">
        <w:rPr>
          <w:rFonts w:ascii="Times New Roman" w:hAnsi="Times New Roman" w:cs="Times New Roman"/>
          <w:sz w:val="20"/>
          <w:szCs w:val="20"/>
        </w:rPr>
        <w:t>.</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Most often however, FGM is conducted as a means to subjugate female sexuality and force a type of social control.</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 xml:space="preserve">Furthermore, FGM is often seen as a means to preserve the females' virginity and family honor occurring prior to marriage </w:t>
      </w:r>
      <w:r w:rsidR="00641AF4" w:rsidRPr="00255146">
        <w:rPr>
          <w:rFonts w:ascii="Times New Roman" w:hAnsi="Times New Roman" w:cs="Times New Roman"/>
          <w:color w:val="FF0000"/>
          <w:sz w:val="20"/>
          <w:szCs w:val="20"/>
        </w:rPr>
        <w:t>[4-6]</w:t>
      </w:r>
      <w:r w:rsidRPr="00255146">
        <w:rPr>
          <w:rFonts w:ascii="Times New Roman" w:hAnsi="Times New Roman" w:cs="Times New Roman"/>
          <w:sz w:val="20"/>
          <w:szCs w:val="20"/>
        </w:rPr>
        <w:t xml:space="preserve">. </w:t>
      </w:r>
      <w:r w:rsidR="007F6951" w:rsidRPr="00255146">
        <w:rPr>
          <w:rFonts w:ascii="Times New Roman" w:hAnsi="Times New Roman" w:cs="Times New Roman"/>
          <w:sz w:val="20"/>
          <w:szCs w:val="20"/>
        </w:rPr>
        <w:t>In some cultures, FGM is a form of preparing girls for adulthood; as they begin to become fertile, the families want to</w:t>
      </w:r>
      <w:r w:rsidR="004B620B" w:rsidRPr="00255146">
        <w:rPr>
          <w:rFonts w:ascii="Times New Roman" w:hAnsi="Times New Roman" w:cs="Times New Roman"/>
          <w:sz w:val="20"/>
          <w:szCs w:val="20"/>
        </w:rPr>
        <w:t xml:space="preserve"> ensure premarital virginity </w:t>
      </w:r>
      <w:r w:rsidR="004B620B" w:rsidRPr="00255146">
        <w:rPr>
          <w:rFonts w:ascii="Times New Roman" w:hAnsi="Times New Roman" w:cs="Times New Roman"/>
          <w:color w:val="FF0000"/>
          <w:sz w:val="20"/>
          <w:szCs w:val="20"/>
        </w:rPr>
        <w:t>[5]</w:t>
      </w:r>
      <w:r w:rsidR="007F6951" w:rsidRPr="00255146">
        <w:rPr>
          <w:rFonts w:ascii="Times New Roman" w:hAnsi="Times New Roman" w:cs="Times New Roman"/>
          <w:sz w:val="20"/>
          <w:szCs w:val="20"/>
        </w:rPr>
        <w:t>.</w:t>
      </w:r>
      <w:r w:rsidRPr="00255146">
        <w:rPr>
          <w:rFonts w:ascii="Times New Roman" w:hAnsi="Times New Roman" w:cs="Times New Roman"/>
          <w:sz w:val="20"/>
          <w:szCs w:val="20"/>
        </w:rPr>
        <w:t xml:space="preserve"> FGM can occur either as an infant or up to adulthood dependent on the cultural norms of said population. Examining cultural influences more closely</w:t>
      </w:r>
      <w:r w:rsidR="00A0400D" w:rsidRPr="00255146">
        <w:rPr>
          <w:rFonts w:ascii="Times New Roman" w:hAnsi="Times New Roman" w:cs="Times New Roman"/>
          <w:sz w:val="20"/>
          <w:szCs w:val="20"/>
        </w:rPr>
        <w:t>, Cook</w:t>
      </w:r>
      <w:r w:rsidR="00F22FAA" w:rsidRPr="00255146">
        <w:rPr>
          <w:rFonts w:ascii="Times New Roman" w:hAnsi="Times New Roman" w:cs="Times New Roman"/>
          <w:sz w:val="20"/>
          <w:szCs w:val="20"/>
        </w:rPr>
        <w:t xml:space="preserve"> </w:t>
      </w:r>
      <w:r w:rsidR="00F22FAA" w:rsidRPr="00255146">
        <w:rPr>
          <w:rFonts w:ascii="Times New Roman" w:hAnsi="Times New Roman" w:cs="Times New Roman"/>
          <w:color w:val="FF0000"/>
          <w:sz w:val="20"/>
          <w:szCs w:val="20"/>
        </w:rPr>
        <w:t>[6]</w:t>
      </w:r>
      <w:r w:rsidR="00892E8E">
        <w:rPr>
          <w:rFonts w:ascii="Times New Roman" w:hAnsi="Times New Roman" w:cs="Times New Roman"/>
          <w:sz w:val="20"/>
          <w:szCs w:val="20"/>
        </w:rPr>
        <w:t xml:space="preserve">, </w:t>
      </w:r>
      <w:r w:rsidRPr="00255146">
        <w:rPr>
          <w:rFonts w:ascii="Times New Roman" w:hAnsi="Times New Roman" w:cs="Times New Roman"/>
          <w:sz w:val="20"/>
          <w:szCs w:val="20"/>
        </w:rPr>
        <w:t>has identified some population groups that have prevailed in the practice of FGM through the implementation of type I signifying the purification of the young women.</w:t>
      </w:r>
    </w:p>
    <w:p w14:paraId="428AB7C1" w14:textId="77777777" w:rsidR="00AC35CA" w:rsidRPr="00255146" w:rsidRDefault="00AC35CA" w:rsidP="00255146">
      <w:pPr>
        <w:spacing w:after="0" w:line="240" w:lineRule="auto"/>
        <w:contextualSpacing/>
        <w:mirrorIndents/>
        <w:jc w:val="both"/>
        <w:rPr>
          <w:rFonts w:ascii="Times New Roman" w:hAnsi="Times New Roman" w:cs="Times New Roman"/>
          <w:sz w:val="20"/>
          <w:szCs w:val="20"/>
        </w:rPr>
      </w:pPr>
    </w:p>
    <w:p w14:paraId="297B8D04" w14:textId="2700EEE2" w:rsidR="0064762A" w:rsidRPr="00255146" w:rsidRDefault="0064762A" w:rsidP="00255146">
      <w:pPr>
        <w:spacing w:after="0" w:line="240" w:lineRule="auto"/>
        <w:contextualSpacing/>
        <w:mirrorIndents/>
        <w:jc w:val="both"/>
        <w:rPr>
          <w:rFonts w:ascii="Times New Roman" w:hAnsi="Times New Roman" w:cs="Times New Roman"/>
          <w:sz w:val="20"/>
          <w:szCs w:val="20"/>
        </w:rPr>
      </w:pPr>
      <w:r w:rsidRPr="00255146">
        <w:rPr>
          <w:rFonts w:ascii="Times New Roman" w:hAnsi="Times New Roman" w:cs="Times New Roman"/>
          <w:sz w:val="20"/>
          <w:szCs w:val="20"/>
        </w:rPr>
        <w:t>This practice is essential for the women to marry within this culture,</w:t>
      </w:r>
      <w:r w:rsidR="00C87D78" w:rsidRPr="00255146">
        <w:rPr>
          <w:rFonts w:ascii="Times New Roman" w:hAnsi="Times New Roman" w:cs="Times New Roman"/>
          <w:sz w:val="20"/>
          <w:szCs w:val="20"/>
        </w:rPr>
        <w:t xml:space="preserve"> and as Cook </w:t>
      </w:r>
      <w:r w:rsidR="00C87D78" w:rsidRPr="00255146">
        <w:rPr>
          <w:rFonts w:ascii="Times New Roman" w:hAnsi="Times New Roman" w:cs="Times New Roman"/>
          <w:color w:val="FF0000"/>
          <w:sz w:val="20"/>
          <w:szCs w:val="20"/>
        </w:rPr>
        <w:t>[6]</w:t>
      </w:r>
      <w:r w:rsidR="00C87D78" w:rsidRPr="00255146">
        <w:rPr>
          <w:rFonts w:ascii="Times New Roman" w:hAnsi="Times New Roman" w:cs="Times New Roman"/>
          <w:sz w:val="20"/>
          <w:szCs w:val="20"/>
        </w:rPr>
        <w:t>.</w:t>
      </w:r>
      <w:r w:rsidRPr="00255146">
        <w:rPr>
          <w:rFonts w:ascii="Times New Roman" w:hAnsi="Times New Roman" w:cs="Times New Roman"/>
          <w:sz w:val="20"/>
          <w:szCs w:val="20"/>
        </w:rPr>
        <w:t xml:space="preserve"> states “….in a society where there is little economic viability for women outside marriage, ensuring that a daughter undergoes genital mutilation as a child or teenager is a loving act to make certain of her marriageability.”</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These cultural concepts are important to understand as they are the basis of arguments for the population groups who continue to practice FGM. The question then is: do these concepts out-weigh basic human rights and modern bioethical duties charged to health care providers? There are two fundamental ethical concepts regarding this that will be discussed and dissected:</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 xml:space="preserve">First the harm-based argument, as defined by the World Health Organization, “...any kind of medically unnecessary, non-consensual alteration of the female genitalia—no matter how minor the incision, no matter what type of tissue is or is not removed, no matter how slim the degree of risk, and no matter </w:t>
      </w:r>
      <w:r w:rsidR="00546880" w:rsidRPr="00255146">
        <w:rPr>
          <w:rFonts w:ascii="Times New Roman" w:hAnsi="Times New Roman" w:cs="Times New Roman"/>
          <w:sz w:val="20"/>
          <w:szCs w:val="20"/>
        </w:rPr>
        <w:t>how sterile the equipment used -</w:t>
      </w:r>
      <w:r w:rsidRPr="00255146">
        <w:rPr>
          <w:rFonts w:ascii="Times New Roman" w:hAnsi="Times New Roman" w:cs="Times New Roman"/>
          <w:sz w:val="20"/>
          <w:szCs w:val="20"/>
        </w:rPr>
        <w:t xml:space="preserve"> is by definition</w:t>
      </w:r>
      <w:r w:rsidR="005F4C3E" w:rsidRPr="00255146">
        <w:rPr>
          <w:rFonts w:ascii="Times New Roman" w:hAnsi="Times New Roman" w:cs="Times New Roman"/>
          <w:sz w:val="20"/>
          <w:szCs w:val="20"/>
        </w:rPr>
        <w:t xml:space="preserve"> an impermissible mutilation.” </w:t>
      </w:r>
      <w:r w:rsidR="005F4C3E" w:rsidRPr="00255146">
        <w:rPr>
          <w:rFonts w:ascii="Times New Roman" w:hAnsi="Times New Roman" w:cs="Times New Roman"/>
          <w:color w:val="FF0000"/>
          <w:sz w:val="20"/>
          <w:szCs w:val="20"/>
        </w:rPr>
        <w:t>[7]</w:t>
      </w:r>
      <w:r w:rsidR="001E49E0" w:rsidRPr="00255146">
        <w:rPr>
          <w:rFonts w:ascii="Times New Roman" w:hAnsi="Times New Roman" w:cs="Times New Roman"/>
          <w:sz w:val="20"/>
          <w:szCs w:val="20"/>
        </w:rPr>
        <w:t xml:space="preserve">. </w:t>
      </w:r>
      <w:proofErr w:type="gramStart"/>
      <w:r w:rsidR="001E49E0" w:rsidRPr="00255146">
        <w:rPr>
          <w:rFonts w:ascii="Times New Roman" w:hAnsi="Times New Roman" w:cs="Times New Roman"/>
          <w:sz w:val="20"/>
          <w:szCs w:val="20"/>
        </w:rPr>
        <w:t>The</w:t>
      </w:r>
      <w:proofErr w:type="gramEnd"/>
      <w:r w:rsidRPr="00255146">
        <w:rPr>
          <w:rFonts w:ascii="Times New Roman" w:hAnsi="Times New Roman" w:cs="Times New Roman"/>
          <w:sz w:val="20"/>
          <w:szCs w:val="20"/>
        </w:rPr>
        <w:t xml:space="preserve"> ethical concern for the harm-based argument is not difficult to discern if utilizing the World Health Organization’s definition.</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Any complications or harmful effects that are due to the FGM intervention that does not have a medical purpose can thus be deemed as morally wrong. Common complications of infibulation or FGM can include chronic pelvic infections, chronic inflammation, excessive scar tissue, gross disfigurement, cysts, and complic</w:t>
      </w:r>
      <w:r w:rsidR="00C84D3A" w:rsidRPr="00255146">
        <w:rPr>
          <w:rFonts w:ascii="Times New Roman" w:hAnsi="Times New Roman" w:cs="Times New Roman"/>
          <w:sz w:val="20"/>
          <w:szCs w:val="20"/>
        </w:rPr>
        <w:t xml:space="preserve">ations with future pregnancies </w:t>
      </w:r>
      <w:r w:rsidR="00C84D3A" w:rsidRPr="00255146">
        <w:rPr>
          <w:rFonts w:ascii="Times New Roman" w:hAnsi="Times New Roman" w:cs="Times New Roman"/>
          <w:color w:val="FF0000"/>
          <w:sz w:val="20"/>
          <w:szCs w:val="20"/>
        </w:rPr>
        <w:t>[6]</w:t>
      </w:r>
      <w:r w:rsidRPr="00255146">
        <w:rPr>
          <w:rFonts w:ascii="Times New Roman" w:hAnsi="Times New Roman" w:cs="Times New Roman"/>
          <w:sz w:val="20"/>
          <w:szCs w:val="20"/>
        </w:rPr>
        <w:t>. Thus</w:t>
      </w:r>
      <w:r w:rsidR="001E49E0" w:rsidRPr="00255146">
        <w:rPr>
          <w:rFonts w:ascii="Times New Roman" w:hAnsi="Times New Roman" w:cs="Times New Roman"/>
          <w:sz w:val="20"/>
          <w:szCs w:val="20"/>
        </w:rPr>
        <w:t>,</w:t>
      </w:r>
      <w:r w:rsidRPr="00255146">
        <w:rPr>
          <w:rFonts w:ascii="Times New Roman" w:hAnsi="Times New Roman" w:cs="Times New Roman"/>
          <w:sz w:val="20"/>
          <w:szCs w:val="20"/>
        </w:rPr>
        <w:t xml:space="preserve"> the harm-based argument for FGM in non-medical </w:t>
      </w:r>
      <w:r w:rsidR="00A0400D" w:rsidRPr="00255146">
        <w:rPr>
          <w:rFonts w:ascii="Times New Roman" w:hAnsi="Times New Roman" w:cs="Times New Roman"/>
          <w:sz w:val="20"/>
          <w:szCs w:val="20"/>
        </w:rPr>
        <w:t xml:space="preserve">cases identifies a clear ethical </w:t>
      </w:r>
      <w:r w:rsidRPr="00255146">
        <w:rPr>
          <w:rFonts w:ascii="Times New Roman" w:hAnsi="Times New Roman" w:cs="Times New Roman"/>
          <w:sz w:val="20"/>
          <w:szCs w:val="20"/>
        </w:rPr>
        <w:t>concern regarding females and humanity.</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One may argue that this ethical interpretation can result in disrespect of the cultural norms practiced by a given population group.</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Nevertheless, there is no denying the lack of ‘respect for autonomy’ if the procedure is done with</w:t>
      </w:r>
      <w:r w:rsidR="00640D72" w:rsidRPr="00255146">
        <w:rPr>
          <w:rFonts w:ascii="Times New Roman" w:hAnsi="Times New Roman" w:cs="Times New Roman"/>
          <w:sz w:val="20"/>
          <w:szCs w:val="20"/>
        </w:rPr>
        <w:t xml:space="preserve">out consent of the individual - </w:t>
      </w:r>
      <w:r w:rsidR="00A0400D" w:rsidRPr="00255146">
        <w:rPr>
          <w:rFonts w:ascii="Times New Roman" w:hAnsi="Times New Roman" w:cs="Times New Roman"/>
          <w:sz w:val="20"/>
          <w:szCs w:val="20"/>
        </w:rPr>
        <w:t>notwithstanding</w:t>
      </w:r>
      <w:r w:rsidRPr="00255146">
        <w:rPr>
          <w:rFonts w:ascii="Times New Roman" w:hAnsi="Times New Roman" w:cs="Times New Roman"/>
          <w:sz w:val="20"/>
          <w:szCs w:val="20"/>
        </w:rPr>
        <w:t xml:space="preserve"> the physical and emotional damage the procedure may cause in the immediate and long-term future of the person’s life.</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The harmful effects experienced are often due to the type of FGM conducted and at what stage of life they occur.</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Furthermore, from a health care provider’s perspective the duty to ‘do no harm’ is in question and the fundamental ethical principal of non-maleficence is at risk if the person conducting the FGM is a health care professional.</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 xml:space="preserve">This is especially the case for FGM procedures that have no medical basis and are solely conducted due to a cultural phenomenon. </w:t>
      </w:r>
    </w:p>
    <w:p w14:paraId="658FE45F" w14:textId="4C433C14" w:rsidR="00C72EDE" w:rsidRPr="00255146" w:rsidRDefault="00C72EDE" w:rsidP="00255146">
      <w:pPr>
        <w:spacing w:after="0" w:line="240" w:lineRule="auto"/>
        <w:contextualSpacing/>
        <w:mirrorIndents/>
        <w:jc w:val="both"/>
        <w:rPr>
          <w:rFonts w:ascii="Times New Roman" w:hAnsi="Times New Roman" w:cs="Times New Roman"/>
          <w:sz w:val="20"/>
          <w:szCs w:val="20"/>
        </w:rPr>
      </w:pPr>
    </w:p>
    <w:p w14:paraId="7460F233" w14:textId="5391ADF5" w:rsidR="00BF4534" w:rsidRDefault="00C72EDE" w:rsidP="00255146">
      <w:pPr>
        <w:spacing w:after="0" w:line="240" w:lineRule="auto"/>
        <w:contextualSpacing/>
        <w:mirrorIndents/>
        <w:jc w:val="both"/>
        <w:rPr>
          <w:rFonts w:ascii="Times New Roman" w:hAnsi="Times New Roman" w:cs="Times New Roman"/>
          <w:sz w:val="20"/>
          <w:szCs w:val="20"/>
        </w:rPr>
      </w:pPr>
      <w:r w:rsidRPr="00255146">
        <w:rPr>
          <w:rFonts w:ascii="Times New Roman" w:hAnsi="Times New Roman" w:cs="Times New Roman"/>
          <w:sz w:val="20"/>
          <w:szCs w:val="20"/>
        </w:rPr>
        <w:t>FGM, like other social problems, can be viewed from a social constructi</w:t>
      </w:r>
      <w:r w:rsidR="002A4A96" w:rsidRPr="00255146">
        <w:rPr>
          <w:rFonts w:ascii="Times New Roman" w:hAnsi="Times New Roman" w:cs="Times New Roman"/>
          <w:sz w:val="20"/>
          <w:szCs w:val="20"/>
        </w:rPr>
        <w:t xml:space="preserve">onist perspective in sociology </w:t>
      </w:r>
      <w:r w:rsidR="002A4A96" w:rsidRPr="00255146">
        <w:rPr>
          <w:rFonts w:ascii="Times New Roman" w:hAnsi="Times New Roman" w:cs="Times New Roman"/>
          <w:color w:val="FF0000"/>
          <w:sz w:val="20"/>
          <w:szCs w:val="20"/>
        </w:rPr>
        <w:t>[8]</w:t>
      </w:r>
      <w:r w:rsidRPr="00255146">
        <w:rPr>
          <w:rFonts w:ascii="Times New Roman" w:hAnsi="Times New Roman" w:cs="Times New Roman"/>
          <w:sz w:val="20"/>
          <w:szCs w:val="20"/>
        </w:rPr>
        <w:t>. It can become morally unacceptable by the process of claims-making; those who have the ability to make claims that a certain issue is morally unacceptable. To better understand this concept, it is important to know what a social problem is. Social problems must negatively impact many people and be defined as such by society, otherwise known as an objective nature.</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These social definitions are contingent on time, place, and power. FGM ultimately came to be defined as a social problem through a series of societal constructs.</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More specifically, governmental and non-governmental groups defining it as morally unacceptable, the claims-makers.</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Mass media defining it as a social problem.</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 xml:space="preserve">Further, it has evolved into a social problem globally through Andreas and </w:t>
      </w:r>
      <w:proofErr w:type="spellStart"/>
      <w:r w:rsidRPr="00255146">
        <w:rPr>
          <w:rFonts w:ascii="Times New Roman" w:hAnsi="Times New Roman" w:cs="Times New Roman"/>
          <w:sz w:val="20"/>
          <w:szCs w:val="20"/>
        </w:rPr>
        <w:t>Nadelmann’s</w:t>
      </w:r>
      <w:proofErr w:type="spellEnd"/>
      <w:r w:rsidRPr="00255146">
        <w:rPr>
          <w:rFonts w:ascii="Times New Roman" w:hAnsi="Times New Roman" w:cs="Times New Roman"/>
          <w:sz w:val="20"/>
          <w:szCs w:val="20"/>
        </w:rPr>
        <w:t xml:space="preserve"> classic model on the prohibition of a social problem</w:t>
      </w:r>
      <w:r w:rsidR="001C0DB3" w:rsidRPr="00255146">
        <w:rPr>
          <w:rFonts w:ascii="Times New Roman" w:hAnsi="Times New Roman" w:cs="Times New Roman"/>
          <w:sz w:val="20"/>
          <w:szCs w:val="20"/>
        </w:rPr>
        <w:t xml:space="preserve"> </w:t>
      </w:r>
      <w:r w:rsidR="001C0DB3" w:rsidRPr="00255146">
        <w:rPr>
          <w:rFonts w:ascii="Times New Roman" w:hAnsi="Times New Roman" w:cs="Times New Roman"/>
          <w:color w:val="FF0000"/>
          <w:sz w:val="20"/>
          <w:szCs w:val="20"/>
        </w:rPr>
        <w:t>[8]</w:t>
      </w:r>
      <w:r w:rsidR="00BF4534" w:rsidRPr="00255146">
        <w:rPr>
          <w:rFonts w:ascii="Times New Roman" w:hAnsi="Times New Roman" w:cs="Times New Roman"/>
          <w:sz w:val="20"/>
          <w:szCs w:val="20"/>
        </w:rPr>
        <w:t>.</w:t>
      </w:r>
      <w:r w:rsidR="00194760">
        <w:rPr>
          <w:rFonts w:ascii="Times New Roman" w:hAnsi="Times New Roman" w:cs="Times New Roman"/>
          <w:sz w:val="20"/>
          <w:szCs w:val="20"/>
        </w:rPr>
        <w:t xml:space="preserve"> </w:t>
      </w:r>
      <w:r w:rsidR="00BF4534" w:rsidRPr="00255146">
        <w:rPr>
          <w:rFonts w:ascii="Times New Roman" w:hAnsi="Times New Roman" w:cs="Times New Roman"/>
          <w:sz w:val="20"/>
          <w:szCs w:val="20"/>
        </w:rPr>
        <w:t xml:space="preserve">Refer to </w:t>
      </w:r>
      <w:r w:rsidR="00D86B97" w:rsidRPr="00D86B97">
        <w:rPr>
          <w:rFonts w:ascii="Times New Roman" w:hAnsi="Times New Roman" w:cs="Times New Roman"/>
          <w:color w:val="FF0000"/>
          <w:sz w:val="20"/>
          <w:szCs w:val="20"/>
        </w:rPr>
        <w:t>(</w:t>
      </w:r>
      <w:r w:rsidR="00BF4534" w:rsidRPr="00D86B97">
        <w:rPr>
          <w:rFonts w:ascii="Times New Roman" w:hAnsi="Times New Roman" w:cs="Times New Roman"/>
          <w:color w:val="FF0000"/>
          <w:sz w:val="20"/>
          <w:szCs w:val="20"/>
        </w:rPr>
        <w:t>Figure 1</w:t>
      </w:r>
      <w:r w:rsidR="00D86B97" w:rsidRPr="00D86B97">
        <w:rPr>
          <w:rFonts w:ascii="Times New Roman" w:hAnsi="Times New Roman" w:cs="Times New Roman"/>
          <w:color w:val="FF0000"/>
          <w:sz w:val="20"/>
          <w:szCs w:val="20"/>
        </w:rPr>
        <w:t>)</w:t>
      </w:r>
      <w:r w:rsidR="00BF4534" w:rsidRPr="00255146">
        <w:rPr>
          <w:rFonts w:ascii="Times New Roman" w:hAnsi="Times New Roman" w:cs="Times New Roman"/>
          <w:sz w:val="20"/>
          <w:szCs w:val="20"/>
        </w:rPr>
        <w:t xml:space="preserve"> for a flow c</w:t>
      </w:r>
      <w:r w:rsidR="008F580C">
        <w:rPr>
          <w:rFonts w:ascii="Times New Roman" w:hAnsi="Times New Roman" w:cs="Times New Roman"/>
          <w:sz w:val="20"/>
          <w:szCs w:val="20"/>
        </w:rPr>
        <w:t>hart described the above model.</w:t>
      </w:r>
    </w:p>
    <w:p w14:paraId="004E099F" w14:textId="74C75717" w:rsidR="00BF4534" w:rsidRPr="00255146" w:rsidRDefault="00BF4534" w:rsidP="00255146">
      <w:pPr>
        <w:spacing w:after="0" w:line="240" w:lineRule="auto"/>
        <w:contextualSpacing/>
        <w:mirrorIndents/>
        <w:jc w:val="both"/>
        <w:rPr>
          <w:rFonts w:ascii="Times New Roman" w:hAnsi="Times New Roman" w:cs="Times New Roman"/>
          <w:sz w:val="20"/>
          <w:szCs w:val="20"/>
        </w:rPr>
      </w:pPr>
    </w:p>
    <w:p w14:paraId="56626091" w14:textId="0AA8944D" w:rsidR="00BF4534" w:rsidRPr="00255146" w:rsidRDefault="00BF4534" w:rsidP="00C57542">
      <w:pPr>
        <w:spacing w:after="0" w:line="240" w:lineRule="auto"/>
        <w:contextualSpacing/>
        <w:mirrorIndents/>
        <w:jc w:val="center"/>
        <w:rPr>
          <w:rFonts w:ascii="Times New Roman" w:hAnsi="Times New Roman" w:cs="Times New Roman"/>
          <w:sz w:val="20"/>
          <w:szCs w:val="20"/>
        </w:rPr>
      </w:pPr>
      <w:r w:rsidRPr="00255146">
        <w:rPr>
          <w:rFonts w:ascii="Times New Roman" w:hAnsi="Times New Roman" w:cs="Times New Roman"/>
          <w:noProof/>
          <w:sz w:val="20"/>
          <w:szCs w:val="20"/>
          <w:lang w:val="en-IN" w:eastAsia="en-IN"/>
        </w:rPr>
        <w:drawing>
          <wp:inline distT="0" distB="0" distL="0" distR="0" wp14:anchorId="61C68314" wp14:editId="525208AF">
            <wp:extent cx="3601720" cy="115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eas Nadelmann.jpg"/>
                    <pic:cNvPicPr/>
                  </pic:nvPicPr>
                  <pic:blipFill>
                    <a:blip r:embed="rId8">
                      <a:extLst>
                        <a:ext uri="{28A0092B-C50C-407E-A947-70E740481C1C}">
                          <a14:useLocalDpi xmlns:a14="http://schemas.microsoft.com/office/drawing/2010/main" val="0"/>
                        </a:ext>
                      </a:extLst>
                    </a:blip>
                    <a:stretch>
                      <a:fillRect/>
                    </a:stretch>
                  </pic:blipFill>
                  <pic:spPr>
                    <a:xfrm>
                      <a:off x="0" y="0"/>
                      <a:ext cx="3756130" cy="1207895"/>
                    </a:xfrm>
                    <a:prstGeom prst="rect">
                      <a:avLst/>
                    </a:prstGeom>
                  </pic:spPr>
                </pic:pic>
              </a:graphicData>
            </a:graphic>
          </wp:inline>
        </w:drawing>
      </w:r>
    </w:p>
    <w:p w14:paraId="5E8F3030" w14:textId="49E77A3E" w:rsidR="00BF4534" w:rsidRPr="00255146" w:rsidRDefault="00BF4534" w:rsidP="00255146">
      <w:pPr>
        <w:spacing w:after="0" w:line="240" w:lineRule="auto"/>
        <w:contextualSpacing/>
        <w:mirrorIndents/>
        <w:jc w:val="both"/>
        <w:rPr>
          <w:rFonts w:ascii="Times New Roman" w:hAnsi="Times New Roman" w:cs="Times New Roman"/>
          <w:sz w:val="20"/>
          <w:szCs w:val="20"/>
        </w:rPr>
      </w:pPr>
    </w:p>
    <w:p w14:paraId="74E27BB7" w14:textId="7A8930E8" w:rsidR="00F159E2" w:rsidRDefault="00F159E2" w:rsidP="00C57542">
      <w:pPr>
        <w:spacing w:after="0" w:line="240" w:lineRule="auto"/>
        <w:contextualSpacing/>
        <w:mirrorIndents/>
        <w:jc w:val="center"/>
        <w:rPr>
          <w:rFonts w:ascii="Times New Roman" w:hAnsi="Times New Roman" w:cs="Times New Roman"/>
          <w:sz w:val="20"/>
          <w:szCs w:val="20"/>
        </w:rPr>
      </w:pPr>
      <w:r w:rsidRPr="00255146">
        <w:rPr>
          <w:rFonts w:ascii="Times New Roman" w:hAnsi="Times New Roman" w:cs="Times New Roman"/>
          <w:b/>
          <w:sz w:val="20"/>
          <w:szCs w:val="20"/>
        </w:rPr>
        <w:t>Figure 1</w:t>
      </w:r>
      <w:r w:rsidRPr="00255146">
        <w:rPr>
          <w:rFonts w:ascii="Times New Roman" w:hAnsi="Times New Roman" w:cs="Times New Roman"/>
          <w:sz w:val="20"/>
          <w:szCs w:val="20"/>
        </w:rPr>
        <w:t xml:space="preserve">: Andreas and </w:t>
      </w:r>
      <w:proofErr w:type="spellStart"/>
      <w:r w:rsidRPr="00255146">
        <w:rPr>
          <w:rFonts w:ascii="Times New Roman" w:hAnsi="Times New Roman" w:cs="Times New Roman"/>
          <w:sz w:val="20"/>
          <w:szCs w:val="20"/>
        </w:rPr>
        <w:t>Nadelmann’s</w:t>
      </w:r>
      <w:proofErr w:type="spellEnd"/>
      <w:r w:rsidRPr="00255146">
        <w:rPr>
          <w:rFonts w:ascii="Times New Roman" w:hAnsi="Times New Roman" w:cs="Times New Roman"/>
          <w:sz w:val="20"/>
          <w:szCs w:val="20"/>
        </w:rPr>
        <w:t xml:space="preserve"> Classic Model on Prohibition of Social Problems</w:t>
      </w:r>
      <w:r w:rsidR="00C57542">
        <w:rPr>
          <w:rFonts w:ascii="Times New Roman" w:hAnsi="Times New Roman" w:cs="Times New Roman"/>
          <w:sz w:val="20"/>
          <w:szCs w:val="20"/>
        </w:rPr>
        <w:t>.</w:t>
      </w:r>
    </w:p>
    <w:p w14:paraId="7C262858" w14:textId="77777777" w:rsidR="00C57542" w:rsidRPr="00255146" w:rsidRDefault="00C57542" w:rsidP="00255146">
      <w:pPr>
        <w:spacing w:after="0" w:line="240" w:lineRule="auto"/>
        <w:contextualSpacing/>
        <w:mirrorIndents/>
        <w:jc w:val="both"/>
        <w:rPr>
          <w:rFonts w:ascii="Times New Roman" w:hAnsi="Times New Roman" w:cs="Times New Roman"/>
          <w:sz w:val="20"/>
          <w:szCs w:val="20"/>
        </w:rPr>
      </w:pPr>
    </w:p>
    <w:p w14:paraId="5C69E09D" w14:textId="5DE9CD6C" w:rsidR="00140C0D" w:rsidRDefault="00140C0D" w:rsidP="00255146">
      <w:pPr>
        <w:spacing w:after="0" w:line="240" w:lineRule="auto"/>
        <w:contextualSpacing/>
        <w:mirrorIndents/>
        <w:jc w:val="both"/>
        <w:rPr>
          <w:rFonts w:ascii="Times New Roman" w:hAnsi="Times New Roman" w:cs="Times New Roman"/>
          <w:sz w:val="20"/>
          <w:szCs w:val="20"/>
        </w:rPr>
      </w:pPr>
      <w:r w:rsidRPr="00255146">
        <w:rPr>
          <w:rFonts w:ascii="Times New Roman" w:hAnsi="Times New Roman" w:cs="Times New Roman"/>
          <w:sz w:val="20"/>
          <w:szCs w:val="20"/>
        </w:rPr>
        <w:t>The social constructionist perspective ties in well with the idea of where our definitions for social norms come from. The social constructionist perspective within the sociological study of social problems could also help to illustrate the need for ed</w:t>
      </w:r>
      <w:r w:rsidR="00605680" w:rsidRPr="00255146">
        <w:rPr>
          <w:rFonts w:ascii="Times New Roman" w:hAnsi="Times New Roman" w:cs="Times New Roman"/>
          <w:sz w:val="20"/>
          <w:szCs w:val="20"/>
        </w:rPr>
        <w:t xml:space="preserve">ucation </w:t>
      </w:r>
      <w:r w:rsidR="00605680" w:rsidRPr="00255146">
        <w:rPr>
          <w:rFonts w:ascii="Times New Roman" w:hAnsi="Times New Roman" w:cs="Times New Roman"/>
          <w:color w:val="FF0000"/>
          <w:sz w:val="20"/>
          <w:szCs w:val="20"/>
        </w:rPr>
        <w:t>[8]</w:t>
      </w:r>
      <w:r w:rsidRPr="00255146">
        <w:rPr>
          <w:rFonts w:ascii="Times New Roman" w:hAnsi="Times New Roman" w:cs="Times New Roman"/>
          <w:sz w:val="20"/>
          <w:szCs w:val="20"/>
        </w:rPr>
        <w:t>. Expanding on the education piece, the policy section to influence major stakeholders of FGM decision making, could follow the above model of social change to potentially illicit a societal change within cultures who view FGM as an appropriate cultural practice.</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Nevertheless, this would lend to a subsequent ethical dilemma of whether it is ethically acceptable to knowingly attempt to change a cultural or societal acceptance based on another culture or society’s opinion on said practice, s</w:t>
      </w:r>
      <w:r w:rsidR="001E5F5F">
        <w:rPr>
          <w:rFonts w:ascii="Times New Roman" w:hAnsi="Times New Roman" w:cs="Times New Roman"/>
          <w:sz w:val="20"/>
          <w:szCs w:val="20"/>
        </w:rPr>
        <w:t>uch as FGM.</w:t>
      </w:r>
    </w:p>
    <w:p w14:paraId="6D7A83B8" w14:textId="77777777" w:rsidR="001E5F5F" w:rsidRPr="00255146" w:rsidRDefault="001E5F5F" w:rsidP="00255146">
      <w:pPr>
        <w:spacing w:after="0" w:line="240" w:lineRule="auto"/>
        <w:contextualSpacing/>
        <w:mirrorIndents/>
        <w:jc w:val="both"/>
        <w:rPr>
          <w:rFonts w:ascii="Times New Roman" w:hAnsi="Times New Roman" w:cs="Times New Roman"/>
          <w:sz w:val="20"/>
          <w:szCs w:val="20"/>
        </w:rPr>
      </w:pPr>
    </w:p>
    <w:p w14:paraId="20DBB576" w14:textId="04083054" w:rsidR="009D7337" w:rsidRDefault="00C15667" w:rsidP="00255146">
      <w:pPr>
        <w:spacing w:after="0" w:line="240" w:lineRule="auto"/>
        <w:contextualSpacing/>
        <w:mirrorIndents/>
        <w:jc w:val="both"/>
        <w:rPr>
          <w:rFonts w:ascii="Times New Roman" w:hAnsi="Times New Roman" w:cs="Times New Roman"/>
          <w:sz w:val="20"/>
          <w:szCs w:val="20"/>
        </w:rPr>
      </w:pPr>
      <w:r w:rsidRPr="00255146">
        <w:rPr>
          <w:rFonts w:ascii="Times New Roman" w:hAnsi="Times New Roman" w:cs="Times New Roman"/>
          <w:sz w:val="20"/>
          <w:szCs w:val="20"/>
        </w:rPr>
        <w:t>An example of the above model in real world practice was hi</w:t>
      </w:r>
      <w:r w:rsidR="00E92EC0" w:rsidRPr="00255146">
        <w:rPr>
          <w:rFonts w:ascii="Times New Roman" w:hAnsi="Times New Roman" w:cs="Times New Roman"/>
          <w:sz w:val="20"/>
          <w:szCs w:val="20"/>
        </w:rPr>
        <w:t xml:space="preserve">ghlighted by </w:t>
      </w:r>
      <w:proofErr w:type="spellStart"/>
      <w:r w:rsidR="00E92EC0" w:rsidRPr="00255146">
        <w:rPr>
          <w:rFonts w:ascii="Times New Roman" w:hAnsi="Times New Roman" w:cs="Times New Roman"/>
          <w:sz w:val="20"/>
          <w:szCs w:val="20"/>
        </w:rPr>
        <w:t>Choudhary</w:t>
      </w:r>
      <w:proofErr w:type="spellEnd"/>
      <w:r w:rsidR="0017718F">
        <w:rPr>
          <w:rFonts w:ascii="Times New Roman" w:hAnsi="Times New Roman" w:cs="Times New Roman"/>
          <w:sz w:val="20"/>
          <w:szCs w:val="20"/>
        </w:rPr>
        <w:t xml:space="preserve">, </w:t>
      </w:r>
      <w:r w:rsidR="00AF6B3E">
        <w:rPr>
          <w:rFonts w:ascii="Times New Roman" w:hAnsi="Times New Roman" w:cs="Times New Roman"/>
          <w:sz w:val="20"/>
          <w:szCs w:val="20"/>
        </w:rPr>
        <w:t xml:space="preserve">et al. </w:t>
      </w:r>
      <w:r w:rsidR="00E92EC0" w:rsidRPr="00255146">
        <w:rPr>
          <w:rFonts w:ascii="Times New Roman" w:hAnsi="Times New Roman" w:cs="Times New Roman"/>
          <w:color w:val="FF0000"/>
          <w:sz w:val="20"/>
          <w:szCs w:val="20"/>
        </w:rPr>
        <w:t>[9]</w:t>
      </w:r>
      <w:r w:rsidR="00AF6B3E">
        <w:rPr>
          <w:rFonts w:ascii="Times New Roman" w:hAnsi="Times New Roman" w:cs="Times New Roman"/>
          <w:sz w:val="20"/>
          <w:szCs w:val="20"/>
        </w:rPr>
        <w:t xml:space="preserve">, </w:t>
      </w:r>
      <w:r w:rsidRPr="00255146">
        <w:rPr>
          <w:rFonts w:ascii="Times New Roman" w:hAnsi="Times New Roman" w:cs="Times New Roman"/>
          <w:sz w:val="20"/>
          <w:szCs w:val="20"/>
        </w:rPr>
        <w:t>where the authors identified a series of articles and official statements from 47 organizations across North America, Europe, Australia/New Zealand and othe</w:t>
      </w:r>
      <w:r w:rsidR="00BD34EE" w:rsidRPr="00255146">
        <w:rPr>
          <w:rFonts w:ascii="Times New Roman" w:hAnsi="Times New Roman" w:cs="Times New Roman"/>
          <w:sz w:val="20"/>
          <w:szCs w:val="20"/>
        </w:rPr>
        <w:t xml:space="preserve">r international organizations. </w:t>
      </w:r>
      <w:r w:rsidRPr="00255146">
        <w:rPr>
          <w:rFonts w:ascii="Times New Roman" w:hAnsi="Times New Roman" w:cs="Times New Roman"/>
          <w:sz w:val="20"/>
          <w:szCs w:val="20"/>
        </w:rPr>
        <w:t>The official statements from organization were primarily from physicians, nursing and allied health groups. Of the official statements reviewed, 51% of them had direct statements or recomm</w:t>
      </w:r>
      <w:r w:rsidR="00A05E1D" w:rsidRPr="00255146">
        <w:rPr>
          <w:rFonts w:ascii="Times New Roman" w:hAnsi="Times New Roman" w:cs="Times New Roman"/>
          <w:sz w:val="20"/>
          <w:szCs w:val="20"/>
        </w:rPr>
        <w:t xml:space="preserve">ended practices regarding FGM. </w:t>
      </w:r>
      <w:r w:rsidRPr="00255146">
        <w:rPr>
          <w:rFonts w:ascii="Times New Roman" w:hAnsi="Times New Roman" w:cs="Times New Roman"/>
          <w:sz w:val="20"/>
          <w:szCs w:val="20"/>
        </w:rPr>
        <w:t>The primary message delivered was for healthcare organizations throughout the world to take a clear public stance on FGM, developing clear guidelines specific to their practice for more uniform treatment and response because of health care provider’s unique position to often interact directly with pat</w:t>
      </w:r>
      <w:r w:rsidR="006D0A40" w:rsidRPr="00255146">
        <w:rPr>
          <w:rFonts w:ascii="Times New Roman" w:hAnsi="Times New Roman" w:cs="Times New Roman"/>
          <w:sz w:val="20"/>
          <w:szCs w:val="20"/>
        </w:rPr>
        <w:t>ients who have experienced FGM</w:t>
      </w:r>
      <w:r w:rsidR="00AC4CBB">
        <w:rPr>
          <w:rFonts w:ascii="Times New Roman" w:hAnsi="Times New Roman" w:cs="Times New Roman"/>
          <w:sz w:val="20"/>
          <w:szCs w:val="20"/>
        </w:rPr>
        <w:t xml:space="preserve"> </w:t>
      </w:r>
      <w:r w:rsidR="006D0A40" w:rsidRPr="00255146">
        <w:rPr>
          <w:rFonts w:ascii="Times New Roman" w:hAnsi="Times New Roman" w:cs="Times New Roman"/>
          <w:color w:val="FF0000"/>
          <w:sz w:val="20"/>
          <w:szCs w:val="20"/>
        </w:rPr>
        <w:t>[9]</w:t>
      </w:r>
      <w:r w:rsidRPr="00255146">
        <w:rPr>
          <w:rFonts w:ascii="Times New Roman" w:hAnsi="Times New Roman" w:cs="Times New Roman"/>
          <w:sz w:val="20"/>
          <w:szCs w:val="20"/>
        </w:rPr>
        <w:t>. For example, providers should understand FGM may be more value-laden and make women feel ostracized, choosing language such as FGC may be important in some contexts.</w:t>
      </w:r>
    </w:p>
    <w:p w14:paraId="4932B02D" w14:textId="77777777" w:rsidR="009D7337" w:rsidRPr="00255146" w:rsidRDefault="009D7337" w:rsidP="00255146">
      <w:pPr>
        <w:spacing w:after="0" w:line="240" w:lineRule="auto"/>
        <w:contextualSpacing/>
        <w:mirrorIndents/>
        <w:jc w:val="both"/>
        <w:rPr>
          <w:rFonts w:ascii="Times New Roman" w:hAnsi="Times New Roman" w:cs="Times New Roman"/>
          <w:sz w:val="20"/>
          <w:szCs w:val="20"/>
        </w:rPr>
      </w:pPr>
    </w:p>
    <w:p w14:paraId="49E48783" w14:textId="2EC9E946" w:rsidR="0064762A" w:rsidRPr="00255146" w:rsidRDefault="00217E37" w:rsidP="00255146">
      <w:pPr>
        <w:spacing w:after="0" w:line="240" w:lineRule="auto"/>
        <w:contextualSpacing/>
        <w:mirrorIndents/>
        <w:jc w:val="both"/>
        <w:rPr>
          <w:rFonts w:ascii="Times New Roman" w:hAnsi="Times New Roman" w:cs="Times New Roman"/>
          <w:b/>
          <w:sz w:val="20"/>
          <w:szCs w:val="20"/>
        </w:rPr>
      </w:pPr>
      <w:r w:rsidRPr="00255146">
        <w:rPr>
          <w:rFonts w:ascii="Times New Roman" w:hAnsi="Times New Roman" w:cs="Times New Roman"/>
          <w:b/>
          <w:sz w:val="20"/>
          <w:szCs w:val="20"/>
        </w:rPr>
        <w:t>Cultural Norms vs. Ethical Principals</w:t>
      </w:r>
      <w:r w:rsidR="00194760">
        <w:rPr>
          <w:rFonts w:ascii="Times New Roman" w:hAnsi="Times New Roman" w:cs="Times New Roman"/>
          <w:b/>
          <w:sz w:val="20"/>
          <w:szCs w:val="20"/>
        </w:rPr>
        <w:t xml:space="preserve"> </w:t>
      </w:r>
    </w:p>
    <w:p w14:paraId="34F54541" w14:textId="77777777" w:rsidR="00140C0D" w:rsidRPr="00255146" w:rsidRDefault="00140C0D" w:rsidP="00255146">
      <w:pPr>
        <w:spacing w:after="0" w:line="240" w:lineRule="auto"/>
        <w:contextualSpacing/>
        <w:mirrorIndents/>
        <w:jc w:val="both"/>
        <w:rPr>
          <w:rFonts w:ascii="Times New Roman" w:hAnsi="Times New Roman" w:cs="Times New Roman"/>
          <w:sz w:val="20"/>
          <w:szCs w:val="20"/>
        </w:rPr>
      </w:pPr>
    </w:p>
    <w:p w14:paraId="3704CC9A" w14:textId="3C6A60ED" w:rsidR="00140C0D" w:rsidRDefault="00217E37" w:rsidP="00255146">
      <w:pPr>
        <w:spacing w:after="0" w:line="240" w:lineRule="auto"/>
        <w:contextualSpacing/>
        <w:mirrorIndents/>
        <w:jc w:val="both"/>
        <w:rPr>
          <w:rFonts w:ascii="Times New Roman" w:hAnsi="Times New Roman" w:cs="Times New Roman"/>
          <w:sz w:val="20"/>
          <w:szCs w:val="20"/>
        </w:rPr>
      </w:pPr>
      <w:r w:rsidRPr="00255146">
        <w:rPr>
          <w:rFonts w:ascii="Times New Roman" w:hAnsi="Times New Roman" w:cs="Times New Roman"/>
          <w:sz w:val="20"/>
          <w:szCs w:val="20"/>
        </w:rPr>
        <w:t>T</w:t>
      </w:r>
      <w:r w:rsidR="0064762A" w:rsidRPr="00255146">
        <w:rPr>
          <w:rFonts w:ascii="Times New Roman" w:hAnsi="Times New Roman" w:cs="Times New Roman"/>
          <w:sz w:val="20"/>
          <w:szCs w:val="20"/>
        </w:rPr>
        <w:t>he second ethical concept may hold more weight against the sustainment of cultural norms argument as it is rooted in sociological ethics.</w:t>
      </w:r>
      <w:r w:rsidR="00194760">
        <w:rPr>
          <w:rFonts w:ascii="Times New Roman" w:hAnsi="Times New Roman" w:cs="Times New Roman"/>
          <w:sz w:val="20"/>
          <w:szCs w:val="20"/>
        </w:rPr>
        <w:t xml:space="preserve"> </w:t>
      </w:r>
      <w:r w:rsidR="0064762A" w:rsidRPr="00255146">
        <w:rPr>
          <w:rFonts w:ascii="Times New Roman" w:hAnsi="Times New Roman" w:cs="Times New Roman"/>
          <w:sz w:val="20"/>
          <w:szCs w:val="20"/>
        </w:rPr>
        <w:t>As stated earlier, FGM is often conducted to purify a woman and ensure her virginity, and maintain respect and family honor within a community.</w:t>
      </w:r>
      <w:r w:rsidR="00194760">
        <w:rPr>
          <w:rFonts w:ascii="Times New Roman" w:hAnsi="Times New Roman" w:cs="Times New Roman"/>
          <w:sz w:val="20"/>
          <w:szCs w:val="20"/>
        </w:rPr>
        <w:t xml:space="preserve"> </w:t>
      </w:r>
      <w:r w:rsidR="0064762A" w:rsidRPr="00255146">
        <w:rPr>
          <w:rFonts w:ascii="Times New Roman" w:hAnsi="Times New Roman" w:cs="Times New Roman"/>
          <w:sz w:val="20"/>
          <w:szCs w:val="20"/>
        </w:rPr>
        <w:t>In addition, a goal of FGM is to reduce a female’s drive for sexual satisfaction.</w:t>
      </w:r>
      <w:r w:rsidR="00194760">
        <w:rPr>
          <w:rFonts w:ascii="Times New Roman" w:hAnsi="Times New Roman" w:cs="Times New Roman"/>
          <w:sz w:val="20"/>
          <w:szCs w:val="20"/>
        </w:rPr>
        <w:t xml:space="preserve"> </w:t>
      </w:r>
      <w:r w:rsidR="0064762A" w:rsidRPr="00255146">
        <w:rPr>
          <w:rFonts w:ascii="Times New Roman" w:hAnsi="Times New Roman" w:cs="Times New Roman"/>
          <w:sz w:val="20"/>
          <w:szCs w:val="20"/>
        </w:rPr>
        <w:t>These cultural concepts have deeply rooted beliefs in the lower class status of women and the role of t</w:t>
      </w:r>
      <w:r w:rsidR="009A7A04" w:rsidRPr="00255146">
        <w:rPr>
          <w:rFonts w:ascii="Times New Roman" w:hAnsi="Times New Roman" w:cs="Times New Roman"/>
          <w:sz w:val="20"/>
          <w:szCs w:val="20"/>
        </w:rPr>
        <w:t xml:space="preserve">he female within society </w:t>
      </w:r>
      <w:r w:rsidR="009A7A04" w:rsidRPr="00255146">
        <w:rPr>
          <w:rFonts w:ascii="Times New Roman" w:hAnsi="Times New Roman" w:cs="Times New Roman"/>
          <w:color w:val="FF0000"/>
          <w:sz w:val="20"/>
          <w:szCs w:val="20"/>
        </w:rPr>
        <w:t>[7]</w:t>
      </w:r>
      <w:r w:rsidR="0064762A" w:rsidRPr="00255146">
        <w:rPr>
          <w:rFonts w:ascii="Times New Roman" w:hAnsi="Times New Roman" w:cs="Times New Roman"/>
          <w:sz w:val="20"/>
          <w:szCs w:val="20"/>
        </w:rPr>
        <w:t>.</w:t>
      </w:r>
      <w:r w:rsidR="00194760">
        <w:rPr>
          <w:rFonts w:ascii="Times New Roman" w:hAnsi="Times New Roman" w:cs="Times New Roman"/>
          <w:sz w:val="20"/>
          <w:szCs w:val="20"/>
        </w:rPr>
        <w:t xml:space="preserve"> </w:t>
      </w:r>
      <w:r w:rsidR="0064762A" w:rsidRPr="00255146">
        <w:rPr>
          <w:rFonts w:ascii="Times New Roman" w:hAnsi="Times New Roman" w:cs="Times New Roman"/>
          <w:sz w:val="20"/>
          <w:szCs w:val="20"/>
        </w:rPr>
        <w:t>Thus, the continued practice of FGM would not only undermine the role of women in society it will also help to ensure that females remain lower than males from a moral standpoint.</w:t>
      </w:r>
      <w:r w:rsidR="00194760">
        <w:rPr>
          <w:rFonts w:ascii="Times New Roman" w:hAnsi="Times New Roman" w:cs="Times New Roman"/>
          <w:sz w:val="20"/>
          <w:szCs w:val="20"/>
        </w:rPr>
        <w:t xml:space="preserve"> </w:t>
      </w:r>
      <w:r w:rsidR="0064762A" w:rsidRPr="00255146">
        <w:rPr>
          <w:rFonts w:ascii="Times New Roman" w:hAnsi="Times New Roman" w:cs="Times New Roman"/>
          <w:sz w:val="20"/>
          <w:szCs w:val="20"/>
        </w:rPr>
        <w:t>As an aside, this argument is specifically addressing infibulation or full circumcision with the intention of male dominance and sexual control that is associated with the Muslim</w:t>
      </w:r>
      <w:r w:rsidR="00B42CAE" w:rsidRPr="00255146">
        <w:rPr>
          <w:rFonts w:ascii="Times New Roman" w:hAnsi="Times New Roman" w:cs="Times New Roman"/>
          <w:sz w:val="20"/>
          <w:szCs w:val="20"/>
        </w:rPr>
        <w:t xml:space="preserve"> cultures of north-east Africa </w:t>
      </w:r>
      <w:r w:rsidR="00B42CAE" w:rsidRPr="00255146">
        <w:rPr>
          <w:rFonts w:ascii="Times New Roman" w:hAnsi="Times New Roman" w:cs="Times New Roman"/>
          <w:color w:val="FF0000"/>
          <w:sz w:val="20"/>
          <w:szCs w:val="20"/>
        </w:rPr>
        <w:t>[7]</w:t>
      </w:r>
      <w:r w:rsidR="0064762A" w:rsidRPr="00255146">
        <w:rPr>
          <w:rFonts w:ascii="Times New Roman" w:hAnsi="Times New Roman" w:cs="Times New Roman"/>
          <w:sz w:val="20"/>
          <w:szCs w:val="20"/>
        </w:rPr>
        <w:t>.</w:t>
      </w:r>
      <w:r w:rsidR="00194760">
        <w:rPr>
          <w:rFonts w:ascii="Times New Roman" w:hAnsi="Times New Roman" w:cs="Times New Roman"/>
          <w:sz w:val="20"/>
          <w:szCs w:val="20"/>
        </w:rPr>
        <w:t xml:space="preserve"> </w:t>
      </w:r>
      <w:r w:rsidR="0064762A" w:rsidRPr="00255146">
        <w:rPr>
          <w:rFonts w:ascii="Times New Roman" w:hAnsi="Times New Roman" w:cs="Times New Roman"/>
          <w:sz w:val="20"/>
          <w:szCs w:val="20"/>
        </w:rPr>
        <w:t>It should also be noted this argument does not necessary hold true for all cultures who practice FGM, especially those that are not in a male dominance society and the FGM is often times wil</w:t>
      </w:r>
      <w:r w:rsidR="004F4009" w:rsidRPr="00255146">
        <w:rPr>
          <w:rFonts w:ascii="Times New Roman" w:hAnsi="Times New Roman" w:cs="Times New Roman"/>
          <w:sz w:val="20"/>
          <w:szCs w:val="20"/>
        </w:rPr>
        <w:t xml:space="preserve">lingly accepted by the females </w:t>
      </w:r>
      <w:r w:rsidR="004F4009" w:rsidRPr="00255146">
        <w:rPr>
          <w:rFonts w:ascii="Times New Roman" w:hAnsi="Times New Roman" w:cs="Times New Roman"/>
          <w:color w:val="FF0000"/>
          <w:sz w:val="20"/>
          <w:szCs w:val="20"/>
        </w:rPr>
        <w:t>[7]</w:t>
      </w:r>
      <w:r w:rsidR="0064762A" w:rsidRPr="00255146">
        <w:rPr>
          <w:rFonts w:ascii="Times New Roman" w:hAnsi="Times New Roman" w:cs="Times New Roman"/>
          <w:sz w:val="20"/>
          <w:szCs w:val="20"/>
        </w:rPr>
        <w:t>.</w:t>
      </w:r>
      <w:r w:rsidR="00194760">
        <w:rPr>
          <w:rFonts w:ascii="Times New Roman" w:hAnsi="Times New Roman" w:cs="Times New Roman"/>
          <w:sz w:val="20"/>
          <w:szCs w:val="20"/>
        </w:rPr>
        <w:t xml:space="preserve"> </w:t>
      </w:r>
      <w:r w:rsidR="0064762A" w:rsidRPr="00255146">
        <w:rPr>
          <w:rFonts w:ascii="Times New Roman" w:hAnsi="Times New Roman" w:cs="Times New Roman"/>
          <w:sz w:val="20"/>
          <w:szCs w:val="20"/>
        </w:rPr>
        <w:t xml:space="preserve">For instance in </w:t>
      </w:r>
      <w:proofErr w:type="spellStart"/>
      <w:r w:rsidR="0064762A" w:rsidRPr="00255146">
        <w:rPr>
          <w:rFonts w:ascii="Times New Roman" w:hAnsi="Times New Roman" w:cs="Times New Roman"/>
          <w:sz w:val="20"/>
          <w:szCs w:val="20"/>
        </w:rPr>
        <w:t>Kono</w:t>
      </w:r>
      <w:proofErr w:type="spellEnd"/>
      <w:r w:rsidR="0064762A" w:rsidRPr="00255146">
        <w:rPr>
          <w:rFonts w:ascii="Times New Roman" w:hAnsi="Times New Roman" w:cs="Times New Roman"/>
          <w:sz w:val="20"/>
          <w:szCs w:val="20"/>
        </w:rPr>
        <w:t xml:space="preserve"> of Sierra Leone, both male and female circumcisions occur as a status of reaching adulthood and is not a result of feminine chastity, virginit</w:t>
      </w:r>
      <w:r w:rsidR="00D43D86" w:rsidRPr="00255146">
        <w:rPr>
          <w:rFonts w:ascii="Times New Roman" w:hAnsi="Times New Roman" w:cs="Times New Roman"/>
          <w:sz w:val="20"/>
          <w:szCs w:val="20"/>
        </w:rPr>
        <w:t xml:space="preserve">y or a women’s sexual fidelity </w:t>
      </w:r>
      <w:r w:rsidR="00D43D86" w:rsidRPr="00255146">
        <w:rPr>
          <w:rFonts w:ascii="Times New Roman" w:hAnsi="Times New Roman" w:cs="Times New Roman"/>
          <w:color w:val="FF0000"/>
          <w:sz w:val="20"/>
          <w:szCs w:val="20"/>
        </w:rPr>
        <w:t>[7]</w:t>
      </w:r>
      <w:r w:rsidR="0064762A" w:rsidRPr="00255146">
        <w:rPr>
          <w:rFonts w:ascii="Times New Roman" w:hAnsi="Times New Roman" w:cs="Times New Roman"/>
          <w:sz w:val="20"/>
          <w:szCs w:val="20"/>
        </w:rPr>
        <w:t>.</w:t>
      </w:r>
      <w:r w:rsidR="00194760">
        <w:rPr>
          <w:rFonts w:ascii="Times New Roman" w:hAnsi="Times New Roman" w:cs="Times New Roman"/>
          <w:sz w:val="20"/>
          <w:szCs w:val="20"/>
        </w:rPr>
        <w:t xml:space="preserve"> </w:t>
      </w:r>
      <w:r w:rsidR="0064762A" w:rsidRPr="00255146">
        <w:rPr>
          <w:rFonts w:ascii="Times New Roman" w:hAnsi="Times New Roman" w:cs="Times New Roman"/>
          <w:sz w:val="20"/>
          <w:szCs w:val="20"/>
        </w:rPr>
        <w:t>In these cases the procedure technique is either Type I or type II and usually does not result in long-term impairments or harm.</w:t>
      </w:r>
      <w:r w:rsidR="00194760">
        <w:rPr>
          <w:rFonts w:ascii="Times New Roman" w:hAnsi="Times New Roman" w:cs="Times New Roman"/>
          <w:sz w:val="20"/>
          <w:szCs w:val="20"/>
        </w:rPr>
        <w:t xml:space="preserve"> </w:t>
      </w:r>
      <w:r w:rsidR="0064762A" w:rsidRPr="00255146">
        <w:rPr>
          <w:rFonts w:ascii="Times New Roman" w:hAnsi="Times New Roman" w:cs="Times New Roman"/>
          <w:sz w:val="20"/>
          <w:szCs w:val="20"/>
        </w:rPr>
        <w:t>In these cultures the circumcision is welcome and consen</w:t>
      </w:r>
      <w:r w:rsidR="009A36F5" w:rsidRPr="00255146">
        <w:rPr>
          <w:rFonts w:ascii="Times New Roman" w:hAnsi="Times New Roman" w:cs="Times New Roman"/>
          <w:sz w:val="20"/>
          <w:szCs w:val="20"/>
        </w:rPr>
        <w:t xml:space="preserve">ted by the person receiving it </w:t>
      </w:r>
      <w:r w:rsidR="009A36F5" w:rsidRPr="00255146">
        <w:rPr>
          <w:rFonts w:ascii="Times New Roman" w:hAnsi="Times New Roman" w:cs="Times New Roman"/>
          <w:color w:val="FF0000"/>
          <w:sz w:val="20"/>
          <w:szCs w:val="20"/>
        </w:rPr>
        <w:t>[7]</w:t>
      </w:r>
      <w:r w:rsidR="00C82A52">
        <w:rPr>
          <w:rFonts w:ascii="Times New Roman" w:hAnsi="Times New Roman" w:cs="Times New Roman"/>
          <w:sz w:val="20"/>
          <w:szCs w:val="20"/>
        </w:rPr>
        <w:t>.</w:t>
      </w:r>
    </w:p>
    <w:p w14:paraId="253DA686" w14:textId="5EAE7597" w:rsidR="00140C0D" w:rsidRPr="00255146" w:rsidRDefault="00C15667" w:rsidP="00255146">
      <w:pPr>
        <w:spacing w:after="0" w:line="240" w:lineRule="auto"/>
        <w:contextualSpacing/>
        <w:mirrorIndents/>
        <w:jc w:val="both"/>
        <w:rPr>
          <w:rFonts w:ascii="Times New Roman" w:hAnsi="Times New Roman" w:cs="Times New Roman"/>
          <w:sz w:val="20"/>
          <w:szCs w:val="20"/>
        </w:rPr>
      </w:pPr>
      <w:r w:rsidRPr="00255146">
        <w:rPr>
          <w:rFonts w:ascii="Times New Roman" w:hAnsi="Times New Roman" w:cs="Times New Roman"/>
          <w:sz w:val="20"/>
          <w:szCs w:val="20"/>
        </w:rPr>
        <w:lastRenderedPageBreak/>
        <w:t>Interestingly enough, some countries, specifically in Africa, are split as to the societal or cultural wishes to continue or discontinue FGM within their country.</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 xml:space="preserve">In Kenya, a study was conducted attempting to determine the attitude of women </w:t>
      </w:r>
      <w:r w:rsidR="00035DEA" w:rsidRPr="00255146">
        <w:rPr>
          <w:rFonts w:ascii="Times New Roman" w:hAnsi="Times New Roman" w:cs="Times New Roman"/>
          <w:sz w:val="20"/>
          <w:szCs w:val="20"/>
        </w:rPr>
        <w:t xml:space="preserve">towards discontinuation of FGM </w:t>
      </w:r>
      <w:r w:rsidR="00035DEA" w:rsidRPr="00255146">
        <w:rPr>
          <w:rFonts w:ascii="Times New Roman" w:hAnsi="Times New Roman" w:cs="Times New Roman"/>
          <w:color w:val="FF0000"/>
          <w:sz w:val="20"/>
          <w:szCs w:val="20"/>
        </w:rPr>
        <w:t>[10]</w:t>
      </w:r>
      <w:r w:rsidRPr="00255146">
        <w:rPr>
          <w:rFonts w:ascii="Times New Roman" w:hAnsi="Times New Roman" w:cs="Times New Roman"/>
          <w:sz w:val="20"/>
          <w:szCs w:val="20"/>
        </w:rPr>
        <w:t xml:space="preserve">. </w:t>
      </w:r>
      <w:r w:rsidR="00FD2B67" w:rsidRPr="00255146">
        <w:rPr>
          <w:rFonts w:ascii="Times New Roman" w:hAnsi="Times New Roman" w:cs="Times New Roman"/>
          <w:sz w:val="20"/>
          <w:szCs w:val="20"/>
        </w:rPr>
        <w:t>The authors’ surveyed 2284 circumcised women, 68% wanted to discontinue FGM.</w:t>
      </w:r>
      <w:r w:rsidR="00194760">
        <w:rPr>
          <w:rFonts w:ascii="Times New Roman" w:hAnsi="Times New Roman" w:cs="Times New Roman"/>
          <w:sz w:val="20"/>
          <w:szCs w:val="20"/>
        </w:rPr>
        <w:t xml:space="preserve"> </w:t>
      </w:r>
      <w:r w:rsidR="00FD2B67" w:rsidRPr="00255146">
        <w:rPr>
          <w:rFonts w:ascii="Times New Roman" w:hAnsi="Times New Roman" w:cs="Times New Roman"/>
          <w:sz w:val="20"/>
          <w:szCs w:val="20"/>
        </w:rPr>
        <w:t>However, in the North-Eastern province 92.5% of the women wished to continue FGM.</w:t>
      </w:r>
      <w:r w:rsidR="00194760">
        <w:rPr>
          <w:rFonts w:ascii="Times New Roman" w:hAnsi="Times New Roman" w:cs="Times New Roman"/>
          <w:sz w:val="20"/>
          <w:szCs w:val="20"/>
        </w:rPr>
        <w:t xml:space="preserve"> </w:t>
      </w:r>
      <w:r w:rsidR="00FD2B67" w:rsidRPr="00255146">
        <w:rPr>
          <w:rFonts w:ascii="Times New Roman" w:hAnsi="Times New Roman" w:cs="Times New Roman"/>
          <w:sz w:val="20"/>
          <w:szCs w:val="20"/>
        </w:rPr>
        <w:t>Of the total participant count, 13% of the mothers planned to circumcise their daughters as it represented a c</w:t>
      </w:r>
      <w:r w:rsidR="009F3C55" w:rsidRPr="00255146">
        <w:rPr>
          <w:rFonts w:ascii="Times New Roman" w:hAnsi="Times New Roman" w:cs="Times New Roman"/>
          <w:sz w:val="20"/>
          <w:szCs w:val="20"/>
        </w:rPr>
        <w:t xml:space="preserve">oming of age for their culture </w:t>
      </w:r>
      <w:r w:rsidR="009F3C55" w:rsidRPr="00255146">
        <w:rPr>
          <w:rFonts w:ascii="Times New Roman" w:hAnsi="Times New Roman" w:cs="Times New Roman"/>
          <w:color w:val="FF0000"/>
          <w:sz w:val="20"/>
          <w:szCs w:val="20"/>
        </w:rPr>
        <w:t>[10]</w:t>
      </w:r>
      <w:r w:rsidR="00FD2B67" w:rsidRPr="00255146">
        <w:rPr>
          <w:rFonts w:ascii="Times New Roman" w:hAnsi="Times New Roman" w:cs="Times New Roman"/>
          <w:sz w:val="20"/>
          <w:szCs w:val="20"/>
        </w:rPr>
        <w:t>.</w:t>
      </w:r>
      <w:r w:rsidR="00194760">
        <w:rPr>
          <w:rFonts w:ascii="Times New Roman" w:hAnsi="Times New Roman" w:cs="Times New Roman"/>
          <w:sz w:val="20"/>
          <w:szCs w:val="20"/>
        </w:rPr>
        <w:t xml:space="preserve"> </w:t>
      </w:r>
      <w:r w:rsidR="00FD2B67" w:rsidRPr="00255146">
        <w:rPr>
          <w:rFonts w:ascii="Times New Roman" w:hAnsi="Times New Roman" w:cs="Times New Roman"/>
          <w:sz w:val="20"/>
          <w:szCs w:val="20"/>
        </w:rPr>
        <w:t xml:space="preserve">The data derived by the authors indicates a potential shift within the culture towards a general decline in prevalence of FGM. </w:t>
      </w:r>
      <w:r w:rsidR="000E27C7" w:rsidRPr="00255146">
        <w:rPr>
          <w:rFonts w:ascii="Times New Roman" w:hAnsi="Times New Roman" w:cs="Times New Roman"/>
          <w:sz w:val="20"/>
          <w:szCs w:val="20"/>
        </w:rPr>
        <w:t>Nevertheless, cultural norms and societal dynamics such as constraints of marriage markets may maintain said cultural practices.</w:t>
      </w:r>
      <w:r w:rsidR="00194760">
        <w:rPr>
          <w:rFonts w:ascii="Times New Roman" w:hAnsi="Times New Roman" w:cs="Times New Roman"/>
          <w:sz w:val="20"/>
          <w:szCs w:val="20"/>
        </w:rPr>
        <w:t xml:space="preserve"> </w:t>
      </w:r>
      <w:r w:rsidR="000E27C7" w:rsidRPr="00255146">
        <w:rPr>
          <w:rFonts w:ascii="Times New Roman" w:hAnsi="Times New Roman" w:cs="Times New Roman"/>
          <w:sz w:val="20"/>
          <w:szCs w:val="20"/>
        </w:rPr>
        <w:t>In these cases, practicing against a cultural norm may be difficult and can often result in said cultural practice without question, even when it involves harm.</w:t>
      </w:r>
      <w:r w:rsidR="00194760">
        <w:rPr>
          <w:rFonts w:ascii="Times New Roman" w:hAnsi="Times New Roman" w:cs="Times New Roman"/>
          <w:sz w:val="20"/>
          <w:szCs w:val="20"/>
        </w:rPr>
        <w:t xml:space="preserve"> </w:t>
      </w:r>
      <w:r w:rsidR="000E27C7" w:rsidRPr="00255146">
        <w:rPr>
          <w:rFonts w:ascii="Times New Roman" w:hAnsi="Times New Roman" w:cs="Times New Roman"/>
          <w:sz w:val="20"/>
          <w:szCs w:val="20"/>
        </w:rPr>
        <w:t>The idea is often times re</w:t>
      </w:r>
      <w:r w:rsidR="006D3DB0" w:rsidRPr="00255146">
        <w:rPr>
          <w:rFonts w:ascii="Times New Roman" w:hAnsi="Times New Roman" w:cs="Times New Roman"/>
          <w:sz w:val="20"/>
          <w:szCs w:val="20"/>
        </w:rPr>
        <w:t>ferred to as a “</w:t>
      </w:r>
      <w:r w:rsidR="00A635D4" w:rsidRPr="00255146">
        <w:rPr>
          <w:rFonts w:ascii="Times New Roman" w:hAnsi="Times New Roman" w:cs="Times New Roman"/>
          <w:sz w:val="20"/>
          <w:szCs w:val="20"/>
        </w:rPr>
        <w:t>Belief Trap</w:t>
      </w:r>
      <w:r w:rsidR="006D3DB0" w:rsidRPr="00255146">
        <w:rPr>
          <w:rFonts w:ascii="Times New Roman" w:hAnsi="Times New Roman" w:cs="Times New Roman"/>
          <w:sz w:val="20"/>
          <w:szCs w:val="20"/>
        </w:rPr>
        <w:t xml:space="preserve">” </w:t>
      </w:r>
      <w:r w:rsidR="006D3DB0" w:rsidRPr="00255146">
        <w:rPr>
          <w:rFonts w:ascii="Times New Roman" w:hAnsi="Times New Roman" w:cs="Times New Roman"/>
          <w:color w:val="FF0000"/>
          <w:sz w:val="20"/>
          <w:szCs w:val="20"/>
        </w:rPr>
        <w:t>[2]</w:t>
      </w:r>
      <w:r w:rsidR="000E27C7" w:rsidRPr="00255146">
        <w:rPr>
          <w:rFonts w:ascii="Times New Roman" w:hAnsi="Times New Roman" w:cs="Times New Roman"/>
          <w:sz w:val="20"/>
          <w:szCs w:val="20"/>
        </w:rPr>
        <w:t>.</w:t>
      </w:r>
      <w:r w:rsidR="00194760">
        <w:rPr>
          <w:rFonts w:ascii="Times New Roman" w:hAnsi="Times New Roman" w:cs="Times New Roman"/>
          <w:sz w:val="20"/>
          <w:szCs w:val="20"/>
        </w:rPr>
        <w:t xml:space="preserve"> </w:t>
      </w:r>
      <w:r w:rsidR="000E27C7" w:rsidRPr="00255146">
        <w:rPr>
          <w:rFonts w:ascii="Times New Roman" w:hAnsi="Times New Roman" w:cs="Times New Roman"/>
          <w:sz w:val="20"/>
          <w:szCs w:val="20"/>
        </w:rPr>
        <w:t>Type III or IV FGM, otherwise known as infibulation is practiced in Nigeria, and often occurs due to a belief that if the baby’s head touches the clitoris during delivery, there is a high p</w:t>
      </w:r>
      <w:r w:rsidR="00235466" w:rsidRPr="00255146">
        <w:rPr>
          <w:rFonts w:ascii="Times New Roman" w:hAnsi="Times New Roman" w:cs="Times New Roman"/>
          <w:sz w:val="20"/>
          <w:szCs w:val="20"/>
        </w:rPr>
        <w:t xml:space="preserve">otential of infant mortality </w:t>
      </w:r>
      <w:r w:rsidR="00235466" w:rsidRPr="00255146">
        <w:rPr>
          <w:rFonts w:ascii="Times New Roman" w:hAnsi="Times New Roman" w:cs="Times New Roman"/>
          <w:color w:val="FF0000"/>
          <w:sz w:val="20"/>
          <w:szCs w:val="20"/>
        </w:rPr>
        <w:t>[2]</w:t>
      </w:r>
      <w:r w:rsidR="000E27C7" w:rsidRPr="00255146">
        <w:rPr>
          <w:rFonts w:ascii="Times New Roman" w:hAnsi="Times New Roman" w:cs="Times New Roman"/>
          <w:sz w:val="20"/>
          <w:szCs w:val="20"/>
        </w:rPr>
        <w:t>. Thus, due to the fear of infant mortality, individuals within these societies do not question the belief o</w:t>
      </w:r>
      <w:r w:rsidR="00315D58" w:rsidRPr="00255146">
        <w:rPr>
          <w:rFonts w:ascii="Times New Roman" w:hAnsi="Times New Roman" w:cs="Times New Roman"/>
          <w:sz w:val="20"/>
          <w:szCs w:val="20"/>
        </w:rPr>
        <w:t xml:space="preserve">f FGM as a cultural practice </w:t>
      </w:r>
      <w:r w:rsidR="00315D58" w:rsidRPr="00255146">
        <w:rPr>
          <w:rFonts w:ascii="Times New Roman" w:hAnsi="Times New Roman" w:cs="Times New Roman"/>
          <w:color w:val="FF0000"/>
          <w:sz w:val="20"/>
          <w:szCs w:val="20"/>
        </w:rPr>
        <w:t>[2]</w:t>
      </w:r>
      <w:r w:rsidR="000E27C7" w:rsidRPr="00255146">
        <w:rPr>
          <w:rFonts w:ascii="Times New Roman" w:hAnsi="Times New Roman" w:cs="Times New Roman"/>
          <w:sz w:val="20"/>
          <w:szCs w:val="20"/>
        </w:rPr>
        <w:t>.</w:t>
      </w:r>
      <w:r w:rsidR="00194760">
        <w:rPr>
          <w:rFonts w:ascii="Times New Roman" w:hAnsi="Times New Roman" w:cs="Times New Roman"/>
          <w:sz w:val="20"/>
          <w:szCs w:val="20"/>
        </w:rPr>
        <w:t xml:space="preserve"> </w:t>
      </w:r>
    </w:p>
    <w:p w14:paraId="5AD995D4" w14:textId="77777777" w:rsidR="00217E37" w:rsidRPr="00255146" w:rsidRDefault="00217E37" w:rsidP="00255146">
      <w:pPr>
        <w:spacing w:after="0" w:line="240" w:lineRule="auto"/>
        <w:contextualSpacing/>
        <w:mirrorIndents/>
        <w:jc w:val="both"/>
        <w:rPr>
          <w:rFonts w:ascii="Times New Roman" w:hAnsi="Times New Roman" w:cs="Times New Roman"/>
          <w:sz w:val="20"/>
          <w:szCs w:val="20"/>
        </w:rPr>
      </w:pPr>
    </w:p>
    <w:p w14:paraId="3EC34A6F" w14:textId="3E2D2CC2" w:rsidR="0064762A" w:rsidRPr="00255146" w:rsidRDefault="0064762A" w:rsidP="00255146">
      <w:pPr>
        <w:spacing w:after="0" w:line="240" w:lineRule="auto"/>
        <w:contextualSpacing/>
        <w:mirrorIndents/>
        <w:jc w:val="both"/>
        <w:rPr>
          <w:rFonts w:ascii="Times New Roman" w:hAnsi="Times New Roman" w:cs="Times New Roman"/>
          <w:sz w:val="20"/>
          <w:szCs w:val="20"/>
        </w:rPr>
      </w:pPr>
      <w:r w:rsidRPr="00255146">
        <w:rPr>
          <w:rFonts w:ascii="Times New Roman" w:hAnsi="Times New Roman" w:cs="Times New Roman"/>
          <w:sz w:val="20"/>
          <w:szCs w:val="20"/>
        </w:rPr>
        <w:t>This creates an ethical dilemma among western societies. Should FGM be deemed unethical even in the case as mentioned above, or perhaps, as with many health care related ethical dilemmas should the facts of each case be dissected and understood so that an accurate moral conclusion may be drawn?</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It is important to note, in the case of non-therapeutic genital alterations performed on non-consenting females for the purpose of social and sexual control, there is a clear unethical stance and such acts should be deemed illegal on a global stage.</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In other words, FGM in non-consenting children violates the human right of bodily integrity.</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Meaning, each person has a right to make decisions about what occurs to their own body.</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In health care this is termed as the ‘right to autonomy’ or patient preference. The ethical concept of autonomy may be a strong indicator as to what is ethically permissible and what is not.</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However, if the ethical principal of ’respect for autonomy’ is to be implemented in the case of FGM, then so too should it be utilized for male circumcisions, even though male circumcisions is much more ethically acceptable amongst western populations.</w:t>
      </w:r>
    </w:p>
    <w:p w14:paraId="3896A455" w14:textId="77777777" w:rsidR="00217E37" w:rsidRPr="00255146" w:rsidRDefault="00217E37" w:rsidP="00255146">
      <w:pPr>
        <w:spacing w:after="0" w:line="240" w:lineRule="auto"/>
        <w:contextualSpacing/>
        <w:mirrorIndents/>
        <w:jc w:val="both"/>
        <w:rPr>
          <w:rFonts w:ascii="Times New Roman" w:hAnsi="Times New Roman" w:cs="Times New Roman"/>
          <w:sz w:val="20"/>
          <w:szCs w:val="20"/>
        </w:rPr>
      </w:pPr>
    </w:p>
    <w:p w14:paraId="5C836276" w14:textId="5990A56A" w:rsidR="00217E37" w:rsidRDefault="004A21DE" w:rsidP="00255146">
      <w:pPr>
        <w:spacing w:after="0" w:line="240" w:lineRule="auto"/>
        <w:contextualSpacing/>
        <w:mirrorIndents/>
        <w:jc w:val="both"/>
        <w:rPr>
          <w:rFonts w:ascii="Times New Roman" w:hAnsi="Times New Roman" w:cs="Times New Roman"/>
          <w:sz w:val="20"/>
          <w:szCs w:val="20"/>
        </w:rPr>
      </w:pPr>
      <w:r w:rsidRPr="00255146">
        <w:rPr>
          <w:rFonts w:ascii="Times New Roman" w:hAnsi="Times New Roman" w:cs="Times New Roman"/>
          <w:sz w:val="20"/>
          <w:szCs w:val="20"/>
        </w:rPr>
        <w:t xml:space="preserve">To quote Brian Earp </w:t>
      </w:r>
      <w:r w:rsidRPr="00255146">
        <w:rPr>
          <w:rFonts w:ascii="Times New Roman" w:hAnsi="Times New Roman" w:cs="Times New Roman"/>
          <w:color w:val="FF0000"/>
          <w:sz w:val="20"/>
          <w:szCs w:val="20"/>
        </w:rPr>
        <w:t>[7]</w:t>
      </w:r>
      <w:r w:rsidRPr="00255146">
        <w:rPr>
          <w:rFonts w:ascii="Times New Roman" w:hAnsi="Times New Roman" w:cs="Times New Roman"/>
          <w:sz w:val="20"/>
          <w:szCs w:val="20"/>
        </w:rPr>
        <w:t>.</w:t>
      </w:r>
      <w:r w:rsidR="00100644">
        <w:rPr>
          <w:rFonts w:ascii="Times New Roman" w:hAnsi="Times New Roman" w:cs="Times New Roman"/>
          <w:sz w:val="20"/>
          <w:szCs w:val="20"/>
        </w:rPr>
        <w:t xml:space="preserve"> </w:t>
      </w:r>
      <w:r w:rsidR="0064762A" w:rsidRPr="00255146">
        <w:rPr>
          <w:rFonts w:ascii="Times New Roman" w:hAnsi="Times New Roman" w:cs="Times New Roman"/>
          <w:sz w:val="20"/>
          <w:szCs w:val="20"/>
        </w:rPr>
        <w:t>“Children of whatever gender should not have healthy parts of their most intimate sexual organs removed, before such a time as they can understand what is at stake in such a surger</w:t>
      </w:r>
      <w:r w:rsidR="005A0693" w:rsidRPr="00255146">
        <w:rPr>
          <w:rFonts w:ascii="Times New Roman" w:hAnsi="Times New Roman" w:cs="Times New Roman"/>
          <w:sz w:val="20"/>
          <w:szCs w:val="20"/>
        </w:rPr>
        <w:t xml:space="preserve">y and agree to it themselves”. </w:t>
      </w:r>
      <w:r w:rsidR="0064762A" w:rsidRPr="00255146">
        <w:rPr>
          <w:rFonts w:ascii="Times New Roman" w:hAnsi="Times New Roman" w:cs="Times New Roman"/>
          <w:sz w:val="20"/>
          <w:szCs w:val="20"/>
        </w:rPr>
        <w:t>Of course the author of this document believes a caveat should be added, and that is; “unless said procedure is done so due to a medical issue or for future medical benefit.”</w:t>
      </w:r>
      <w:r w:rsidR="00194760">
        <w:rPr>
          <w:rFonts w:ascii="Times New Roman" w:hAnsi="Times New Roman" w:cs="Times New Roman"/>
          <w:sz w:val="20"/>
          <w:szCs w:val="20"/>
        </w:rPr>
        <w:t xml:space="preserve"> </w:t>
      </w:r>
    </w:p>
    <w:p w14:paraId="1D26B238" w14:textId="77777777" w:rsidR="009F65C4" w:rsidRPr="00255146" w:rsidRDefault="009F65C4" w:rsidP="00255146">
      <w:pPr>
        <w:spacing w:after="0" w:line="240" w:lineRule="auto"/>
        <w:contextualSpacing/>
        <w:mirrorIndents/>
        <w:jc w:val="both"/>
        <w:rPr>
          <w:rFonts w:ascii="Times New Roman" w:hAnsi="Times New Roman" w:cs="Times New Roman"/>
          <w:sz w:val="20"/>
          <w:szCs w:val="20"/>
        </w:rPr>
      </w:pPr>
    </w:p>
    <w:p w14:paraId="1F65430A" w14:textId="55AA7D2E" w:rsidR="00A0400D" w:rsidRPr="00255146" w:rsidRDefault="00217E37" w:rsidP="00255146">
      <w:pPr>
        <w:spacing w:after="0" w:line="240" w:lineRule="auto"/>
        <w:contextualSpacing/>
        <w:mirrorIndents/>
        <w:jc w:val="both"/>
        <w:rPr>
          <w:rFonts w:ascii="Times New Roman" w:hAnsi="Times New Roman" w:cs="Times New Roman"/>
          <w:b/>
          <w:sz w:val="20"/>
          <w:szCs w:val="20"/>
        </w:rPr>
      </w:pPr>
      <w:r w:rsidRPr="00255146">
        <w:rPr>
          <w:rFonts w:ascii="Times New Roman" w:hAnsi="Times New Roman" w:cs="Times New Roman"/>
          <w:b/>
          <w:sz w:val="20"/>
          <w:szCs w:val="20"/>
        </w:rPr>
        <w:t>Culturally Sensitive Intervention Strategies</w:t>
      </w:r>
    </w:p>
    <w:p w14:paraId="0CB7FE21" w14:textId="77777777" w:rsidR="007C3D3B" w:rsidRDefault="007C3D3B" w:rsidP="00255146">
      <w:pPr>
        <w:spacing w:after="0" w:line="240" w:lineRule="auto"/>
        <w:contextualSpacing/>
        <w:mirrorIndents/>
        <w:jc w:val="both"/>
        <w:rPr>
          <w:rFonts w:ascii="Times New Roman" w:hAnsi="Times New Roman" w:cs="Times New Roman"/>
          <w:sz w:val="20"/>
          <w:szCs w:val="20"/>
        </w:rPr>
      </w:pPr>
    </w:p>
    <w:p w14:paraId="1FB07B76" w14:textId="32053466" w:rsidR="00FD2B67" w:rsidRDefault="00A0400D" w:rsidP="00255146">
      <w:pPr>
        <w:spacing w:after="0" w:line="240" w:lineRule="auto"/>
        <w:contextualSpacing/>
        <w:mirrorIndents/>
        <w:jc w:val="both"/>
        <w:rPr>
          <w:rFonts w:ascii="Times New Roman" w:hAnsi="Times New Roman" w:cs="Times New Roman"/>
          <w:sz w:val="20"/>
          <w:szCs w:val="20"/>
        </w:rPr>
      </w:pPr>
      <w:r w:rsidRPr="00255146">
        <w:rPr>
          <w:rFonts w:ascii="Times New Roman" w:hAnsi="Times New Roman" w:cs="Times New Roman"/>
          <w:sz w:val="20"/>
          <w:szCs w:val="20"/>
        </w:rPr>
        <w:t>Given the evidence of physical harm, lack of patient autonomy, and its use in subjugation of women as a social control, it is clear</w:t>
      </w:r>
      <w:r w:rsidR="00936F33" w:rsidRPr="00255146">
        <w:rPr>
          <w:rFonts w:ascii="Times New Roman" w:hAnsi="Times New Roman" w:cs="Times New Roman"/>
          <w:sz w:val="20"/>
          <w:szCs w:val="20"/>
        </w:rPr>
        <w:t xml:space="preserve"> to these authors</w:t>
      </w:r>
      <w:r w:rsidRPr="00255146">
        <w:rPr>
          <w:rFonts w:ascii="Times New Roman" w:hAnsi="Times New Roman" w:cs="Times New Roman"/>
          <w:sz w:val="20"/>
          <w:szCs w:val="20"/>
        </w:rPr>
        <w:t xml:space="preserve"> the global health care community should act in regard to FGM.</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Yet, in what manner should an intervention be implemented?</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What intervention strategy would serve to be both culturally sensitive and maintaining of human rights for females? The challenges facing intervention strategies lie in the root of cultural norms for FGM.</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Many of the advocates for this practice are among the very mothers of these girls and young women</w:t>
      </w:r>
      <w:r w:rsidR="007D0C34" w:rsidRPr="00255146">
        <w:rPr>
          <w:rFonts w:ascii="Times New Roman" w:hAnsi="Times New Roman" w:cs="Times New Roman"/>
          <w:sz w:val="20"/>
          <w:szCs w:val="20"/>
        </w:rPr>
        <w:t xml:space="preserve"> </w:t>
      </w:r>
      <w:r w:rsidR="007D0C34" w:rsidRPr="00255146">
        <w:rPr>
          <w:rFonts w:ascii="Times New Roman" w:hAnsi="Times New Roman" w:cs="Times New Roman"/>
          <w:color w:val="FF0000"/>
          <w:sz w:val="20"/>
          <w:szCs w:val="20"/>
        </w:rPr>
        <w:t>[10]</w:t>
      </w:r>
      <w:r w:rsidRPr="00255146">
        <w:rPr>
          <w:rFonts w:ascii="Times New Roman" w:hAnsi="Times New Roman" w:cs="Times New Roman"/>
          <w:sz w:val="20"/>
          <w:szCs w:val="20"/>
        </w:rPr>
        <w:t>. As mentioned previously, this is due to the strict traditional practices of purity and marria</w:t>
      </w:r>
      <w:r w:rsidR="00564F88" w:rsidRPr="00255146">
        <w:rPr>
          <w:rFonts w:ascii="Times New Roman" w:hAnsi="Times New Roman" w:cs="Times New Roman"/>
          <w:sz w:val="20"/>
          <w:szCs w:val="20"/>
        </w:rPr>
        <w:t xml:space="preserve">ge demanded by their societies </w:t>
      </w:r>
      <w:r w:rsidR="00564F88" w:rsidRPr="00255146">
        <w:rPr>
          <w:rFonts w:ascii="Times New Roman" w:hAnsi="Times New Roman" w:cs="Times New Roman"/>
          <w:color w:val="FF0000"/>
          <w:sz w:val="20"/>
          <w:szCs w:val="20"/>
        </w:rPr>
        <w:t>[11]</w:t>
      </w:r>
      <w:r w:rsidRPr="00255146">
        <w:rPr>
          <w:rFonts w:ascii="Times New Roman" w:hAnsi="Times New Roman" w:cs="Times New Roman"/>
          <w:sz w:val="20"/>
          <w:szCs w:val="20"/>
        </w:rPr>
        <w:t xml:space="preserve">. </w:t>
      </w:r>
      <w:r w:rsidR="00377143" w:rsidRPr="00255146">
        <w:rPr>
          <w:rFonts w:ascii="Times New Roman" w:hAnsi="Times New Roman" w:cs="Times New Roman"/>
          <w:sz w:val="20"/>
          <w:szCs w:val="20"/>
        </w:rPr>
        <w:t>Furthermore</w:t>
      </w:r>
      <w:r w:rsidR="00FD2B67" w:rsidRPr="00255146">
        <w:rPr>
          <w:rFonts w:ascii="Times New Roman" w:hAnsi="Times New Roman" w:cs="Times New Roman"/>
          <w:sz w:val="20"/>
          <w:szCs w:val="20"/>
        </w:rPr>
        <w:t>, when mothers or their daughters disagree with FGM, they may continue the practice to conform to groups or cultural</w:t>
      </w:r>
      <w:r w:rsidR="00235A00" w:rsidRPr="00255146">
        <w:rPr>
          <w:rFonts w:ascii="Times New Roman" w:hAnsi="Times New Roman" w:cs="Times New Roman"/>
          <w:sz w:val="20"/>
          <w:szCs w:val="20"/>
        </w:rPr>
        <w:t xml:space="preserve"> norms and standard </w:t>
      </w:r>
      <w:r w:rsidR="00235A00" w:rsidRPr="00255146">
        <w:rPr>
          <w:rFonts w:ascii="Times New Roman" w:hAnsi="Times New Roman" w:cs="Times New Roman"/>
          <w:color w:val="FF0000"/>
          <w:sz w:val="20"/>
          <w:szCs w:val="20"/>
        </w:rPr>
        <w:t>[5]</w:t>
      </w:r>
      <w:r w:rsidR="00FD2B67" w:rsidRPr="00255146">
        <w:rPr>
          <w:rFonts w:ascii="Times New Roman" w:hAnsi="Times New Roman" w:cs="Times New Roman"/>
          <w:sz w:val="20"/>
          <w:szCs w:val="20"/>
        </w:rPr>
        <w:t xml:space="preserve">. </w:t>
      </w:r>
      <w:r w:rsidRPr="00255146">
        <w:rPr>
          <w:rFonts w:ascii="Times New Roman" w:hAnsi="Times New Roman" w:cs="Times New Roman"/>
          <w:sz w:val="20"/>
          <w:szCs w:val="20"/>
        </w:rPr>
        <w:t>Note also that the chronic conditions and pain associated</w:t>
      </w:r>
      <w:r w:rsidR="00F95C35" w:rsidRPr="00255146">
        <w:rPr>
          <w:rFonts w:ascii="Times New Roman" w:hAnsi="Times New Roman" w:cs="Times New Roman"/>
          <w:sz w:val="20"/>
          <w:szCs w:val="20"/>
        </w:rPr>
        <w:t xml:space="preserve"> with FGM have become almost a ‘rite</w:t>
      </w:r>
      <w:r w:rsidRPr="00255146">
        <w:rPr>
          <w:rFonts w:ascii="Times New Roman" w:hAnsi="Times New Roman" w:cs="Times New Roman"/>
          <w:sz w:val="20"/>
          <w:szCs w:val="20"/>
        </w:rPr>
        <w:t xml:space="preserve"> of passage’ to adulthood for females within these population</w:t>
      </w:r>
      <w:r w:rsidR="00F95C35" w:rsidRPr="00255146">
        <w:rPr>
          <w:rFonts w:ascii="Times New Roman" w:hAnsi="Times New Roman" w:cs="Times New Roman"/>
          <w:sz w:val="20"/>
          <w:szCs w:val="20"/>
        </w:rPr>
        <w:t xml:space="preserve"> groups</w:t>
      </w:r>
      <w:r w:rsidR="00316A51" w:rsidRPr="00255146">
        <w:rPr>
          <w:rFonts w:ascii="Times New Roman" w:hAnsi="Times New Roman" w:cs="Times New Roman"/>
          <w:sz w:val="20"/>
          <w:szCs w:val="20"/>
        </w:rPr>
        <w:t>.</w:t>
      </w:r>
      <w:r w:rsidR="00194760">
        <w:rPr>
          <w:rFonts w:ascii="Times New Roman" w:hAnsi="Times New Roman" w:cs="Times New Roman"/>
          <w:sz w:val="20"/>
          <w:szCs w:val="20"/>
        </w:rPr>
        <w:t xml:space="preserve"> </w:t>
      </w:r>
      <w:proofErr w:type="spellStart"/>
      <w:r w:rsidR="00520FC6">
        <w:rPr>
          <w:rFonts w:ascii="Times New Roman" w:hAnsi="Times New Roman" w:cs="Times New Roman"/>
          <w:sz w:val="20"/>
          <w:szCs w:val="20"/>
        </w:rPr>
        <w:t>Vissandjee</w:t>
      </w:r>
      <w:proofErr w:type="spellEnd"/>
      <w:r w:rsidR="00520FC6">
        <w:rPr>
          <w:rFonts w:ascii="Times New Roman" w:hAnsi="Times New Roman" w:cs="Times New Roman"/>
          <w:sz w:val="20"/>
          <w:szCs w:val="20"/>
        </w:rPr>
        <w:t xml:space="preserve">, </w:t>
      </w:r>
      <w:r w:rsidR="00316A51" w:rsidRPr="00255146">
        <w:rPr>
          <w:rFonts w:ascii="Times New Roman" w:hAnsi="Times New Roman" w:cs="Times New Roman"/>
          <w:sz w:val="20"/>
          <w:szCs w:val="20"/>
        </w:rPr>
        <w:t xml:space="preserve">et al. </w:t>
      </w:r>
      <w:r w:rsidR="00316A51" w:rsidRPr="00255146">
        <w:rPr>
          <w:rFonts w:ascii="Times New Roman" w:hAnsi="Times New Roman" w:cs="Times New Roman"/>
          <w:color w:val="FF0000"/>
          <w:sz w:val="20"/>
          <w:szCs w:val="20"/>
        </w:rPr>
        <w:t>[11]</w:t>
      </w:r>
      <w:r w:rsidR="00BD3FF8">
        <w:rPr>
          <w:rFonts w:ascii="Times New Roman" w:hAnsi="Times New Roman" w:cs="Times New Roman"/>
          <w:sz w:val="20"/>
          <w:szCs w:val="20"/>
        </w:rPr>
        <w:t>,</w:t>
      </w:r>
      <w:r w:rsidRPr="00255146">
        <w:rPr>
          <w:rFonts w:ascii="Times New Roman" w:hAnsi="Times New Roman" w:cs="Times New Roman"/>
          <w:sz w:val="20"/>
          <w:szCs w:val="20"/>
        </w:rPr>
        <w:t xml:space="preserve"> referenced this in a survey of FGM population women who migrated to Canada: The women were surveyed regarding their chronic pain thresholds during sex and daily activities along with an assessment of their pressure-pain thresholds that was then compared to Canadian women with vulvar chronic pathologies.</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The results concluded the FGM women suffered from chronic pain yet they considered it a part of their normal lives.</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In other words, the females knew nothing different than what they had experienced.</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This type of cultural norm can be problematic when attempting to provide an alternative option for change of the FGM technique or its elimination altogether.</w:t>
      </w:r>
    </w:p>
    <w:p w14:paraId="0FF3C78B" w14:textId="77777777" w:rsidR="00CB7B47" w:rsidRPr="00255146" w:rsidRDefault="00CB7B47" w:rsidP="00255146">
      <w:pPr>
        <w:spacing w:after="0" w:line="240" w:lineRule="auto"/>
        <w:contextualSpacing/>
        <w:mirrorIndents/>
        <w:jc w:val="both"/>
        <w:rPr>
          <w:rFonts w:ascii="Times New Roman" w:hAnsi="Times New Roman" w:cs="Times New Roman"/>
          <w:sz w:val="20"/>
          <w:szCs w:val="20"/>
        </w:rPr>
      </w:pPr>
    </w:p>
    <w:p w14:paraId="0B407B36" w14:textId="039557D1" w:rsidR="00FD2B67" w:rsidRPr="00255146" w:rsidRDefault="00FD2B67" w:rsidP="00255146">
      <w:pPr>
        <w:spacing w:after="0" w:line="240" w:lineRule="auto"/>
        <w:contextualSpacing/>
        <w:mirrorIndents/>
        <w:jc w:val="both"/>
        <w:rPr>
          <w:rFonts w:ascii="Times New Roman" w:hAnsi="Times New Roman" w:cs="Times New Roman"/>
          <w:sz w:val="20"/>
          <w:szCs w:val="20"/>
        </w:rPr>
      </w:pPr>
      <w:r w:rsidRPr="00255146">
        <w:rPr>
          <w:rFonts w:ascii="Times New Roman" w:hAnsi="Times New Roman" w:cs="Times New Roman"/>
          <w:sz w:val="20"/>
          <w:szCs w:val="20"/>
        </w:rPr>
        <w:t>In addition, FGM has been studied in Mali migrant women where</w:t>
      </w:r>
      <w:r w:rsidR="00225D96" w:rsidRPr="00255146">
        <w:rPr>
          <w:rFonts w:ascii="Times New Roman" w:hAnsi="Times New Roman" w:cs="Times New Roman"/>
          <w:sz w:val="20"/>
          <w:szCs w:val="20"/>
        </w:rPr>
        <w:t xml:space="preserve"> 91.1% of women ages 15-49 have gone through FGM.</w:t>
      </w:r>
      <w:r w:rsidR="00194760">
        <w:rPr>
          <w:rFonts w:ascii="Times New Roman" w:hAnsi="Times New Roman" w:cs="Times New Roman"/>
          <w:sz w:val="20"/>
          <w:szCs w:val="20"/>
        </w:rPr>
        <w:t xml:space="preserve"> </w:t>
      </w:r>
      <w:r w:rsidR="00225D96" w:rsidRPr="00255146">
        <w:rPr>
          <w:rFonts w:ascii="Times New Roman" w:hAnsi="Times New Roman" w:cs="Times New Roman"/>
          <w:sz w:val="20"/>
          <w:szCs w:val="20"/>
        </w:rPr>
        <w:t>Predominantly for cultural reasons such as adulthood, premarital virginity, and identity</w:t>
      </w:r>
      <w:r w:rsidR="00502E83" w:rsidRPr="00255146">
        <w:rPr>
          <w:rFonts w:ascii="Times New Roman" w:hAnsi="Times New Roman" w:cs="Times New Roman"/>
          <w:sz w:val="20"/>
          <w:szCs w:val="20"/>
        </w:rPr>
        <w:t xml:space="preserve"> markers for group memberships </w:t>
      </w:r>
      <w:r w:rsidR="00502E83" w:rsidRPr="00255146">
        <w:rPr>
          <w:rFonts w:ascii="Times New Roman" w:hAnsi="Times New Roman" w:cs="Times New Roman"/>
          <w:color w:val="FF0000"/>
          <w:sz w:val="20"/>
          <w:szCs w:val="20"/>
        </w:rPr>
        <w:t>[5]</w:t>
      </w:r>
      <w:r w:rsidR="00225D96" w:rsidRPr="00255146">
        <w:rPr>
          <w:rFonts w:ascii="Times New Roman" w:hAnsi="Times New Roman" w:cs="Times New Roman"/>
          <w:sz w:val="20"/>
          <w:szCs w:val="20"/>
        </w:rPr>
        <w:t>. Interestingly enough, in Mali there have been feminist campaigns, attempts at legislation change, and financial backing against FGM.</w:t>
      </w:r>
      <w:r w:rsidR="00194760">
        <w:rPr>
          <w:rFonts w:ascii="Times New Roman" w:hAnsi="Times New Roman" w:cs="Times New Roman"/>
          <w:sz w:val="20"/>
          <w:szCs w:val="20"/>
        </w:rPr>
        <w:t xml:space="preserve"> </w:t>
      </w:r>
      <w:r w:rsidR="00225D96" w:rsidRPr="00255146">
        <w:rPr>
          <w:rFonts w:ascii="Times New Roman" w:hAnsi="Times New Roman" w:cs="Times New Roman"/>
          <w:sz w:val="20"/>
          <w:szCs w:val="20"/>
        </w:rPr>
        <w:t>Yet, the practice remains.</w:t>
      </w:r>
      <w:r w:rsidR="00194760">
        <w:rPr>
          <w:rFonts w:ascii="Times New Roman" w:hAnsi="Times New Roman" w:cs="Times New Roman"/>
          <w:sz w:val="20"/>
          <w:szCs w:val="20"/>
        </w:rPr>
        <w:t xml:space="preserve"> </w:t>
      </w:r>
      <w:r w:rsidR="00225D96" w:rsidRPr="00255146">
        <w:rPr>
          <w:rFonts w:ascii="Times New Roman" w:hAnsi="Times New Roman" w:cs="Times New Roman"/>
          <w:sz w:val="20"/>
          <w:szCs w:val="20"/>
        </w:rPr>
        <w:t>This identifies a complex societal norm and may indicate the need for a multi-factorial intervention approach for change to occur.</w:t>
      </w:r>
      <w:r w:rsidR="00194760">
        <w:rPr>
          <w:rFonts w:ascii="Times New Roman" w:hAnsi="Times New Roman" w:cs="Times New Roman"/>
          <w:sz w:val="20"/>
          <w:szCs w:val="20"/>
        </w:rPr>
        <w:t xml:space="preserve"> </w:t>
      </w:r>
    </w:p>
    <w:p w14:paraId="6FFC33BE" w14:textId="77777777" w:rsidR="00FD2B67" w:rsidRPr="00255146" w:rsidRDefault="00FD2B67" w:rsidP="00255146">
      <w:pPr>
        <w:spacing w:after="0" w:line="240" w:lineRule="auto"/>
        <w:contextualSpacing/>
        <w:mirrorIndents/>
        <w:jc w:val="both"/>
        <w:rPr>
          <w:rFonts w:ascii="Times New Roman" w:hAnsi="Times New Roman" w:cs="Times New Roman"/>
          <w:sz w:val="20"/>
          <w:szCs w:val="20"/>
        </w:rPr>
      </w:pPr>
    </w:p>
    <w:p w14:paraId="6B48FD22" w14:textId="7A6D9301" w:rsidR="00A0400D" w:rsidRPr="00255146" w:rsidRDefault="00A0400D" w:rsidP="00255146">
      <w:pPr>
        <w:spacing w:after="0" w:line="240" w:lineRule="auto"/>
        <w:contextualSpacing/>
        <w:mirrorIndents/>
        <w:jc w:val="both"/>
        <w:rPr>
          <w:rFonts w:ascii="Times New Roman" w:hAnsi="Times New Roman" w:cs="Times New Roman"/>
          <w:sz w:val="20"/>
          <w:szCs w:val="20"/>
        </w:rPr>
      </w:pPr>
      <w:r w:rsidRPr="00255146">
        <w:rPr>
          <w:rFonts w:ascii="Times New Roman" w:hAnsi="Times New Roman" w:cs="Times New Roman"/>
          <w:sz w:val="20"/>
          <w:szCs w:val="20"/>
        </w:rPr>
        <w:lastRenderedPageBreak/>
        <w:t>The author</w:t>
      </w:r>
      <w:r w:rsidR="00936F33" w:rsidRPr="00255146">
        <w:rPr>
          <w:rFonts w:ascii="Times New Roman" w:hAnsi="Times New Roman" w:cs="Times New Roman"/>
          <w:sz w:val="20"/>
          <w:szCs w:val="20"/>
        </w:rPr>
        <w:t>s</w:t>
      </w:r>
      <w:r w:rsidRPr="00255146">
        <w:rPr>
          <w:rFonts w:ascii="Times New Roman" w:hAnsi="Times New Roman" w:cs="Times New Roman"/>
          <w:sz w:val="20"/>
          <w:szCs w:val="20"/>
        </w:rPr>
        <w:t xml:space="preserve"> of this </w:t>
      </w:r>
      <w:r w:rsidR="00F95C35" w:rsidRPr="00255146">
        <w:rPr>
          <w:rFonts w:ascii="Times New Roman" w:hAnsi="Times New Roman" w:cs="Times New Roman"/>
          <w:sz w:val="20"/>
          <w:szCs w:val="20"/>
        </w:rPr>
        <w:t>manuscript</w:t>
      </w:r>
      <w:r w:rsidRPr="00255146">
        <w:rPr>
          <w:rFonts w:ascii="Times New Roman" w:hAnsi="Times New Roman" w:cs="Times New Roman"/>
          <w:sz w:val="20"/>
          <w:szCs w:val="20"/>
        </w:rPr>
        <w:t xml:space="preserve"> ha</w:t>
      </w:r>
      <w:r w:rsidR="001E49E0" w:rsidRPr="00255146">
        <w:rPr>
          <w:rFonts w:ascii="Times New Roman" w:hAnsi="Times New Roman" w:cs="Times New Roman"/>
          <w:sz w:val="20"/>
          <w:szCs w:val="20"/>
        </w:rPr>
        <w:t>ve</w:t>
      </w:r>
      <w:r w:rsidRPr="00255146">
        <w:rPr>
          <w:rFonts w:ascii="Times New Roman" w:hAnsi="Times New Roman" w:cs="Times New Roman"/>
          <w:sz w:val="20"/>
          <w:szCs w:val="20"/>
        </w:rPr>
        <w:t xml:space="preserve"> developed three options which should occur in conjunction with one another in an attempt to provide an intervention strategy that is both culturally acceptable and adherent to ethical conditions, such as a respect for autonomy, non-maleficence, and beneficence. </w:t>
      </w:r>
      <w:r w:rsidR="00FD2B67" w:rsidRPr="00255146">
        <w:rPr>
          <w:rFonts w:ascii="Times New Roman" w:hAnsi="Times New Roman" w:cs="Times New Roman"/>
          <w:sz w:val="20"/>
          <w:szCs w:val="20"/>
        </w:rPr>
        <w:t>Perhaps these interventions may be implemented in a culturally sensitive manner as a pilot program within a culture who is pre-dominantly advocating for change; however, may not move towards a shift in culture due to societal pressures.</w:t>
      </w:r>
      <w:r w:rsidR="00194760">
        <w:rPr>
          <w:rFonts w:ascii="Times New Roman" w:hAnsi="Times New Roman" w:cs="Times New Roman"/>
          <w:sz w:val="20"/>
          <w:szCs w:val="20"/>
        </w:rPr>
        <w:t xml:space="preserve"> </w:t>
      </w:r>
    </w:p>
    <w:p w14:paraId="4C994118" w14:textId="77777777" w:rsidR="00217E37" w:rsidRPr="00255146" w:rsidRDefault="00217E37" w:rsidP="00255146">
      <w:pPr>
        <w:spacing w:after="0" w:line="240" w:lineRule="auto"/>
        <w:contextualSpacing/>
        <w:mirrorIndents/>
        <w:jc w:val="both"/>
        <w:rPr>
          <w:rFonts w:ascii="Times New Roman" w:hAnsi="Times New Roman" w:cs="Times New Roman"/>
          <w:sz w:val="20"/>
          <w:szCs w:val="20"/>
        </w:rPr>
      </w:pPr>
    </w:p>
    <w:p w14:paraId="62B67EC7" w14:textId="66D32D71" w:rsidR="00225D96" w:rsidRDefault="00A0400D" w:rsidP="00255146">
      <w:pPr>
        <w:spacing w:after="0" w:line="240" w:lineRule="auto"/>
        <w:contextualSpacing/>
        <w:mirrorIndents/>
        <w:jc w:val="both"/>
        <w:rPr>
          <w:rFonts w:ascii="Times New Roman" w:hAnsi="Times New Roman" w:cs="Times New Roman"/>
          <w:sz w:val="20"/>
          <w:szCs w:val="20"/>
        </w:rPr>
      </w:pPr>
      <w:r w:rsidRPr="00255146">
        <w:rPr>
          <w:rFonts w:ascii="Times New Roman" w:hAnsi="Times New Roman" w:cs="Times New Roman"/>
          <w:sz w:val="20"/>
          <w:szCs w:val="20"/>
        </w:rPr>
        <w:t>First, from an International government perspective, all FGM or circumcision should be made illegal below the age of a conscious consenting adult.</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In other words, if a procedure is to occur it should only occur by a consenting adult that understands the long-term effects.</w:t>
      </w:r>
      <w:r w:rsidR="00225D96" w:rsidRPr="00255146">
        <w:rPr>
          <w:rFonts w:ascii="Times New Roman" w:hAnsi="Times New Roman" w:cs="Times New Roman"/>
          <w:sz w:val="20"/>
          <w:szCs w:val="20"/>
        </w:rPr>
        <w:t xml:space="preserve"> This concept is disc</w:t>
      </w:r>
      <w:r w:rsidR="003E6615" w:rsidRPr="00255146">
        <w:rPr>
          <w:rFonts w:ascii="Times New Roman" w:hAnsi="Times New Roman" w:cs="Times New Roman"/>
          <w:sz w:val="20"/>
          <w:szCs w:val="20"/>
        </w:rPr>
        <w:t xml:space="preserve">ussed in depth by Shell-Duncan </w:t>
      </w:r>
      <w:r w:rsidR="003E6615" w:rsidRPr="00255146">
        <w:rPr>
          <w:rFonts w:ascii="Times New Roman" w:hAnsi="Times New Roman" w:cs="Times New Roman"/>
          <w:color w:val="FF0000"/>
          <w:sz w:val="20"/>
          <w:szCs w:val="20"/>
        </w:rPr>
        <w:t>[12]</w:t>
      </w:r>
      <w:r w:rsidR="00225D96" w:rsidRPr="00255146">
        <w:rPr>
          <w:rFonts w:ascii="Times New Roman" w:hAnsi="Times New Roman" w:cs="Times New Roman"/>
          <w:sz w:val="20"/>
          <w:szCs w:val="20"/>
        </w:rPr>
        <w:t>.</w:t>
      </w:r>
      <w:r w:rsidR="00194760">
        <w:rPr>
          <w:rFonts w:ascii="Times New Roman" w:hAnsi="Times New Roman" w:cs="Times New Roman"/>
          <w:sz w:val="20"/>
          <w:szCs w:val="20"/>
        </w:rPr>
        <w:t xml:space="preserve"> </w:t>
      </w:r>
      <w:r w:rsidR="00225D96" w:rsidRPr="00255146">
        <w:rPr>
          <w:rFonts w:ascii="Times New Roman" w:hAnsi="Times New Roman" w:cs="Times New Roman"/>
          <w:sz w:val="20"/>
          <w:szCs w:val="20"/>
        </w:rPr>
        <w:t>The author identifies the rights of the child are of primary ethical concern.</w:t>
      </w:r>
      <w:r w:rsidR="00194760">
        <w:rPr>
          <w:rFonts w:ascii="Times New Roman" w:hAnsi="Times New Roman" w:cs="Times New Roman"/>
          <w:sz w:val="20"/>
          <w:szCs w:val="20"/>
        </w:rPr>
        <w:t xml:space="preserve"> </w:t>
      </w:r>
      <w:r w:rsidR="00225D96" w:rsidRPr="00255146">
        <w:rPr>
          <w:rFonts w:ascii="Times New Roman" w:hAnsi="Times New Roman" w:cs="Times New Roman"/>
          <w:sz w:val="20"/>
          <w:szCs w:val="20"/>
        </w:rPr>
        <w:t>Further, individuals should have the freedom from torture; thus, an examination and determination of whether FGM in children who cannot adequately or consciously consent to FGM should be considered under the Convention against Torture and Other Cruel, Inhumane or Degradi</w:t>
      </w:r>
      <w:r w:rsidR="00E54053" w:rsidRPr="00255146">
        <w:rPr>
          <w:rFonts w:ascii="Times New Roman" w:hAnsi="Times New Roman" w:cs="Times New Roman"/>
          <w:sz w:val="20"/>
          <w:szCs w:val="20"/>
        </w:rPr>
        <w:t xml:space="preserve">ng Treatment or Punishment Act </w:t>
      </w:r>
      <w:r w:rsidR="00E54053" w:rsidRPr="00255146">
        <w:rPr>
          <w:rFonts w:ascii="Times New Roman" w:hAnsi="Times New Roman" w:cs="Times New Roman"/>
          <w:color w:val="FF0000"/>
          <w:sz w:val="20"/>
          <w:szCs w:val="20"/>
        </w:rPr>
        <w:t>[12]</w:t>
      </w:r>
      <w:r w:rsidR="00225D96" w:rsidRPr="00255146">
        <w:rPr>
          <w:rFonts w:ascii="Times New Roman" w:hAnsi="Times New Roman" w:cs="Times New Roman"/>
          <w:sz w:val="20"/>
          <w:szCs w:val="20"/>
        </w:rPr>
        <w:t>.</w:t>
      </w:r>
      <w:r w:rsidRPr="00255146">
        <w:rPr>
          <w:rFonts w:ascii="Times New Roman" w:hAnsi="Times New Roman" w:cs="Times New Roman"/>
          <w:sz w:val="20"/>
          <w:szCs w:val="20"/>
        </w:rPr>
        <w:t xml:space="preserve"> </w:t>
      </w:r>
      <w:r w:rsidR="00225D96" w:rsidRPr="00255146">
        <w:rPr>
          <w:rFonts w:ascii="Times New Roman" w:hAnsi="Times New Roman" w:cs="Times New Roman"/>
          <w:sz w:val="20"/>
          <w:szCs w:val="20"/>
        </w:rPr>
        <w:t>A potential issue or obstacle with this concept is the idea of whether this Act or legislation type could be considered a western culture imposing views and societal norms on an</w:t>
      </w:r>
      <w:r w:rsidR="001C4176">
        <w:rPr>
          <w:rFonts w:ascii="Times New Roman" w:hAnsi="Times New Roman" w:cs="Times New Roman"/>
          <w:sz w:val="20"/>
          <w:szCs w:val="20"/>
        </w:rPr>
        <w:t>other society who may disagree.</w:t>
      </w:r>
    </w:p>
    <w:p w14:paraId="4E833B97" w14:textId="77777777" w:rsidR="001C4176" w:rsidRPr="00255146" w:rsidRDefault="001C4176" w:rsidP="00255146">
      <w:pPr>
        <w:spacing w:after="0" w:line="240" w:lineRule="auto"/>
        <w:contextualSpacing/>
        <w:mirrorIndents/>
        <w:jc w:val="both"/>
        <w:rPr>
          <w:rFonts w:ascii="Times New Roman" w:hAnsi="Times New Roman" w:cs="Times New Roman"/>
          <w:sz w:val="20"/>
          <w:szCs w:val="20"/>
        </w:rPr>
      </w:pPr>
    </w:p>
    <w:p w14:paraId="24F7A878" w14:textId="69AE8897" w:rsidR="00936F33" w:rsidRDefault="00A0400D" w:rsidP="00255146">
      <w:pPr>
        <w:spacing w:after="0" w:line="240" w:lineRule="auto"/>
        <w:contextualSpacing/>
        <w:mirrorIndents/>
        <w:jc w:val="both"/>
        <w:rPr>
          <w:rFonts w:ascii="Times New Roman" w:hAnsi="Times New Roman" w:cs="Times New Roman"/>
          <w:sz w:val="20"/>
          <w:szCs w:val="20"/>
        </w:rPr>
      </w:pPr>
      <w:r w:rsidRPr="00255146">
        <w:rPr>
          <w:rFonts w:ascii="Times New Roman" w:hAnsi="Times New Roman" w:cs="Times New Roman"/>
          <w:sz w:val="20"/>
          <w:szCs w:val="20"/>
        </w:rPr>
        <w:t>Secondly, the procedure conducted should only be allowed if there is no risk for long-term damage.</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Meaning, evidence based research should be reviewed so that a determination of wh</w:t>
      </w:r>
      <w:r w:rsidR="00936F33" w:rsidRPr="00255146">
        <w:rPr>
          <w:rFonts w:ascii="Times New Roman" w:hAnsi="Times New Roman" w:cs="Times New Roman"/>
          <w:sz w:val="20"/>
          <w:szCs w:val="20"/>
        </w:rPr>
        <w:t>at type of FGM will result in elimination of</w:t>
      </w:r>
      <w:r w:rsidRPr="00255146">
        <w:rPr>
          <w:rFonts w:ascii="Times New Roman" w:hAnsi="Times New Roman" w:cs="Times New Roman"/>
          <w:sz w:val="20"/>
          <w:szCs w:val="20"/>
        </w:rPr>
        <w:t xml:space="preserve"> long-term chronic conditions.</w:t>
      </w:r>
      <w:r w:rsidR="00194760">
        <w:rPr>
          <w:rFonts w:ascii="Times New Roman" w:hAnsi="Times New Roman" w:cs="Times New Roman"/>
          <w:sz w:val="20"/>
          <w:szCs w:val="20"/>
        </w:rPr>
        <w:t xml:space="preserve"> </w:t>
      </w:r>
      <w:r w:rsidR="00E53E8E" w:rsidRPr="00255146">
        <w:rPr>
          <w:rFonts w:ascii="Times New Roman" w:hAnsi="Times New Roman" w:cs="Times New Roman"/>
          <w:sz w:val="20"/>
          <w:szCs w:val="20"/>
        </w:rPr>
        <w:t>Chronic conditions should include both physical and psychological.</w:t>
      </w:r>
      <w:r w:rsidRPr="00255146">
        <w:rPr>
          <w:rFonts w:ascii="Times New Roman" w:hAnsi="Times New Roman" w:cs="Times New Roman"/>
          <w:sz w:val="20"/>
          <w:szCs w:val="20"/>
        </w:rPr>
        <w:t xml:space="preserve"> Lastly, education regarding sexual health and social interactions for all types of cultures should be included in education</w:t>
      </w:r>
      <w:r w:rsidR="00F95C35" w:rsidRPr="00255146">
        <w:rPr>
          <w:rFonts w:ascii="Times New Roman" w:hAnsi="Times New Roman" w:cs="Times New Roman"/>
          <w:sz w:val="20"/>
          <w:szCs w:val="20"/>
        </w:rPr>
        <w:t>al</w:t>
      </w:r>
      <w:r w:rsidRPr="00255146">
        <w:rPr>
          <w:rFonts w:ascii="Times New Roman" w:hAnsi="Times New Roman" w:cs="Times New Roman"/>
          <w:sz w:val="20"/>
          <w:szCs w:val="20"/>
        </w:rPr>
        <w:t xml:space="preserve"> institutions for regions throughout the world and especially within the nations in question where FGM occurs most frequently.</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The goal of the third intervention technique is to broaden the minds of young women and men on the various cultural norms throughout the world so that they can make an accurate decision as to what they would want as an individual.</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The individual should not feel forced or coerced into an FGM pr</w:t>
      </w:r>
      <w:r w:rsidR="00E53E8E" w:rsidRPr="00255146">
        <w:rPr>
          <w:rFonts w:ascii="Times New Roman" w:hAnsi="Times New Roman" w:cs="Times New Roman"/>
          <w:sz w:val="20"/>
          <w:szCs w:val="20"/>
        </w:rPr>
        <w:t xml:space="preserve">ocedure due to cultural norms. As such, a valuable approach may be to include community leaders, chiefs, or elders in the educational process as research has shown these individuals are influential agents of change in community </w:t>
      </w:r>
      <w:r w:rsidR="00C96BF5" w:rsidRPr="00255146">
        <w:rPr>
          <w:rFonts w:ascii="Times New Roman" w:hAnsi="Times New Roman" w:cs="Times New Roman"/>
          <w:sz w:val="20"/>
          <w:szCs w:val="20"/>
        </w:rPr>
        <w:t xml:space="preserve">member’s beliefs regarding FGM </w:t>
      </w:r>
      <w:r w:rsidR="00C96BF5" w:rsidRPr="00255146">
        <w:rPr>
          <w:rFonts w:ascii="Times New Roman" w:hAnsi="Times New Roman" w:cs="Times New Roman"/>
          <w:color w:val="FF0000"/>
          <w:sz w:val="20"/>
          <w:szCs w:val="20"/>
        </w:rPr>
        <w:t>[</w:t>
      </w:r>
      <w:r w:rsidR="00830CF9" w:rsidRPr="00255146">
        <w:rPr>
          <w:rFonts w:ascii="Times New Roman" w:hAnsi="Times New Roman" w:cs="Times New Roman"/>
          <w:color w:val="FF0000"/>
          <w:sz w:val="20"/>
          <w:szCs w:val="20"/>
        </w:rPr>
        <w:t>13</w:t>
      </w:r>
      <w:proofErr w:type="gramStart"/>
      <w:r w:rsidR="00830CF9" w:rsidRPr="00255146">
        <w:rPr>
          <w:rFonts w:ascii="Times New Roman" w:hAnsi="Times New Roman" w:cs="Times New Roman"/>
          <w:color w:val="FF0000"/>
          <w:sz w:val="20"/>
          <w:szCs w:val="20"/>
        </w:rPr>
        <w:t>,14</w:t>
      </w:r>
      <w:proofErr w:type="gramEnd"/>
      <w:r w:rsidR="00C96BF5" w:rsidRPr="00255146">
        <w:rPr>
          <w:rFonts w:ascii="Times New Roman" w:hAnsi="Times New Roman" w:cs="Times New Roman"/>
          <w:color w:val="FF0000"/>
          <w:sz w:val="20"/>
          <w:szCs w:val="20"/>
        </w:rPr>
        <w:t>]</w:t>
      </w:r>
      <w:r w:rsidR="00E53E8E" w:rsidRPr="00255146">
        <w:rPr>
          <w:rFonts w:ascii="Times New Roman" w:hAnsi="Times New Roman" w:cs="Times New Roman"/>
          <w:sz w:val="20"/>
          <w:szCs w:val="20"/>
        </w:rPr>
        <w:t>. This would be especially important in communities where FGM with long-term healt</w:t>
      </w:r>
      <w:r w:rsidR="0070130B">
        <w:rPr>
          <w:rFonts w:ascii="Times New Roman" w:hAnsi="Times New Roman" w:cs="Times New Roman"/>
          <w:sz w:val="20"/>
          <w:szCs w:val="20"/>
        </w:rPr>
        <w:t>h impacts is still carried out.</w:t>
      </w:r>
    </w:p>
    <w:p w14:paraId="67BB059C" w14:textId="77777777" w:rsidR="0070130B" w:rsidRPr="00255146" w:rsidRDefault="0070130B" w:rsidP="00255146">
      <w:pPr>
        <w:spacing w:after="0" w:line="240" w:lineRule="auto"/>
        <w:contextualSpacing/>
        <w:mirrorIndents/>
        <w:jc w:val="both"/>
        <w:rPr>
          <w:rFonts w:ascii="Times New Roman" w:hAnsi="Times New Roman" w:cs="Times New Roman"/>
          <w:sz w:val="20"/>
          <w:szCs w:val="20"/>
        </w:rPr>
      </w:pPr>
    </w:p>
    <w:p w14:paraId="1BC5376B" w14:textId="7C05FE98" w:rsidR="00BF7834" w:rsidRPr="00377154" w:rsidRDefault="0074347F" w:rsidP="00255146">
      <w:pPr>
        <w:spacing w:after="0" w:line="240" w:lineRule="auto"/>
        <w:contextualSpacing/>
        <w:mirrorIndents/>
        <w:jc w:val="both"/>
        <w:rPr>
          <w:rFonts w:ascii="Times New Roman" w:hAnsi="Times New Roman" w:cs="Times New Roman"/>
          <w:b/>
        </w:rPr>
      </w:pPr>
      <w:r w:rsidRPr="00377154">
        <w:rPr>
          <w:rFonts w:ascii="Times New Roman" w:hAnsi="Times New Roman" w:cs="Times New Roman"/>
          <w:b/>
        </w:rPr>
        <w:t>Conclusion</w:t>
      </w:r>
    </w:p>
    <w:p w14:paraId="1CD0E0E4" w14:textId="77777777" w:rsidR="00E53E8E" w:rsidRPr="00255146" w:rsidRDefault="00E53E8E" w:rsidP="00255146">
      <w:pPr>
        <w:spacing w:after="0" w:line="240" w:lineRule="auto"/>
        <w:contextualSpacing/>
        <w:mirrorIndents/>
        <w:jc w:val="both"/>
        <w:rPr>
          <w:rFonts w:ascii="Times New Roman" w:hAnsi="Times New Roman" w:cs="Times New Roman"/>
          <w:sz w:val="20"/>
          <w:szCs w:val="20"/>
        </w:rPr>
      </w:pPr>
    </w:p>
    <w:p w14:paraId="23094412" w14:textId="548E21F1" w:rsidR="0074347F" w:rsidRDefault="00E53E8E" w:rsidP="00255146">
      <w:pPr>
        <w:spacing w:after="0" w:line="240" w:lineRule="auto"/>
        <w:contextualSpacing/>
        <w:mirrorIndents/>
        <w:jc w:val="both"/>
        <w:rPr>
          <w:rFonts w:ascii="Times New Roman" w:hAnsi="Times New Roman" w:cs="Times New Roman"/>
          <w:sz w:val="20"/>
          <w:szCs w:val="20"/>
        </w:rPr>
      </w:pPr>
      <w:r w:rsidRPr="00255146">
        <w:rPr>
          <w:rFonts w:ascii="Times New Roman" w:hAnsi="Times New Roman" w:cs="Times New Roman"/>
          <w:sz w:val="20"/>
          <w:szCs w:val="20"/>
        </w:rPr>
        <w:t>A benefit of globalization is the melding of cultures and improvements in education so that one day there may perhaps be a global cultural community where the norms that exist are such that community members treat one another with dignity and as persons worthy of respect.</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This includes the acceptance of human rights while maintaining some level of localized cultural norms. Norm changes in communities begin amongst the individuals first. Thus, a multi-factorial approach utilizing social and cultural education methods at the micro- and macro-level of societies may be beneficial to result in a cultural norm shift.</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Further, it seems education regarding chronic and negative health outcomes including both physical and psychological may prove to be effective in shifting the mindset for change.</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Nevertheless, the ethical dilemma of imposing western ideals into cultures who may wish to continue such practices exists.</w:t>
      </w:r>
      <w:r w:rsidR="00194760">
        <w:rPr>
          <w:rFonts w:ascii="Times New Roman" w:hAnsi="Times New Roman" w:cs="Times New Roman"/>
          <w:sz w:val="20"/>
          <w:szCs w:val="20"/>
        </w:rPr>
        <w:t xml:space="preserve"> </w:t>
      </w:r>
      <w:r w:rsidRPr="00255146">
        <w:rPr>
          <w:rFonts w:ascii="Times New Roman" w:hAnsi="Times New Roman" w:cs="Times New Roman"/>
          <w:sz w:val="20"/>
          <w:szCs w:val="20"/>
        </w:rPr>
        <w:t xml:space="preserve">As such, in communities and cultures who remain accepting of FGM, western cultures </w:t>
      </w:r>
      <w:r w:rsidR="00377143" w:rsidRPr="00255146">
        <w:rPr>
          <w:rFonts w:ascii="Times New Roman" w:hAnsi="Times New Roman" w:cs="Times New Roman"/>
          <w:sz w:val="20"/>
          <w:szCs w:val="20"/>
        </w:rPr>
        <w:t>may attempt in increasing their understanding of why these practices exist rather than imposing and recommending legislation against said practice.</w:t>
      </w:r>
      <w:r w:rsidR="00194760">
        <w:rPr>
          <w:rFonts w:ascii="Times New Roman" w:hAnsi="Times New Roman" w:cs="Times New Roman"/>
          <w:sz w:val="20"/>
          <w:szCs w:val="20"/>
        </w:rPr>
        <w:t xml:space="preserve"> </w:t>
      </w:r>
      <w:r w:rsidR="00377143" w:rsidRPr="00255146">
        <w:rPr>
          <w:rFonts w:ascii="Times New Roman" w:hAnsi="Times New Roman" w:cs="Times New Roman"/>
          <w:sz w:val="20"/>
          <w:szCs w:val="20"/>
        </w:rPr>
        <w:t>After all, developing legislation against FGM without implementing cultural change could lead to the practice becoming more unsafe as circumcision may happen at earlier ages, hid from the government and parents resulting in underground practices.</w:t>
      </w:r>
    </w:p>
    <w:p w14:paraId="6BB90A91" w14:textId="77777777" w:rsidR="008A6E87" w:rsidRPr="00255146" w:rsidRDefault="008A6E87" w:rsidP="00255146">
      <w:pPr>
        <w:spacing w:after="0" w:line="240" w:lineRule="auto"/>
        <w:contextualSpacing/>
        <w:mirrorIndents/>
        <w:jc w:val="both"/>
        <w:rPr>
          <w:rFonts w:ascii="Times New Roman" w:hAnsi="Times New Roman" w:cs="Times New Roman"/>
          <w:sz w:val="20"/>
          <w:szCs w:val="20"/>
        </w:rPr>
      </w:pPr>
    </w:p>
    <w:p w14:paraId="23EA6159" w14:textId="62937AB4" w:rsidR="001E49E0" w:rsidRPr="00557BD2" w:rsidRDefault="0074347F" w:rsidP="00557BD2">
      <w:pPr>
        <w:spacing w:after="0" w:line="240" w:lineRule="auto"/>
        <w:contextualSpacing/>
        <w:mirrorIndents/>
        <w:jc w:val="center"/>
        <w:rPr>
          <w:rFonts w:ascii="Times New Roman" w:hAnsi="Times New Roman" w:cs="Times New Roman"/>
          <w:b/>
        </w:rPr>
      </w:pPr>
      <w:r w:rsidRPr="00557BD2">
        <w:rPr>
          <w:rFonts w:ascii="Times New Roman" w:hAnsi="Times New Roman" w:cs="Times New Roman"/>
          <w:b/>
        </w:rPr>
        <w:t>References</w:t>
      </w:r>
    </w:p>
    <w:p w14:paraId="71A557BD" w14:textId="77777777" w:rsidR="001E49E0" w:rsidRPr="00255146" w:rsidRDefault="001E49E0" w:rsidP="00255146">
      <w:pPr>
        <w:spacing w:after="0" w:line="240" w:lineRule="auto"/>
        <w:contextualSpacing/>
        <w:mirrorIndents/>
        <w:jc w:val="both"/>
        <w:rPr>
          <w:rFonts w:ascii="Times New Roman" w:hAnsi="Times New Roman" w:cs="Times New Roman"/>
          <w:sz w:val="20"/>
          <w:szCs w:val="20"/>
        </w:rPr>
      </w:pPr>
    </w:p>
    <w:p w14:paraId="6F23E7A4" w14:textId="3BA44921" w:rsidR="001E49E0" w:rsidRPr="009D1C92" w:rsidRDefault="00C02ECC" w:rsidP="009D1C92">
      <w:pPr>
        <w:pStyle w:val="ListParagraph"/>
        <w:numPr>
          <w:ilvl w:val="0"/>
          <w:numId w:val="3"/>
        </w:numPr>
        <w:spacing w:after="0" w:line="240" w:lineRule="auto"/>
        <w:mirrorIndents/>
        <w:jc w:val="both"/>
        <w:rPr>
          <w:rFonts w:ascii="Times New Roman" w:hAnsi="Times New Roman" w:cs="Times New Roman"/>
          <w:sz w:val="20"/>
          <w:szCs w:val="20"/>
        </w:rPr>
      </w:pPr>
      <w:hyperlink r:id="rId9" w:history="1">
        <w:r w:rsidR="004F13D9" w:rsidRPr="009D1C92">
          <w:rPr>
            <w:rStyle w:val="Hyperlink"/>
            <w:rFonts w:ascii="Times New Roman" w:hAnsi="Times New Roman" w:cs="Times New Roman"/>
            <w:sz w:val="20"/>
            <w:szCs w:val="20"/>
            <w:u w:val="none"/>
          </w:rPr>
          <w:t>UNICEF (2016)</w:t>
        </w:r>
        <w:r w:rsidR="001E49E0" w:rsidRPr="009D1C92">
          <w:rPr>
            <w:rStyle w:val="Hyperlink"/>
            <w:rFonts w:ascii="Times New Roman" w:hAnsi="Times New Roman" w:cs="Times New Roman"/>
            <w:sz w:val="20"/>
            <w:szCs w:val="20"/>
            <w:u w:val="none"/>
          </w:rPr>
          <w:t xml:space="preserve"> Female genital mutilation and cutting.</w:t>
        </w:r>
      </w:hyperlink>
      <w:r w:rsidR="001E49E0" w:rsidRPr="009D1C92">
        <w:rPr>
          <w:rFonts w:ascii="Times New Roman" w:hAnsi="Times New Roman" w:cs="Times New Roman"/>
          <w:sz w:val="20"/>
          <w:szCs w:val="20"/>
        </w:rPr>
        <w:t xml:space="preserve"> </w:t>
      </w:r>
    </w:p>
    <w:p w14:paraId="753548DB" w14:textId="4831C12E" w:rsidR="00830CF9" w:rsidRPr="009D1C92" w:rsidRDefault="00C02ECC" w:rsidP="009D1C92">
      <w:pPr>
        <w:pStyle w:val="ListParagraph"/>
        <w:numPr>
          <w:ilvl w:val="0"/>
          <w:numId w:val="3"/>
        </w:numPr>
        <w:spacing w:after="0" w:line="240" w:lineRule="auto"/>
        <w:mirrorIndents/>
        <w:jc w:val="both"/>
        <w:rPr>
          <w:rFonts w:ascii="Times New Roman" w:hAnsi="Times New Roman" w:cs="Times New Roman"/>
          <w:sz w:val="20"/>
          <w:szCs w:val="20"/>
        </w:rPr>
      </w:pPr>
      <w:hyperlink r:id="rId10" w:history="1">
        <w:r w:rsidR="00BF509B" w:rsidRPr="009D1C92">
          <w:rPr>
            <w:rStyle w:val="Hyperlink"/>
            <w:rFonts w:ascii="Times New Roman" w:hAnsi="Times New Roman" w:cs="Times New Roman"/>
            <w:sz w:val="20"/>
            <w:szCs w:val="20"/>
            <w:u w:val="none"/>
          </w:rPr>
          <w:t xml:space="preserve">Ross CT, </w:t>
        </w:r>
        <w:proofErr w:type="spellStart"/>
        <w:r w:rsidR="00BF509B" w:rsidRPr="009D1C92">
          <w:rPr>
            <w:rStyle w:val="Hyperlink"/>
            <w:rFonts w:ascii="Times New Roman" w:hAnsi="Times New Roman" w:cs="Times New Roman"/>
            <w:sz w:val="20"/>
            <w:szCs w:val="20"/>
            <w:u w:val="none"/>
          </w:rPr>
          <w:t>Strimling</w:t>
        </w:r>
        <w:proofErr w:type="spellEnd"/>
        <w:r w:rsidR="00BF509B" w:rsidRPr="009D1C92">
          <w:rPr>
            <w:rStyle w:val="Hyperlink"/>
            <w:rFonts w:ascii="Times New Roman" w:hAnsi="Times New Roman" w:cs="Times New Roman"/>
            <w:sz w:val="20"/>
            <w:szCs w:val="20"/>
            <w:u w:val="none"/>
          </w:rPr>
          <w:t xml:space="preserve"> P, </w:t>
        </w:r>
        <w:proofErr w:type="spellStart"/>
        <w:r w:rsidR="00BF509B" w:rsidRPr="009D1C92">
          <w:rPr>
            <w:rStyle w:val="Hyperlink"/>
            <w:rFonts w:ascii="Times New Roman" w:hAnsi="Times New Roman" w:cs="Times New Roman"/>
            <w:sz w:val="20"/>
            <w:szCs w:val="20"/>
            <w:u w:val="none"/>
          </w:rPr>
          <w:t>Ericksen</w:t>
        </w:r>
        <w:proofErr w:type="spellEnd"/>
        <w:r w:rsidR="00BF509B" w:rsidRPr="009D1C92">
          <w:rPr>
            <w:rStyle w:val="Hyperlink"/>
            <w:rFonts w:ascii="Times New Roman" w:hAnsi="Times New Roman" w:cs="Times New Roman"/>
            <w:sz w:val="20"/>
            <w:szCs w:val="20"/>
            <w:u w:val="none"/>
          </w:rPr>
          <w:t xml:space="preserve"> KP</w:t>
        </w:r>
        <w:r w:rsidR="00830CF9" w:rsidRPr="009D1C92">
          <w:rPr>
            <w:rStyle w:val="Hyperlink"/>
            <w:rFonts w:ascii="Times New Roman" w:hAnsi="Times New Roman" w:cs="Times New Roman"/>
            <w:sz w:val="20"/>
            <w:szCs w:val="20"/>
            <w:u w:val="none"/>
          </w:rPr>
          <w:t xml:space="preserve">, </w:t>
        </w:r>
        <w:r w:rsidR="00BF509B" w:rsidRPr="009D1C92">
          <w:rPr>
            <w:rStyle w:val="Hyperlink"/>
            <w:rFonts w:ascii="Times New Roman" w:hAnsi="Times New Roman" w:cs="Times New Roman"/>
            <w:sz w:val="20"/>
            <w:szCs w:val="20"/>
            <w:u w:val="none"/>
          </w:rPr>
          <w:t>et al. (2016)</w:t>
        </w:r>
        <w:r w:rsidR="00830CF9" w:rsidRPr="009D1C92">
          <w:rPr>
            <w:rStyle w:val="Hyperlink"/>
            <w:rFonts w:ascii="Times New Roman" w:hAnsi="Times New Roman" w:cs="Times New Roman"/>
            <w:sz w:val="20"/>
            <w:szCs w:val="20"/>
            <w:u w:val="none"/>
          </w:rPr>
          <w:t xml:space="preserve"> </w:t>
        </w:r>
        <w:proofErr w:type="gramStart"/>
        <w:r w:rsidR="00830CF9" w:rsidRPr="009D1C92">
          <w:rPr>
            <w:rStyle w:val="Hyperlink"/>
            <w:rFonts w:ascii="Times New Roman" w:hAnsi="Times New Roman" w:cs="Times New Roman"/>
            <w:sz w:val="20"/>
            <w:szCs w:val="20"/>
            <w:u w:val="none"/>
          </w:rPr>
          <w:t>The</w:t>
        </w:r>
        <w:proofErr w:type="gramEnd"/>
        <w:r w:rsidR="00830CF9" w:rsidRPr="009D1C92">
          <w:rPr>
            <w:rStyle w:val="Hyperlink"/>
            <w:rFonts w:ascii="Times New Roman" w:hAnsi="Times New Roman" w:cs="Times New Roman"/>
            <w:sz w:val="20"/>
            <w:szCs w:val="20"/>
            <w:u w:val="none"/>
          </w:rPr>
          <w:t xml:space="preserve"> origins and maintenance of female genital modification </w:t>
        </w:r>
        <w:r w:rsidR="00BF509B" w:rsidRPr="009D1C92">
          <w:rPr>
            <w:rStyle w:val="Hyperlink"/>
            <w:rFonts w:ascii="Times New Roman" w:hAnsi="Times New Roman" w:cs="Times New Roman"/>
            <w:sz w:val="20"/>
            <w:szCs w:val="20"/>
            <w:u w:val="none"/>
          </w:rPr>
          <w:t>across Africa. Human Nature 27:</w:t>
        </w:r>
        <w:r w:rsidR="00830CF9" w:rsidRPr="009D1C92">
          <w:rPr>
            <w:rStyle w:val="Hyperlink"/>
            <w:rFonts w:ascii="Times New Roman" w:hAnsi="Times New Roman" w:cs="Times New Roman"/>
            <w:sz w:val="20"/>
            <w:szCs w:val="20"/>
            <w:u w:val="none"/>
          </w:rPr>
          <w:t xml:space="preserve"> 173-200.</w:t>
        </w:r>
      </w:hyperlink>
    </w:p>
    <w:p w14:paraId="4F7A73B1" w14:textId="586C458C" w:rsidR="001E49E0" w:rsidRPr="009D1C92" w:rsidRDefault="00C02ECC" w:rsidP="009D1C92">
      <w:pPr>
        <w:pStyle w:val="ListParagraph"/>
        <w:numPr>
          <w:ilvl w:val="0"/>
          <w:numId w:val="3"/>
        </w:numPr>
        <w:spacing w:after="0" w:line="240" w:lineRule="auto"/>
        <w:mirrorIndents/>
        <w:jc w:val="both"/>
        <w:rPr>
          <w:rFonts w:ascii="Times New Roman" w:hAnsi="Times New Roman" w:cs="Times New Roman"/>
          <w:sz w:val="20"/>
          <w:szCs w:val="20"/>
        </w:rPr>
      </w:pPr>
      <w:hyperlink r:id="rId11" w:history="1">
        <w:r w:rsidR="00F80E35" w:rsidRPr="009D1C92">
          <w:rPr>
            <w:rStyle w:val="Hyperlink"/>
            <w:rFonts w:ascii="Times New Roman" w:hAnsi="Times New Roman" w:cs="Times New Roman"/>
            <w:sz w:val="20"/>
            <w:szCs w:val="20"/>
            <w:u w:val="none"/>
          </w:rPr>
          <w:t>World Health Organization WHO (2017)</w:t>
        </w:r>
        <w:r w:rsidR="001E49E0" w:rsidRPr="009D1C92">
          <w:rPr>
            <w:rStyle w:val="Hyperlink"/>
            <w:rFonts w:ascii="Times New Roman" w:hAnsi="Times New Roman" w:cs="Times New Roman"/>
            <w:sz w:val="20"/>
            <w:szCs w:val="20"/>
            <w:u w:val="none"/>
          </w:rPr>
          <w:t xml:space="preserve"> Female </w:t>
        </w:r>
        <w:r w:rsidR="004E592F" w:rsidRPr="009D1C92">
          <w:rPr>
            <w:rStyle w:val="Hyperlink"/>
            <w:rFonts w:ascii="Times New Roman" w:hAnsi="Times New Roman" w:cs="Times New Roman"/>
            <w:sz w:val="20"/>
            <w:szCs w:val="20"/>
            <w:u w:val="none"/>
          </w:rPr>
          <w:t xml:space="preserve">Genital Mutilation </w:t>
        </w:r>
        <w:r w:rsidR="001E49E0" w:rsidRPr="009D1C92">
          <w:rPr>
            <w:rStyle w:val="Hyperlink"/>
            <w:rFonts w:ascii="Times New Roman" w:hAnsi="Times New Roman" w:cs="Times New Roman"/>
            <w:sz w:val="20"/>
            <w:szCs w:val="20"/>
            <w:u w:val="none"/>
          </w:rPr>
          <w:t>(FGM).</w:t>
        </w:r>
      </w:hyperlink>
      <w:r w:rsidR="001E49E0" w:rsidRPr="009D1C92">
        <w:rPr>
          <w:rFonts w:ascii="Times New Roman" w:hAnsi="Times New Roman" w:cs="Times New Roman"/>
          <w:sz w:val="20"/>
          <w:szCs w:val="20"/>
        </w:rPr>
        <w:t xml:space="preserve"> </w:t>
      </w:r>
    </w:p>
    <w:p w14:paraId="27B5238C" w14:textId="0C28DE37" w:rsidR="001E49E0" w:rsidRPr="009D1C92" w:rsidRDefault="00C02ECC" w:rsidP="009D1C92">
      <w:pPr>
        <w:pStyle w:val="ListParagraph"/>
        <w:numPr>
          <w:ilvl w:val="0"/>
          <w:numId w:val="3"/>
        </w:numPr>
        <w:spacing w:after="0" w:line="240" w:lineRule="auto"/>
        <w:mirrorIndents/>
        <w:jc w:val="both"/>
        <w:rPr>
          <w:rFonts w:ascii="Times New Roman" w:hAnsi="Times New Roman" w:cs="Times New Roman"/>
          <w:sz w:val="20"/>
          <w:szCs w:val="20"/>
        </w:rPr>
      </w:pPr>
      <w:hyperlink r:id="rId12" w:history="1">
        <w:r w:rsidR="00B7717D" w:rsidRPr="009D1C92">
          <w:rPr>
            <w:rStyle w:val="Hyperlink"/>
            <w:rFonts w:ascii="Times New Roman" w:hAnsi="Times New Roman" w:cs="Times New Roman"/>
            <w:sz w:val="20"/>
            <w:szCs w:val="20"/>
            <w:u w:val="none"/>
          </w:rPr>
          <w:t xml:space="preserve">Cook R, Dickens B, </w:t>
        </w:r>
        <w:proofErr w:type="spellStart"/>
        <w:r w:rsidR="00B7717D" w:rsidRPr="009D1C92">
          <w:rPr>
            <w:rStyle w:val="Hyperlink"/>
            <w:rFonts w:ascii="Times New Roman" w:hAnsi="Times New Roman" w:cs="Times New Roman"/>
            <w:sz w:val="20"/>
            <w:szCs w:val="20"/>
            <w:u w:val="none"/>
          </w:rPr>
          <w:t>Fathalla</w:t>
        </w:r>
        <w:proofErr w:type="spellEnd"/>
        <w:r w:rsidR="00B7717D" w:rsidRPr="009D1C92">
          <w:rPr>
            <w:rStyle w:val="Hyperlink"/>
            <w:rFonts w:ascii="Times New Roman" w:hAnsi="Times New Roman" w:cs="Times New Roman"/>
            <w:sz w:val="20"/>
            <w:szCs w:val="20"/>
            <w:u w:val="none"/>
          </w:rPr>
          <w:t> M (2002)</w:t>
        </w:r>
        <w:r w:rsidR="001E49E0" w:rsidRPr="009D1C92">
          <w:rPr>
            <w:rStyle w:val="Hyperlink"/>
            <w:rFonts w:ascii="Times New Roman" w:hAnsi="Times New Roman" w:cs="Times New Roman"/>
            <w:sz w:val="20"/>
            <w:szCs w:val="20"/>
            <w:u w:val="none"/>
          </w:rPr>
          <w:t xml:space="preserve"> Female genital cutting (mutilation/circumcision): ethical and legal dimensions. International Jou</w:t>
        </w:r>
        <w:r w:rsidR="00B7717D" w:rsidRPr="009D1C92">
          <w:rPr>
            <w:rStyle w:val="Hyperlink"/>
            <w:rFonts w:ascii="Times New Roman" w:hAnsi="Times New Roman" w:cs="Times New Roman"/>
            <w:sz w:val="20"/>
            <w:szCs w:val="20"/>
            <w:u w:val="none"/>
          </w:rPr>
          <w:t>rnal of Gynecology &amp; Obstetrics 79:</w:t>
        </w:r>
        <w:r w:rsidR="001E49E0" w:rsidRPr="009D1C92">
          <w:rPr>
            <w:rStyle w:val="Hyperlink"/>
            <w:rFonts w:ascii="Times New Roman" w:hAnsi="Times New Roman" w:cs="Times New Roman"/>
            <w:sz w:val="20"/>
            <w:szCs w:val="20"/>
            <w:u w:val="none"/>
          </w:rPr>
          <w:t xml:space="preserve"> 281-287.</w:t>
        </w:r>
      </w:hyperlink>
      <w:r w:rsidR="001E49E0" w:rsidRPr="009D1C92">
        <w:rPr>
          <w:rFonts w:ascii="Times New Roman" w:hAnsi="Times New Roman" w:cs="Times New Roman"/>
          <w:sz w:val="20"/>
          <w:szCs w:val="20"/>
        </w:rPr>
        <w:t xml:space="preserve"> </w:t>
      </w:r>
    </w:p>
    <w:p w14:paraId="6B2167F5" w14:textId="7170EA08" w:rsidR="001E49E0" w:rsidRPr="009D1C92" w:rsidRDefault="00C02ECC" w:rsidP="009D1C92">
      <w:pPr>
        <w:pStyle w:val="ListParagraph"/>
        <w:numPr>
          <w:ilvl w:val="0"/>
          <w:numId w:val="3"/>
        </w:numPr>
        <w:spacing w:after="0" w:line="240" w:lineRule="auto"/>
        <w:mirrorIndents/>
        <w:jc w:val="both"/>
        <w:rPr>
          <w:rFonts w:ascii="Times New Roman" w:hAnsi="Times New Roman" w:cs="Times New Roman"/>
          <w:sz w:val="20"/>
          <w:szCs w:val="20"/>
        </w:rPr>
      </w:pPr>
      <w:hyperlink r:id="rId13" w:history="1">
        <w:proofErr w:type="spellStart"/>
        <w:r w:rsidR="00E05EAD" w:rsidRPr="009D1C92">
          <w:rPr>
            <w:rStyle w:val="Hyperlink"/>
            <w:rFonts w:ascii="Times New Roman" w:hAnsi="Times New Roman" w:cs="Times New Roman"/>
            <w:sz w:val="20"/>
            <w:szCs w:val="20"/>
            <w:u w:val="none"/>
          </w:rPr>
          <w:t>Diabate</w:t>
        </w:r>
        <w:proofErr w:type="spellEnd"/>
        <w:r w:rsidR="001E49E0" w:rsidRPr="009D1C92">
          <w:rPr>
            <w:rStyle w:val="Hyperlink"/>
            <w:rFonts w:ascii="Times New Roman" w:hAnsi="Times New Roman" w:cs="Times New Roman"/>
            <w:sz w:val="20"/>
            <w:szCs w:val="20"/>
            <w:u w:val="none"/>
          </w:rPr>
          <w:t xml:space="preserve"> I</w:t>
        </w:r>
        <w:r w:rsidR="00E05EAD" w:rsidRPr="009D1C92">
          <w:rPr>
            <w:rStyle w:val="Hyperlink"/>
            <w:rFonts w:ascii="Times New Roman" w:hAnsi="Times New Roman" w:cs="Times New Roman"/>
            <w:sz w:val="20"/>
            <w:szCs w:val="20"/>
            <w:u w:val="none"/>
          </w:rPr>
          <w:t xml:space="preserve">, </w:t>
        </w:r>
        <w:proofErr w:type="spellStart"/>
        <w:r w:rsidR="00E05EAD" w:rsidRPr="009D1C92">
          <w:rPr>
            <w:rStyle w:val="Hyperlink"/>
            <w:rFonts w:ascii="Times New Roman" w:hAnsi="Times New Roman" w:cs="Times New Roman"/>
            <w:sz w:val="20"/>
            <w:szCs w:val="20"/>
            <w:u w:val="none"/>
          </w:rPr>
          <w:t>Mesple-Somps</w:t>
        </w:r>
        <w:proofErr w:type="spellEnd"/>
        <w:r w:rsidR="00E05EAD" w:rsidRPr="009D1C92">
          <w:rPr>
            <w:rStyle w:val="Hyperlink"/>
            <w:rFonts w:ascii="Times New Roman" w:hAnsi="Times New Roman" w:cs="Times New Roman"/>
            <w:sz w:val="20"/>
            <w:szCs w:val="20"/>
            <w:u w:val="none"/>
          </w:rPr>
          <w:t xml:space="preserve"> S (2019)</w:t>
        </w:r>
        <w:r w:rsidR="001E49E0" w:rsidRPr="009D1C92">
          <w:rPr>
            <w:rStyle w:val="Hyperlink"/>
            <w:rFonts w:ascii="Times New Roman" w:hAnsi="Times New Roman" w:cs="Times New Roman"/>
            <w:sz w:val="20"/>
            <w:szCs w:val="20"/>
            <w:u w:val="none"/>
          </w:rPr>
          <w:t xml:space="preserve"> Female genital mutilation and migration in Mali: Do return migrants transfer social norms? </w:t>
        </w:r>
        <w:r w:rsidR="00E05EAD" w:rsidRPr="009D1C92">
          <w:rPr>
            <w:rStyle w:val="Hyperlink"/>
            <w:rFonts w:ascii="Times New Roman" w:hAnsi="Times New Roman" w:cs="Times New Roman"/>
            <w:iCs/>
            <w:sz w:val="20"/>
            <w:szCs w:val="20"/>
            <w:u w:val="none"/>
          </w:rPr>
          <w:t>Journal of Population Economics</w:t>
        </w:r>
        <w:r w:rsidR="001E49E0" w:rsidRPr="009D1C92">
          <w:rPr>
            <w:rStyle w:val="Hyperlink"/>
            <w:rFonts w:ascii="Times New Roman" w:hAnsi="Times New Roman" w:cs="Times New Roman"/>
            <w:sz w:val="20"/>
            <w:szCs w:val="20"/>
            <w:u w:val="none"/>
          </w:rPr>
          <w:t xml:space="preserve"> </w:t>
        </w:r>
        <w:r w:rsidR="001E49E0" w:rsidRPr="009D1C92">
          <w:rPr>
            <w:rStyle w:val="Hyperlink"/>
            <w:rFonts w:ascii="Times New Roman" w:hAnsi="Times New Roman" w:cs="Times New Roman"/>
            <w:iCs/>
            <w:sz w:val="20"/>
            <w:szCs w:val="20"/>
            <w:u w:val="none"/>
          </w:rPr>
          <w:t>32</w:t>
        </w:r>
        <w:r w:rsidR="00E05EAD" w:rsidRPr="009D1C92">
          <w:rPr>
            <w:rStyle w:val="Hyperlink"/>
            <w:rFonts w:ascii="Times New Roman" w:hAnsi="Times New Roman" w:cs="Times New Roman"/>
            <w:sz w:val="20"/>
            <w:szCs w:val="20"/>
            <w:u w:val="none"/>
          </w:rPr>
          <w:t>:</w:t>
        </w:r>
        <w:r w:rsidR="001E49E0" w:rsidRPr="009D1C92">
          <w:rPr>
            <w:rStyle w:val="Hyperlink"/>
            <w:rFonts w:ascii="Times New Roman" w:hAnsi="Times New Roman" w:cs="Times New Roman"/>
            <w:sz w:val="20"/>
            <w:szCs w:val="20"/>
            <w:u w:val="none"/>
          </w:rPr>
          <w:t xml:space="preserve"> 1125-1170</w:t>
        </w:r>
      </w:hyperlink>
    </w:p>
    <w:p w14:paraId="7B9E0162" w14:textId="2064B2DE" w:rsidR="001E49E0" w:rsidRPr="009D1C92" w:rsidRDefault="00C02ECC" w:rsidP="009D1C92">
      <w:pPr>
        <w:pStyle w:val="ListParagraph"/>
        <w:numPr>
          <w:ilvl w:val="0"/>
          <w:numId w:val="3"/>
        </w:numPr>
        <w:spacing w:after="0" w:line="240" w:lineRule="auto"/>
        <w:mirrorIndents/>
        <w:jc w:val="both"/>
        <w:rPr>
          <w:rFonts w:ascii="Times New Roman" w:hAnsi="Times New Roman" w:cs="Times New Roman"/>
          <w:sz w:val="20"/>
          <w:szCs w:val="20"/>
        </w:rPr>
      </w:pPr>
      <w:hyperlink r:id="rId14" w:history="1">
        <w:r w:rsidR="00625F0D" w:rsidRPr="009D1C92">
          <w:rPr>
            <w:rStyle w:val="Hyperlink"/>
            <w:rFonts w:ascii="Times New Roman" w:hAnsi="Times New Roman" w:cs="Times New Roman"/>
            <w:sz w:val="20"/>
            <w:szCs w:val="20"/>
            <w:u w:val="none"/>
          </w:rPr>
          <w:t>Cook RJ (2008)</w:t>
        </w:r>
        <w:r w:rsidR="001E49E0" w:rsidRPr="009D1C92">
          <w:rPr>
            <w:rStyle w:val="Hyperlink"/>
            <w:rFonts w:ascii="Times New Roman" w:hAnsi="Times New Roman" w:cs="Times New Roman"/>
            <w:sz w:val="20"/>
            <w:szCs w:val="20"/>
            <w:u w:val="none"/>
          </w:rPr>
          <w:t xml:space="preserve"> Ethical concerns in female genital cutting. African Journal of Repro</w:t>
        </w:r>
        <w:r w:rsidR="00625F0D" w:rsidRPr="009D1C92">
          <w:rPr>
            <w:rStyle w:val="Hyperlink"/>
            <w:rFonts w:ascii="Times New Roman" w:hAnsi="Times New Roman" w:cs="Times New Roman"/>
            <w:sz w:val="20"/>
            <w:szCs w:val="20"/>
            <w:u w:val="none"/>
          </w:rPr>
          <w:t>ductive Health 12:</w:t>
        </w:r>
        <w:r w:rsidR="001E49E0" w:rsidRPr="009D1C92">
          <w:rPr>
            <w:rStyle w:val="Hyperlink"/>
            <w:rFonts w:ascii="Times New Roman" w:hAnsi="Times New Roman" w:cs="Times New Roman"/>
            <w:sz w:val="20"/>
            <w:szCs w:val="20"/>
            <w:u w:val="none"/>
          </w:rPr>
          <w:t xml:space="preserve"> 7-10.</w:t>
        </w:r>
      </w:hyperlink>
      <w:r w:rsidR="001E49E0" w:rsidRPr="009D1C92">
        <w:rPr>
          <w:rFonts w:ascii="Times New Roman" w:hAnsi="Times New Roman" w:cs="Times New Roman"/>
          <w:sz w:val="20"/>
          <w:szCs w:val="20"/>
        </w:rPr>
        <w:t xml:space="preserve"> </w:t>
      </w:r>
    </w:p>
    <w:p w14:paraId="77A815A4" w14:textId="4E6A9DCE" w:rsidR="001E49E0" w:rsidRPr="009D1C92" w:rsidRDefault="00C02ECC" w:rsidP="009D1C92">
      <w:pPr>
        <w:pStyle w:val="ListParagraph"/>
        <w:numPr>
          <w:ilvl w:val="0"/>
          <w:numId w:val="3"/>
        </w:numPr>
        <w:spacing w:after="0" w:line="240" w:lineRule="auto"/>
        <w:mirrorIndents/>
        <w:jc w:val="both"/>
        <w:rPr>
          <w:rFonts w:ascii="Times New Roman" w:hAnsi="Times New Roman" w:cs="Times New Roman"/>
          <w:sz w:val="20"/>
          <w:szCs w:val="20"/>
        </w:rPr>
      </w:pPr>
      <w:hyperlink r:id="rId15" w:history="1">
        <w:r w:rsidR="00966E1B" w:rsidRPr="009D1C92">
          <w:rPr>
            <w:rStyle w:val="Hyperlink"/>
            <w:rFonts w:ascii="Times New Roman" w:hAnsi="Times New Roman" w:cs="Times New Roman"/>
            <w:sz w:val="20"/>
            <w:szCs w:val="20"/>
            <w:u w:val="none"/>
          </w:rPr>
          <w:t>Earp B (2015)</w:t>
        </w:r>
        <w:r w:rsidR="001E49E0" w:rsidRPr="009D1C92">
          <w:rPr>
            <w:rStyle w:val="Hyperlink"/>
            <w:rFonts w:ascii="Times New Roman" w:hAnsi="Times New Roman" w:cs="Times New Roman"/>
            <w:sz w:val="20"/>
            <w:szCs w:val="20"/>
            <w:u w:val="none"/>
          </w:rPr>
          <w:t xml:space="preserve"> Female genital mutilation and male circumcision: toward an autonomy-based ethical framework. </w:t>
        </w:r>
        <w:proofErr w:type="spellStart"/>
        <w:r w:rsidR="001E49E0" w:rsidRPr="009D1C92">
          <w:rPr>
            <w:rStyle w:val="Hyperlink"/>
            <w:rFonts w:ascii="Times New Roman" w:hAnsi="Times New Roman" w:cs="Times New Roman"/>
            <w:sz w:val="20"/>
            <w:szCs w:val="20"/>
            <w:u w:val="none"/>
          </w:rPr>
          <w:t>Medicolega</w:t>
        </w:r>
        <w:r w:rsidR="00966E1B" w:rsidRPr="009D1C92">
          <w:rPr>
            <w:rStyle w:val="Hyperlink"/>
            <w:rFonts w:ascii="Times New Roman" w:hAnsi="Times New Roman" w:cs="Times New Roman"/>
            <w:sz w:val="20"/>
            <w:szCs w:val="20"/>
            <w:u w:val="none"/>
          </w:rPr>
          <w:t>l</w:t>
        </w:r>
        <w:proofErr w:type="spellEnd"/>
        <w:r w:rsidR="00966E1B" w:rsidRPr="009D1C92">
          <w:rPr>
            <w:rStyle w:val="Hyperlink"/>
            <w:rFonts w:ascii="Times New Roman" w:hAnsi="Times New Roman" w:cs="Times New Roman"/>
            <w:sz w:val="20"/>
            <w:szCs w:val="20"/>
            <w:u w:val="none"/>
          </w:rPr>
          <w:t xml:space="preserve"> and Bioethics</w:t>
        </w:r>
        <w:r w:rsidR="001E49E0" w:rsidRPr="009D1C92">
          <w:rPr>
            <w:rStyle w:val="Hyperlink"/>
            <w:rFonts w:ascii="Times New Roman" w:hAnsi="Times New Roman" w:cs="Times New Roman"/>
            <w:sz w:val="20"/>
            <w:szCs w:val="20"/>
            <w:u w:val="none"/>
          </w:rPr>
          <w:t xml:space="preserve"> 89-104.</w:t>
        </w:r>
      </w:hyperlink>
      <w:r w:rsidR="001E49E0" w:rsidRPr="009D1C92">
        <w:rPr>
          <w:rFonts w:ascii="Times New Roman" w:hAnsi="Times New Roman" w:cs="Times New Roman"/>
          <w:sz w:val="20"/>
          <w:szCs w:val="20"/>
        </w:rPr>
        <w:t xml:space="preserve"> </w:t>
      </w:r>
    </w:p>
    <w:p w14:paraId="06533D53" w14:textId="3A74D8D6" w:rsidR="001E49E0" w:rsidRPr="009D1C92" w:rsidRDefault="00C02ECC" w:rsidP="009D1C92">
      <w:pPr>
        <w:pStyle w:val="ListParagraph"/>
        <w:numPr>
          <w:ilvl w:val="0"/>
          <w:numId w:val="3"/>
        </w:numPr>
        <w:spacing w:after="0" w:line="240" w:lineRule="auto"/>
        <w:mirrorIndents/>
        <w:jc w:val="both"/>
        <w:rPr>
          <w:rFonts w:ascii="Times New Roman" w:hAnsi="Times New Roman" w:cs="Times New Roman"/>
          <w:sz w:val="20"/>
          <w:szCs w:val="20"/>
        </w:rPr>
      </w:pPr>
      <w:hyperlink r:id="rId16" w:history="1">
        <w:proofErr w:type="spellStart"/>
        <w:r w:rsidR="00823C65" w:rsidRPr="009D1C92">
          <w:rPr>
            <w:rStyle w:val="Hyperlink"/>
            <w:rFonts w:ascii="Times New Roman" w:hAnsi="Times New Roman" w:cs="Times New Roman"/>
            <w:sz w:val="20"/>
            <w:szCs w:val="20"/>
            <w:u w:val="none"/>
          </w:rPr>
          <w:t>Johnsdotter</w:t>
        </w:r>
        <w:proofErr w:type="spellEnd"/>
        <w:r w:rsidR="00823C65" w:rsidRPr="009D1C92">
          <w:rPr>
            <w:rStyle w:val="Hyperlink"/>
            <w:rFonts w:ascii="Times New Roman" w:hAnsi="Times New Roman" w:cs="Times New Roman"/>
            <w:sz w:val="20"/>
            <w:szCs w:val="20"/>
            <w:u w:val="none"/>
          </w:rPr>
          <w:t xml:space="preserve"> S,</w:t>
        </w:r>
        <w:r w:rsidR="001E49E0" w:rsidRPr="009D1C92">
          <w:rPr>
            <w:rStyle w:val="Hyperlink"/>
            <w:rFonts w:ascii="Times New Roman" w:hAnsi="Times New Roman" w:cs="Times New Roman"/>
            <w:sz w:val="20"/>
            <w:szCs w:val="20"/>
            <w:u w:val="none"/>
          </w:rPr>
          <w:t xml:space="preserve"> </w:t>
        </w:r>
        <w:proofErr w:type="spellStart"/>
        <w:r w:rsidR="00823C65" w:rsidRPr="009D1C92">
          <w:rPr>
            <w:rStyle w:val="Hyperlink"/>
            <w:rFonts w:ascii="Times New Roman" w:hAnsi="Times New Roman" w:cs="Times New Roman"/>
            <w:sz w:val="20"/>
            <w:szCs w:val="20"/>
            <w:u w:val="none"/>
          </w:rPr>
          <w:t>Mestre</w:t>
        </w:r>
        <w:proofErr w:type="spellEnd"/>
        <w:r w:rsidR="00823C65" w:rsidRPr="009D1C92">
          <w:rPr>
            <w:rStyle w:val="Hyperlink"/>
            <w:rFonts w:ascii="Times New Roman" w:hAnsi="Times New Roman" w:cs="Times New Roman"/>
            <w:sz w:val="20"/>
            <w:szCs w:val="20"/>
            <w:u w:val="none"/>
          </w:rPr>
          <w:t xml:space="preserve"> </w:t>
        </w:r>
        <w:proofErr w:type="spellStart"/>
        <w:r w:rsidR="00823C65" w:rsidRPr="009D1C92">
          <w:rPr>
            <w:rStyle w:val="Hyperlink"/>
            <w:rFonts w:ascii="Times New Roman" w:hAnsi="Times New Roman" w:cs="Times New Roman"/>
            <w:sz w:val="20"/>
            <w:szCs w:val="20"/>
            <w:u w:val="none"/>
          </w:rPr>
          <w:t>i</w:t>
        </w:r>
        <w:proofErr w:type="spellEnd"/>
        <w:r w:rsidR="00823C65" w:rsidRPr="009D1C92">
          <w:rPr>
            <w:rStyle w:val="Hyperlink"/>
            <w:rFonts w:ascii="Times New Roman" w:hAnsi="Times New Roman" w:cs="Times New Roman"/>
            <w:sz w:val="20"/>
            <w:szCs w:val="20"/>
            <w:u w:val="none"/>
          </w:rPr>
          <w:t xml:space="preserve"> </w:t>
        </w:r>
        <w:proofErr w:type="spellStart"/>
        <w:r w:rsidR="00823C65" w:rsidRPr="009D1C92">
          <w:rPr>
            <w:rStyle w:val="Hyperlink"/>
            <w:rFonts w:ascii="Times New Roman" w:hAnsi="Times New Roman" w:cs="Times New Roman"/>
            <w:sz w:val="20"/>
            <w:szCs w:val="20"/>
            <w:u w:val="none"/>
          </w:rPr>
          <w:t>Mestre</w:t>
        </w:r>
        <w:proofErr w:type="spellEnd"/>
        <w:r w:rsidR="00823C65" w:rsidRPr="009D1C92">
          <w:rPr>
            <w:rStyle w:val="Hyperlink"/>
            <w:rFonts w:ascii="Times New Roman" w:hAnsi="Times New Roman" w:cs="Times New Roman"/>
            <w:sz w:val="20"/>
            <w:szCs w:val="20"/>
            <w:u w:val="none"/>
          </w:rPr>
          <w:t xml:space="preserve"> RM</w:t>
        </w:r>
        <w:r w:rsidR="001E49E0" w:rsidRPr="009D1C92">
          <w:rPr>
            <w:rStyle w:val="Hyperlink"/>
            <w:rFonts w:ascii="Times New Roman" w:hAnsi="Times New Roman" w:cs="Times New Roman"/>
            <w:sz w:val="20"/>
            <w:szCs w:val="20"/>
            <w:u w:val="none"/>
          </w:rPr>
          <w:t xml:space="preserve"> (2017). 'Female genital mutilation' in Europe: Public discourse versus empirical evidence. International Jo</w:t>
        </w:r>
        <w:r w:rsidR="00823C65" w:rsidRPr="009D1C92">
          <w:rPr>
            <w:rStyle w:val="Hyperlink"/>
            <w:rFonts w:ascii="Times New Roman" w:hAnsi="Times New Roman" w:cs="Times New Roman"/>
            <w:sz w:val="20"/>
            <w:szCs w:val="20"/>
            <w:u w:val="none"/>
          </w:rPr>
          <w:t>urnal of Law, Crime and Justice 51:</w:t>
        </w:r>
        <w:r w:rsidR="001E49E0" w:rsidRPr="009D1C92">
          <w:rPr>
            <w:rStyle w:val="Hyperlink"/>
            <w:rFonts w:ascii="Times New Roman" w:hAnsi="Times New Roman" w:cs="Times New Roman"/>
            <w:sz w:val="20"/>
            <w:szCs w:val="20"/>
            <w:u w:val="none"/>
          </w:rPr>
          <w:t xml:space="preserve"> 14-23.</w:t>
        </w:r>
      </w:hyperlink>
    </w:p>
    <w:p w14:paraId="42645FA9" w14:textId="1F8269F4" w:rsidR="001E49E0" w:rsidRPr="009D1C92" w:rsidRDefault="00C02ECC" w:rsidP="009D1C92">
      <w:pPr>
        <w:pStyle w:val="ListParagraph"/>
        <w:numPr>
          <w:ilvl w:val="0"/>
          <w:numId w:val="3"/>
        </w:numPr>
        <w:spacing w:after="0" w:line="240" w:lineRule="auto"/>
        <w:mirrorIndents/>
        <w:jc w:val="both"/>
        <w:rPr>
          <w:rFonts w:ascii="Times New Roman" w:hAnsi="Times New Roman" w:cs="Times New Roman"/>
          <w:sz w:val="20"/>
          <w:szCs w:val="20"/>
        </w:rPr>
      </w:pPr>
      <w:hyperlink r:id="rId17" w:history="1">
        <w:proofErr w:type="spellStart"/>
        <w:r w:rsidR="00DE0D5A" w:rsidRPr="009D1C92">
          <w:rPr>
            <w:rStyle w:val="Hyperlink"/>
            <w:rFonts w:ascii="Times New Roman" w:hAnsi="Times New Roman" w:cs="Times New Roman"/>
            <w:sz w:val="20"/>
            <w:szCs w:val="20"/>
            <w:u w:val="none"/>
          </w:rPr>
          <w:t>Choudhary</w:t>
        </w:r>
        <w:proofErr w:type="spellEnd"/>
        <w:r w:rsidR="00DE0D5A" w:rsidRPr="009D1C92">
          <w:rPr>
            <w:rStyle w:val="Hyperlink"/>
            <w:rFonts w:ascii="Times New Roman" w:hAnsi="Times New Roman" w:cs="Times New Roman"/>
            <w:sz w:val="20"/>
            <w:szCs w:val="20"/>
            <w:u w:val="none"/>
          </w:rPr>
          <w:t xml:space="preserve"> I</w:t>
        </w:r>
        <w:r w:rsidR="001E49E0" w:rsidRPr="009D1C92">
          <w:rPr>
            <w:rStyle w:val="Hyperlink"/>
            <w:rFonts w:ascii="Times New Roman" w:hAnsi="Times New Roman" w:cs="Times New Roman"/>
            <w:sz w:val="20"/>
            <w:szCs w:val="20"/>
            <w:u w:val="none"/>
          </w:rPr>
          <w:t xml:space="preserve">, </w:t>
        </w:r>
        <w:proofErr w:type="spellStart"/>
        <w:r w:rsidR="001E49E0" w:rsidRPr="009D1C92">
          <w:rPr>
            <w:rStyle w:val="Hyperlink"/>
            <w:rFonts w:ascii="Times New Roman" w:hAnsi="Times New Roman" w:cs="Times New Roman"/>
            <w:sz w:val="20"/>
            <w:szCs w:val="20"/>
            <w:u w:val="none"/>
          </w:rPr>
          <w:t>M</w:t>
        </w:r>
        <w:r w:rsidR="00DE0D5A" w:rsidRPr="009D1C92">
          <w:rPr>
            <w:rStyle w:val="Hyperlink"/>
            <w:rFonts w:ascii="Times New Roman" w:hAnsi="Times New Roman" w:cs="Times New Roman"/>
            <w:sz w:val="20"/>
            <w:szCs w:val="20"/>
            <w:u w:val="none"/>
          </w:rPr>
          <w:t>ishori</w:t>
        </w:r>
        <w:proofErr w:type="spellEnd"/>
        <w:r w:rsidR="00DE0D5A" w:rsidRPr="009D1C92">
          <w:rPr>
            <w:rStyle w:val="Hyperlink"/>
            <w:rFonts w:ascii="Times New Roman" w:hAnsi="Times New Roman" w:cs="Times New Roman"/>
            <w:sz w:val="20"/>
            <w:szCs w:val="20"/>
            <w:u w:val="none"/>
          </w:rPr>
          <w:t xml:space="preserve"> R, Kim S (2019)</w:t>
        </w:r>
        <w:r w:rsidR="001E49E0" w:rsidRPr="009D1C92">
          <w:rPr>
            <w:rStyle w:val="Hyperlink"/>
            <w:rFonts w:ascii="Times New Roman" w:hAnsi="Times New Roman" w:cs="Times New Roman"/>
            <w:sz w:val="20"/>
            <w:szCs w:val="20"/>
            <w:u w:val="none"/>
          </w:rPr>
          <w:t xml:space="preserve"> Words Matter: Charting the Landscape of US and International Health Profession Organizations' Public Statements about FGM/C. Journal of Im</w:t>
        </w:r>
        <w:r w:rsidR="00DE0D5A" w:rsidRPr="009D1C92">
          <w:rPr>
            <w:rStyle w:val="Hyperlink"/>
            <w:rFonts w:ascii="Times New Roman" w:hAnsi="Times New Roman" w:cs="Times New Roman"/>
            <w:sz w:val="20"/>
            <w:szCs w:val="20"/>
            <w:u w:val="none"/>
          </w:rPr>
          <w:t>migrant and Minority Health 21:</w:t>
        </w:r>
        <w:r w:rsidR="001E49E0" w:rsidRPr="009D1C92">
          <w:rPr>
            <w:rStyle w:val="Hyperlink"/>
            <w:rFonts w:ascii="Times New Roman" w:hAnsi="Times New Roman" w:cs="Times New Roman"/>
            <w:sz w:val="20"/>
            <w:szCs w:val="20"/>
            <w:u w:val="none"/>
          </w:rPr>
          <w:t xml:space="preserve"> 893-904.</w:t>
        </w:r>
      </w:hyperlink>
    </w:p>
    <w:p w14:paraId="1FB6AD50" w14:textId="4170E7F7" w:rsidR="001E49E0" w:rsidRPr="009D1C92" w:rsidRDefault="00C02ECC" w:rsidP="009D1C92">
      <w:pPr>
        <w:pStyle w:val="ListParagraph"/>
        <w:numPr>
          <w:ilvl w:val="0"/>
          <w:numId w:val="3"/>
        </w:numPr>
        <w:spacing w:after="0" w:line="240" w:lineRule="auto"/>
        <w:mirrorIndents/>
        <w:jc w:val="both"/>
        <w:rPr>
          <w:rFonts w:ascii="Times New Roman" w:hAnsi="Times New Roman" w:cs="Times New Roman"/>
          <w:sz w:val="20"/>
          <w:szCs w:val="20"/>
        </w:rPr>
      </w:pPr>
      <w:hyperlink r:id="rId18" w:history="1">
        <w:proofErr w:type="spellStart"/>
        <w:r w:rsidR="00875881" w:rsidRPr="009D1C92">
          <w:rPr>
            <w:rStyle w:val="Hyperlink"/>
            <w:rFonts w:ascii="Times New Roman" w:hAnsi="Times New Roman" w:cs="Times New Roman"/>
            <w:sz w:val="20"/>
            <w:szCs w:val="20"/>
            <w:u w:val="none"/>
          </w:rPr>
          <w:t>Gayawan</w:t>
        </w:r>
        <w:proofErr w:type="spellEnd"/>
        <w:r w:rsidR="00875881" w:rsidRPr="009D1C92">
          <w:rPr>
            <w:rStyle w:val="Hyperlink"/>
            <w:rFonts w:ascii="Times New Roman" w:hAnsi="Times New Roman" w:cs="Times New Roman"/>
            <w:sz w:val="20"/>
            <w:szCs w:val="20"/>
            <w:u w:val="none"/>
          </w:rPr>
          <w:t xml:space="preserve"> E, Lateef RS (2019)</w:t>
        </w:r>
        <w:r w:rsidR="001E49E0" w:rsidRPr="009D1C92">
          <w:rPr>
            <w:rStyle w:val="Hyperlink"/>
            <w:rFonts w:ascii="Times New Roman" w:hAnsi="Times New Roman" w:cs="Times New Roman"/>
            <w:sz w:val="20"/>
            <w:szCs w:val="20"/>
            <w:u w:val="none"/>
          </w:rPr>
          <w:t xml:space="preserve"> Estimating geographic variations in the determinants of attitude towards the practice of female genital mutilation in Nigeria. </w:t>
        </w:r>
        <w:r w:rsidR="00875881" w:rsidRPr="009D1C92">
          <w:rPr>
            <w:rStyle w:val="Hyperlink"/>
            <w:rFonts w:ascii="Times New Roman" w:hAnsi="Times New Roman" w:cs="Times New Roman"/>
            <w:iCs/>
            <w:sz w:val="20"/>
            <w:szCs w:val="20"/>
            <w:u w:val="none"/>
          </w:rPr>
          <w:t>Journal of Biosocial Sciences</w:t>
        </w:r>
        <w:r w:rsidR="001E49E0" w:rsidRPr="009D1C92">
          <w:rPr>
            <w:rStyle w:val="Hyperlink"/>
            <w:rFonts w:ascii="Times New Roman" w:hAnsi="Times New Roman" w:cs="Times New Roman"/>
            <w:sz w:val="20"/>
            <w:szCs w:val="20"/>
            <w:u w:val="none"/>
          </w:rPr>
          <w:t xml:space="preserve"> </w:t>
        </w:r>
        <w:r w:rsidR="001E49E0" w:rsidRPr="009D1C92">
          <w:rPr>
            <w:rStyle w:val="Hyperlink"/>
            <w:rFonts w:ascii="Times New Roman" w:hAnsi="Times New Roman" w:cs="Times New Roman"/>
            <w:iCs/>
            <w:sz w:val="20"/>
            <w:szCs w:val="20"/>
            <w:u w:val="none"/>
          </w:rPr>
          <w:t>51</w:t>
        </w:r>
        <w:r w:rsidR="00875881" w:rsidRPr="009D1C92">
          <w:rPr>
            <w:rStyle w:val="Hyperlink"/>
            <w:rFonts w:ascii="Times New Roman" w:hAnsi="Times New Roman" w:cs="Times New Roman"/>
            <w:sz w:val="20"/>
            <w:szCs w:val="20"/>
            <w:u w:val="none"/>
          </w:rPr>
          <w:t>:</w:t>
        </w:r>
        <w:r w:rsidR="001E49E0" w:rsidRPr="009D1C92">
          <w:rPr>
            <w:rStyle w:val="Hyperlink"/>
            <w:rFonts w:ascii="Times New Roman" w:hAnsi="Times New Roman" w:cs="Times New Roman"/>
            <w:sz w:val="20"/>
            <w:szCs w:val="20"/>
            <w:u w:val="none"/>
          </w:rPr>
          <w:t xml:space="preserve"> 645-657.</w:t>
        </w:r>
      </w:hyperlink>
    </w:p>
    <w:p w14:paraId="3E23A483" w14:textId="08D434AE" w:rsidR="001E49E0" w:rsidRPr="009D1C92" w:rsidRDefault="00C02ECC" w:rsidP="009D1C92">
      <w:pPr>
        <w:pStyle w:val="ListParagraph"/>
        <w:numPr>
          <w:ilvl w:val="0"/>
          <w:numId w:val="3"/>
        </w:numPr>
        <w:spacing w:after="0" w:line="240" w:lineRule="auto"/>
        <w:mirrorIndents/>
        <w:jc w:val="both"/>
        <w:rPr>
          <w:rFonts w:ascii="Times New Roman" w:hAnsi="Times New Roman" w:cs="Times New Roman"/>
          <w:sz w:val="20"/>
          <w:szCs w:val="20"/>
        </w:rPr>
      </w:pPr>
      <w:hyperlink r:id="rId19" w:history="1">
        <w:proofErr w:type="spellStart"/>
        <w:r w:rsidR="00FA6A22" w:rsidRPr="009D1C92">
          <w:rPr>
            <w:rStyle w:val="Hyperlink"/>
            <w:rFonts w:ascii="Times New Roman" w:hAnsi="Times New Roman" w:cs="Times New Roman"/>
            <w:sz w:val="20"/>
            <w:szCs w:val="20"/>
            <w:u w:val="none"/>
          </w:rPr>
          <w:t>Vissandj</w:t>
        </w:r>
        <w:r w:rsidR="00FA6A22" w:rsidRPr="009D1C92">
          <w:rPr>
            <w:rStyle w:val="Hyperlink"/>
            <w:rFonts w:ascii="Times New Roman" w:hAnsi="Times New Roman" w:cs="Times New Roman"/>
            <w:color w:val="FF0000"/>
            <w:sz w:val="20"/>
            <w:szCs w:val="20"/>
            <w:u w:val="none"/>
          </w:rPr>
          <w:t>é</w:t>
        </w:r>
        <w:r w:rsidR="00FA6A22" w:rsidRPr="009D1C92">
          <w:rPr>
            <w:rStyle w:val="Hyperlink"/>
            <w:rFonts w:ascii="Times New Roman" w:hAnsi="Times New Roman" w:cs="Times New Roman"/>
            <w:sz w:val="20"/>
            <w:szCs w:val="20"/>
            <w:u w:val="none"/>
          </w:rPr>
          <w:t>e</w:t>
        </w:r>
        <w:proofErr w:type="spellEnd"/>
        <w:r w:rsidR="00FA6A22" w:rsidRPr="009D1C92">
          <w:rPr>
            <w:rStyle w:val="Hyperlink"/>
            <w:rFonts w:ascii="Times New Roman" w:hAnsi="Times New Roman" w:cs="Times New Roman"/>
            <w:sz w:val="20"/>
            <w:szCs w:val="20"/>
            <w:u w:val="none"/>
          </w:rPr>
          <w:t xml:space="preserve"> B, </w:t>
        </w:r>
        <w:proofErr w:type="spellStart"/>
        <w:r w:rsidR="00FA6A22" w:rsidRPr="009D1C92">
          <w:rPr>
            <w:rStyle w:val="Hyperlink"/>
            <w:rFonts w:ascii="Times New Roman" w:hAnsi="Times New Roman" w:cs="Times New Roman"/>
            <w:sz w:val="20"/>
            <w:szCs w:val="20"/>
            <w:u w:val="none"/>
          </w:rPr>
          <w:t>Denetto</w:t>
        </w:r>
        <w:proofErr w:type="spellEnd"/>
        <w:r w:rsidR="00FA6A22" w:rsidRPr="009D1C92">
          <w:rPr>
            <w:rStyle w:val="Hyperlink"/>
            <w:rFonts w:ascii="Times New Roman" w:hAnsi="Times New Roman" w:cs="Times New Roman"/>
            <w:sz w:val="20"/>
            <w:szCs w:val="20"/>
            <w:u w:val="none"/>
          </w:rPr>
          <w:t xml:space="preserve"> S, </w:t>
        </w:r>
        <w:proofErr w:type="spellStart"/>
        <w:r w:rsidR="00FA6A22" w:rsidRPr="009D1C92">
          <w:rPr>
            <w:rStyle w:val="Hyperlink"/>
            <w:rFonts w:ascii="Times New Roman" w:hAnsi="Times New Roman" w:cs="Times New Roman"/>
            <w:sz w:val="20"/>
            <w:szCs w:val="20"/>
            <w:u w:val="none"/>
          </w:rPr>
          <w:t>Migliardi</w:t>
        </w:r>
        <w:proofErr w:type="spellEnd"/>
        <w:r w:rsidR="00FA6A22" w:rsidRPr="009D1C92">
          <w:rPr>
            <w:rStyle w:val="Hyperlink"/>
            <w:rFonts w:ascii="Times New Roman" w:hAnsi="Times New Roman" w:cs="Times New Roman"/>
            <w:sz w:val="20"/>
            <w:szCs w:val="20"/>
            <w:u w:val="none"/>
          </w:rPr>
          <w:t> P</w:t>
        </w:r>
        <w:r w:rsidR="001E49E0" w:rsidRPr="009D1C92">
          <w:rPr>
            <w:rStyle w:val="Hyperlink"/>
            <w:rFonts w:ascii="Times New Roman" w:hAnsi="Times New Roman" w:cs="Times New Roman"/>
            <w:sz w:val="20"/>
            <w:szCs w:val="20"/>
            <w:u w:val="none"/>
          </w:rPr>
          <w:t xml:space="preserve">, </w:t>
        </w:r>
        <w:r w:rsidR="00FA6A22" w:rsidRPr="009D1C92">
          <w:rPr>
            <w:rStyle w:val="Hyperlink"/>
            <w:rFonts w:ascii="Times New Roman" w:hAnsi="Times New Roman" w:cs="Times New Roman"/>
            <w:sz w:val="20"/>
            <w:szCs w:val="20"/>
            <w:u w:val="none"/>
          </w:rPr>
          <w:t>et al. (2014)</w:t>
        </w:r>
        <w:r w:rsidR="001E49E0" w:rsidRPr="009D1C92">
          <w:rPr>
            <w:rStyle w:val="Hyperlink"/>
            <w:rFonts w:ascii="Times New Roman" w:hAnsi="Times New Roman" w:cs="Times New Roman"/>
            <w:sz w:val="20"/>
            <w:szCs w:val="20"/>
            <w:u w:val="none"/>
          </w:rPr>
          <w:t xml:space="preserve"> Female </w:t>
        </w:r>
        <w:r w:rsidR="003702E5" w:rsidRPr="009D1C92">
          <w:rPr>
            <w:rStyle w:val="Hyperlink"/>
            <w:rFonts w:ascii="Times New Roman" w:hAnsi="Times New Roman" w:cs="Times New Roman"/>
            <w:sz w:val="20"/>
            <w:szCs w:val="20"/>
            <w:u w:val="none"/>
          </w:rPr>
          <w:t xml:space="preserve">Genital Cutting </w:t>
        </w:r>
        <w:r w:rsidR="001E49E0" w:rsidRPr="009D1C92">
          <w:rPr>
            <w:rStyle w:val="Hyperlink"/>
            <w:rFonts w:ascii="Times New Roman" w:hAnsi="Times New Roman" w:cs="Times New Roman"/>
            <w:sz w:val="20"/>
            <w:szCs w:val="20"/>
            <w:u w:val="none"/>
          </w:rPr>
          <w:t>(FGC) and the ethics of care: community engagement and cultural sensitivity at the interface of migration experiences. BMC Intern</w:t>
        </w:r>
        <w:r w:rsidR="00FA6A22" w:rsidRPr="009D1C92">
          <w:rPr>
            <w:rStyle w:val="Hyperlink"/>
            <w:rFonts w:ascii="Times New Roman" w:hAnsi="Times New Roman" w:cs="Times New Roman"/>
            <w:sz w:val="20"/>
            <w:szCs w:val="20"/>
            <w:u w:val="none"/>
          </w:rPr>
          <w:t>ational Health and Human Rights 14</w:t>
        </w:r>
        <w:r w:rsidR="001E49E0" w:rsidRPr="009D1C92">
          <w:rPr>
            <w:rStyle w:val="Hyperlink"/>
            <w:rFonts w:ascii="Times New Roman" w:hAnsi="Times New Roman" w:cs="Times New Roman"/>
            <w:sz w:val="20"/>
            <w:szCs w:val="20"/>
            <w:u w:val="none"/>
          </w:rPr>
          <w:t>.</w:t>
        </w:r>
      </w:hyperlink>
      <w:r w:rsidR="001E49E0" w:rsidRPr="009D1C92">
        <w:rPr>
          <w:rFonts w:ascii="Times New Roman" w:hAnsi="Times New Roman" w:cs="Times New Roman"/>
          <w:sz w:val="20"/>
          <w:szCs w:val="20"/>
        </w:rPr>
        <w:t xml:space="preserve"> </w:t>
      </w:r>
    </w:p>
    <w:p w14:paraId="786B163F" w14:textId="30728F15" w:rsidR="001E49E0" w:rsidRPr="009D1C92" w:rsidRDefault="00C02ECC" w:rsidP="009D1C92">
      <w:pPr>
        <w:pStyle w:val="ListParagraph"/>
        <w:numPr>
          <w:ilvl w:val="0"/>
          <w:numId w:val="3"/>
        </w:numPr>
        <w:spacing w:after="0" w:line="240" w:lineRule="auto"/>
        <w:mirrorIndents/>
        <w:jc w:val="both"/>
        <w:rPr>
          <w:rFonts w:ascii="Times New Roman" w:hAnsi="Times New Roman" w:cs="Times New Roman"/>
          <w:sz w:val="20"/>
          <w:szCs w:val="20"/>
        </w:rPr>
      </w:pPr>
      <w:hyperlink r:id="rId20" w:history="1">
        <w:r w:rsidR="00B2274E" w:rsidRPr="009D1C92">
          <w:rPr>
            <w:rStyle w:val="Hyperlink"/>
            <w:rFonts w:ascii="Times New Roman" w:hAnsi="Times New Roman" w:cs="Times New Roman"/>
            <w:sz w:val="20"/>
            <w:szCs w:val="20"/>
            <w:u w:val="none"/>
          </w:rPr>
          <w:t>Shell-Duncan B (2008)</w:t>
        </w:r>
        <w:r w:rsidR="001E49E0" w:rsidRPr="009D1C92">
          <w:rPr>
            <w:rStyle w:val="Hyperlink"/>
            <w:rFonts w:ascii="Times New Roman" w:hAnsi="Times New Roman" w:cs="Times New Roman"/>
            <w:sz w:val="20"/>
            <w:szCs w:val="20"/>
            <w:u w:val="none"/>
          </w:rPr>
          <w:t xml:space="preserve"> From Health to Human Rights: Female Genital Cutting and the Politics of Interv</w:t>
        </w:r>
        <w:r w:rsidR="00B2274E" w:rsidRPr="009D1C92">
          <w:rPr>
            <w:rStyle w:val="Hyperlink"/>
            <w:rFonts w:ascii="Times New Roman" w:hAnsi="Times New Roman" w:cs="Times New Roman"/>
            <w:sz w:val="20"/>
            <w:szCs w:val="20"/>
            <w:u w:val="none"/>
          </w:rPr>
          <w:t>ention. American Anthropologist 110:</w:t>
        </w:r>
        <w:r w:rsidR="001E49E0" w:rsidRPr="009D1C92">
          <w:rPr>
            <w:rStyle w:val="Hyperlink"/>
            <w:rFonts w:ascii="Times New Roman" w:hAnsi="Times New Roman" w:cs="Times New Roman"/>
            <w:sz w:val="20"/>
            <w:szCs w:val="20"/>
            <w:u w:val="none"/>
          </w:rPr>
          <w:t xml:space="preserve"> 225-236</w:t>
        </w:r>
      </w:hyperlink>
    </w:p>
    <w:p w14:paraId="204187C4" w14:textId="542870F0" w:rsidR="001E49E0" w:rsidRPr="009D1C92" w:rsidRDefault="00C02ECC" w:rsidP="009D1C92">
      <w:pPr>
        <w:pStyle w:val="ListParagraph"/>
        <w:numPr>
          <w:ilvl w:val="0"/>
          <w:numId w:val="3"/>
        </w:numPr>
        <w:spacing w:after="0" w:line="240" w:lineRule="auto"/>
        <w:mirrorIndents/>
        <w:jc w:val="both"/>
        <w:rPr>
          <w:rFonts w:ascii="Times New Roman" w:hAnsi="Times New Roman" w:cs="Times New Roman"/>
          <w:sz w:val="20"/>
          <w:szCs w:val="20"/>
        </w:rPr>
      </w:pPr>
      <w:hyperlink r:id="rId21" w:history="1">
        <w:proofErr w:type="spellStart"/>
        <w:r w:rsidR="002B4CB0" w:rsidRPr="009D1C92">
          <w:rPr>
            <w:rStyle w:val="Hyperlink"/>
            <w:rFonts w:ascii="Times New Roman" w:hAnsi="Times New Roman" w:cs="Times New Roman"/>
            <w:sz w:val="20"/>
            <w:szCs w:val="20"/>
            <w:u w:val="none"/>
          </w:rPr>
          <w:t>Cloward</w:t>
        </w:r>
        <w:proofErr w:type="spellEnd"/>
        <w:r w:rsidR="002B4CB0" w:rsidRPr="009D1C92">
          <w:rPr>
            <w:rStyle w:val="Hyperlink"/>
            <w:rFonts w:ascii="Times New Roman" w:hAnsi="Times New Roman" w:cs="Times New Roman"/>
            <w:sz w:val="20"/>
            <w:szCs w:val="20"/>
            <w:u w:val="none"/>
          </w:rPr>
          <w:t xml:space="preserve"> K (2015)</w:t>
        </w:r>
        <w:r w:rsidR="001E49E0" w:rsidRPr="009D1C92">
          <w:rPr>
            <w:rStyle w:val="Hyperlink"/>
            <w:rFonts w:ascii="Times New Roman" w:hAnsi="Times New Roman" w:cs="Times New Roman"/>
            <w:sz w:val="20"/>
            <w:szCs w:val="20"/>
            <w:u w:val="none"/>
          </w:rPr>
          <w:t xml:space="preserve"> Elites, Exit Options, and Social Barriers to Norm Change: The Complex Case of Female Genital Mutilation. </w:t>
        </w:r>
        <w:r w:rsidR="001E49E0" w:rsidRPr="009D1C92">
          <w:rPr>
            <w:rStyle w:val="Hyperlink"/>
            <w:rFonts w:ascii="Times New Roman" w:hAnsi="Times New Roman" w:cs="Times New Roman"/>
            <w:iCs/>
            <w:sz w:val="20"/>
            <w:szCs w:val="20"/>
            <w:u w:val="none"/>
          </w:rPr>
          <w:t>Studies in Comparative International Dev</w:t>
        </w:r>
        <w:r w:rsidR="002B4CB0" w:rsidRPr="009D1C92">
          <w:rPr>
            <w:rStyle w:val="Hyperlink"/>
            <w:rFonts w:ascii="Times New Roman" w:hAnsi="Times New Roman" w:cs="Times New Roman"/>
            <w:iCs/>
            <w:sz w:val="20"/>
            <w:szCs w:val="20"/>
            <w:u w:val="none"/>
          </w:rPr>
          <w:t>elopment</w:t>
        </w:r>
        <w:r w:rsidR="001E49E0" w:rsidRPr="009D1C92">
          <w:rPr>
            <w:rStyle w:val="Hyperlink"/>
            <w:rFonts w:ascii="Times New Roman" w:hAnsi="Times New Roman" w:cs="Times New Roman"/>
            <w:sz w:val="20"/>
            <w:szCs w:val="20"/>
            <w:u w:val="none"/>
          </w:rPr>
          <w:t xml:space="preserve"> </w:t>
        </w:r>
        <w:r w:rsidR="001E49E0" w:rsidRPr="009D1C92">
          <w:rPr>
            <w:rStyle w:val="Hyperlink"/>
            <w:rFonts w:ascii="Times New Roman" w:hAnsi="Times New Roman" w:cs="Times New Roman"/>
            <w:iCs/>
            <w:sz w:val="20"/>
            <w:szCs w:val="20"/>
            <w:u w:val="none"/>
          </w:rPr>
          <w:t>50</w:t>
        </w:r>
        <w:r w:rsidR="002B4CB0" w:rsidRPr="009D1C92">
          <w:rPr>
            <w:rStyle w:val="Hyperlink"/>
            <w:rFonts w:ascii="Times New Roman" w:hAnsi="Times New Roman" w:cs="Times New Roman"/>
            <w:sz w:val="20"/>
            <w:szCs w:val="20"/>
            <w:u w:val="none"/>
          </w:rPr>
          <w:t>:</w:t>
        </w:r>
        <w:r w:rsidR="001E49E0" w:rsidRPr="009D1C92">
          <w:rPr>
            <w:rStyle w:val="Hyperlink"/>
            <w:rFonts w:ascii="Times New Roman" w:hAnsi="Times New Roman" w:cs="Times New Roman"/>
            <w:sz w:val="20"/>
            <w:szCs w:val="20"/>
            <w:u w:val="none"/>
          </w:rPr>
          <w:t xml:space="preserve"> 378-407.</w:t>
        </w:r>
      </w:hyperlink>
    </w:p>
    <w:p w14:paraId="48A1B8F5" w14:textId="7E85C37F" w:rsidR="00936F33" w:rsidRPr="009D1C92" w:rsidRDefault="00C02ECC" w:rsidP="001E2ED5">
      <w:pPr>
        <w:pStyle w:val="ListParagraph"/>
        <w:numPr>
          <w:ilvl w:val="0"/>
          <w:numId w:val="3"/>
        </w:numPr>
        <w:spacing w:after="0" w:line="240" w:lineRule="auto"/>
        <w:mirrorIndents/>
        <w:jc w:val="both"/>
        <w:rPr>
          <w:rFonts w:ascii="Times New Roman" w:hAnsi="Times New Roman" w:cs="Times New Roman"/>
          <w:sz w:val="20"/>
          <w:szCs w:val="20"/>
        </w:rPr>
      </w:pPr>
      <w:hyperlink r:id="rId22" w:history="1">
        <w:r w:rsidR="004A5B44" w:rsidRPr="005C2BF8">
          <w:rPr>
            <w:rStyle w:val="Hyperlink"/>
            <w:rFonts w:ascii="Times New Roman" w:hAnsi="Times New Roman" w:cs="Times New Roman"/>
            <w:sz w:val="20"/>
            <w:szCs w:val="20"/>
            <w:u w:val="none"/>
          </w:rPr>
          <w:t>Champollion (</w:t>
        </w:r>
        <w:proofErr w:type="spellStart"/>
        <w:r w:rsidR="004A5B44" w:rsidRPr="005C2BF8">
          <w:rPr>
            <w:rStyle w:val="Hyperlink"/>
            <w:rFonts w:ascii="Times New Roman" w:hAnsi="Times New Roman" w:cs="Times New Roman"/>
            <w:sz w:val="20"/>
            <w:szCs w:val="20"/>
            <w:u w:val="none"/>
          </w:rPr>
          <w:t>n.d.</w:t>
        </w:r>
        <w:proofErr w:type="spellEnd"/>
        <w:r w:rsidR="004A5B44" w:rsidRPr="005C2BF8">
          <w:rPr>
            <w:rStyle w:val="Hyperlink"/>
            <w:rFonts w:ascii="Times New Roman" w:hAnsi="Times New Roman" w:cs="Times New Roman"/>
            <w:sz w:val="20"/>
            <w:szCs w:val="20"/>
            <w:u w:val="none"/>
          </w:rPr>
          <w:t>)</w:t>
        </w:r>
        <w:r w:rsidR="001E49E0" w:rsidRPr="005C2BF8">
          <w:rPr>
            <w:rStyle w:val="Hyperlink"/>
            <w:rFonts w:ascii="Times New Roman" w:hAnsi="Times New Roman" w:cs="Times New Roman"/>
            <w:sz w:val="20"/>
            <w:szCs w:val="20"/>
            <w:u w:val="none"/>
          </w:rPr>
          <w:t xml:space="preserve"> Orchid Project female genital cutting.</w:t>
        </w:r>
      </w:hyperlink>
    </w:p>
    <w:sectPr w:rsidR="00936F33" w:rsidRPr="009D1C92" w:rsidSect="00C022D5">
      <w:headerReference w:type="default" r:id="rId2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0CF1D" w14:textId="77777777" w:rsidR="00C02ECC" w:rsidRDefault="00C02ECC" w:rsidP="00AE2649">
      <w:pPr>
        <w:spacing w:after="0" w:line="240" w:lineRule="auto"/>
      </w:pPr>
      <w:r>
        <w:separator/>
      </w:r>
    </w:p>
  </w:endnote>
  <w:endnote w:type="continuationSeparator" w:id="0">
    <w:p w14:paraId="391444D8" w14:textId="77777777" w:rsidR="00C02ECC" w:rsidRDefault="00C02ECC" w:rsidP="00AE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3B24A" w14:textId="77777777" w:rsidR="00C02ECC" w:rsidRDefault="00C02ECC" w:rsidP="00AE2649">
      <w:pPr>
        <w:spacing w:after="0" w:line="240" w:lineRule="auto"/>
      </w:pPr>
      <w:r>
        <w:separator/>
      </w:r>
    </w:p>
  </w:footnote>
  <w:footnote w:type="continuationSeparator" w:id="0">
    <w:p w14:paraId="05E877A7" w14:textId="77777777" w:rsidR="00C02ECC" w:rsidRDefault="00C02ECC" w:rsidP="00AE2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7554E" w14:textId="77777777" w:rsidR="00765F63" w:rsidRPr="00644168" w:rsidRDefault="00765F63" w:rsidP="00283D8B">
    <w:pPr>
      <w:tabs>
        <w:tab w:val="left" w:pos="7426"/>
      </w:tabs>
      <w:spacing w:after="0" w:line="240" w:lineRule="auto"/>
      <w:contextualSpacing/>
      <w:mirrorIndents/>
      <w:jc w:val="both"/>
      <w:rPr>
        <w:rFonts w:ascii="Times New Roman" w:hAnsi="Times New Roman"/>
        <w:sz w:val="20"/>
        <w:szCs w:val="20"/>
      </w:rPr>
    </w:pPr>
    <w:r w:rsidRPr="00644168">
      <w:rPr>
        <w:rFonts w:ascii="Times New Roman" w:hAnsi="Times New Roman"/>
        <w:noProof/>
        <w:sz w:val="20"/>
        <w:szCs w:val="20"/>
        <w:lang w:val="en-IN" w:eastAsia="en-IN"/>
      </w:rPr>
      <w:drawing>
        <wp:anchor distT="0" distB="0" distL="114300" distR="114300" simplePos="0" relativeHeight="251659264" behindDoc="0" locked="0" layoutInCell="1" allowOverlap="1" wp14:anchorId="5BB770F2" wp14:editId="2774CF2E">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2606AF3" w14:textId="77777777" w:rsidR="00765F63" w:rsidRPr="000F4B74" w:rsidRDefault="00765F63" w:rsidP="00283D8B">
    <w:pPr>
      <w:tabs>
        <w:tab w:val="left" w:pos="7426"/>
      </w:tabs>
      <w:spacing w:after="0" w:line="240" w:lineRule="auto"/>
      <w:contextualSpacing/>
      <w:mirrorIndents/>
      <w:jc w:val="both"/>
      <w:rPr>
        <w:rFonts w:ascii="Times New Roman" w:hAnsi="Times New Roman"/>
      </w:rPr>
    </w:pPr>
    <w:r w:rsidRPr="000F4B74">
      <w:rPr>
        <w:rFonts w:ascii="Times New Roman" w:hAnsi="Times New Roman"/>
      </w:rPr>
      <w:t>Columbus Publishers</w:t>
    </w:r>
  </w:p>
  <w:p w14:paraId="57F3CF68" w14:textId="77777777" w:rsidR="00765F63" w:rsidRPr="000F4B74" w:rsidRDefault="00765F63" w:rsidP="00283D8B">
    <w:pPr>
      <w:tabs>
        <w:tab w:val="left" w:pos="7426"/>
      </w:tabs>
      <w:spacing w:after="0" w:line="240" w:lineRule="auto"/>
      <w:contextualSpacing/>
      <w:mirrorIndents/>
      <w:jc w:val="both"/>
      <w:rPr>
        <w:rFonts w:ascii="Times New Roman" w:hAnsi="Times New Roman"/>
      </w:rPr>
    </w:pPr>
    <w:r w:rsidRPr="000F4B74">
      <w:rPr>
        <w:rFonts w:ascii="Times New Roman" w:hAnsi="Times New Roman"/>
      </w:rPr>
      <w:t>International Journal of Nursing and Health Care Science</w:t>
    </w:r>
  </w:p>
  <w:p w14:paraId="3F68AE89" w14:textId="77777777" w:rsidR="00765F63" w:rsidRPr="000F4B74" w:rsidRDefault="00765F63" w:rsidP="00283D8B">
    <w:pPr>
      <w:spacing w:after="0" w:line="240" w:lineRule="auto"/>
      <w:contextualSpacing/>
      <w:mirrorIndents/>
      <w:jc w:val="both"/>
      <w:rPr>
        <w:rFonts w:ascii="Times New Roman" w:hAnsi="Times New Roman"/>
      </w:rPr>
    </w:pPr>
    <w:r w:rsidRPr="000F4B74">
      <w:rPr>
        <w:rFonts w:ascii="Times New Roman" w:hAnsi="Times New Roman"/>
      </w:rPr>
      <w:t>Volume 02: Issue 12</w:t>
    </w:r>
  </w:p>
  <w:p w14:paraId="3E7DF5FF" w14:textId="530DD138" w:rsidR="00716EC9" w:rsidRDefault="00644168" w:rsidP="00283D8B">
    <w:pPr>
      <w:spacing w:after="0" w:line="240" w:lineRule="auto"/>
      <w:contextualSpacing/>
      <w:mirrorIndents/>
      <w:jc w:val="both"/>
      <w:rPr>
        <w:rFonts w:ascii="Times New Roman" w:hAnsi="Times New Roman"/>
        <w:sz w:val="20"/>
        <w:szCs w:val="20"/>
      </w:rPr>
    </w:pPr>
    <w:r w:rsidRPr="000F4B74">
      <w:rPr>
        <w:rFonts w:ascii="Times New Roman" w:hAnsi="Times New Roman"/>
      </w:rPr>
      <w:t>McDaniel AT,</w:t>
    </w:r>
    <w:r w:rsidR="00716EC9" w:rsidRPr="000F4B74">
      <w:rPr>
        <w:rFonts w:ascii="Times New Roman" w:hAnsi="Times New Roman"/>
      </w:rPr>
      <w:t xml:space="preserve"> et al.</w:t>
    </w:r>
    <w:r w:rsidR="00716EC9">
      <w:rPr>
        <w:rFonts w:ascii="Times New Roman" w:hAnsi="Times New Roman"/>
        <w:sz w:val="20"/>
        <w:szCs w:val="20"/>
      </w:rPr>
      <w:t xml:space="preserve"> </w:t>
    </w:r>
  </w:p>
  <w:p w14:paraId="5420342C" w14:textId="77777777" w:rsidR="00D1562B" w:rsidRPr="00644168" w:rsidRDefault="00D1562B" w:rsidP="00283D8B">
    <w:pPr>
      <w:spacing w:after="0" w:line="240" w:lineRule="auto"/>
      <w:contextualSpacing/>
      <w:mirrorIndents/>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5707"/>
    <w:multiLevelType w:val="hybridMultilevel"/>
    <w:tmpl w:val="0D40B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7463A"/>
    <w:multiLevelType w:val="hybridMultilevel"/>
    <w:tmpl w:val="C390F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046CF"/>
    <w:multiLevelType w:val="hybridMultilevel"/>
    <w:tmpl w:val="9828CB4A"/>
    <w:lvl w:ilvl="0" w:tplc="4D482808">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32"/>
    <w:rsid w:val="000011F7"/>
    <w:rsid w:val="00004720"/>
    <w:rsid w:val="000114A3"/>
    <w:rsid w:val="000155AF"/>
    <w:rsid w:val="00016A23"/>
    <w:rsid w:val="00021E4D"/>
    <w:rsid w:val="00024163"/>
    <w:rsid w:val="000350B8"/>
    <w:rsid w:val="00035DEA"/>
    <w:rsid w:val="00044066"/>
    <w:rsid w:val="00063F11"/>
    <w:rsid w:val="0006513E"/>
    <w:rsid w:val="00065EF5"/>
    <w:rsid w:val="00066F1D"/>
    <w:rsid w:val="00076618"/>
    <w:rsid w:val="00092072"/>
    <w:rsid w:val="0009500C"/>
    <w:rsid w:val="0009517B"/>
    <w:rsid w:val="00095CBC"/>
    <w:rsid w:val="000A0D13"/>
    <w:rsid w:val="000A5145"/>
    <w:rsid w:val="000C77B7"/>
    <w:rsid w:val="000D4342"/>
    <w:rsid w:val="000E27C7"/>
    <w:rsid w:val="000E347E"/>
    <w:rsid w:val="000E3C6C"/>
    <w:rsid w:val="000F3B8F"/>
    <w:rsid w:val="000F4B74"/>
    <w:rsid w:val="000F753D"/>
    <w:rsid w:val="00100372"/>
    <w:rsid w:val="00100644"/>
    <w:rsid w:val="00102D7B"/>
    <w:rsid w:val="00111C53"/>
    <w:rsid w:val="00114C2C"/>
    <w:rsid w:val="00132534"/>
    <w:rsid w:val="00136759"/>
    <w:rsid w:val="00140C0D"/>
    <w:rsid w:val="001503B3"/>
    <w:rsid w:val="00153E9F"/>
    <w:rsid w:val="00154344"/>
    <w:rsid w:val="00154636"/>
    <w:rsid w:val="00156463"/>
    <w:rsid w:val="00167982"/>
    <w:rsid w:val="001739B0"/>
    <w:rsid w:val="0017718F"/>
    <w:rsid w:val="00191D5F"/>
    <w:rsid w:val="00194760"/>
    <w:rsid w:val="001B4795"/>
    <w:rsid w:val="001C0986"/>
    <w:rsid w:val="001C0DB3"/>
    <w:rsid w:val="001C4176"/>
    <w:rsid w:val="001C57AD"/>
    <w:rsid w:val="001D2573"/>
    <w:rsid w:val="001D333B"/>
    <w:rsid w:val="001E1249"/>
    <w:rsid w:val="001E28A5"/>
    <w:rsid w:val="001E2B82"/>
    <w:rsid w:val="001E49E0"/>
    <w:rsid w:val="001E5F5F"/>
    <w:rsid w:val="001E64D0"/>
    <w:rsid w:val="001F3367"/>
    <w:rsid w:val="001F5016"/>
    <w:rsid w:val="00206C6B"/>
    <w:rsid w:val="00207893"/>
    <w:rsid w:val="002103DC"/>
    <w:rsid w:val="00214564"/>
    <w:rsid w:val="0021732F"/>
    <w:rsid w:val="00217E37"/>
    <w:rsid w:val="002204AA"/>
    <w:rsid w:val="00221FC3"/>
    <w:rsid w:val="00225833"/>
    <w:rsid w:val="00225D96"/>
    <w:rsid w:val="00226279"/>
    <w:rsid w:val="00230DB1"/>
    <w:rsid w:val="00235466"/>
    <w:rsid w:val="00235A00"/>
    <w:rsid w:val="002405CE"/>
    <w:rsid w:val="00240D01"/>
    <w:rsid w:val="00255146"/>
    <w:rsid w:val="00257869"/>
    <w:rsid w:val="00267DB5"/>
    <w:rsid w:val="00283D8B"/>
    <w:rsid w:val="002A1EE9"/>
    <w:rsid w:val="002A4A96"/>
    <w:rsid w:val="002B4CB0"/>
    <w:rsid w:val="002B4CB1"/>
    <w:rsid w:val="002B4ECE"/>
    <w:rsid w:val="002C2CC3"/>
    <w:rsid w:val="002C7730"/>
    <w:rsid w:val="002D0B29"/>
    <w:rsid w:val="002D45B1"/>
    <w:rsid w:val="002D4DF3"/>
    <w:rsid w:val="002E5595"/>
    <w:rsid w:val="002E7BA9"/>
    <w:rsid w:val="002F1C87"/>
    <w:rsid w:val="002F7C81"/>
    <w:rsid w:val="00315D58"/>
    <w:rsid w:val="00316A51"/>
    <w:rsid w:val="00316BD5"/>
    <w:rsid w:val="003367FA"/>
    <w:rsid w:val="00357360"/>
    <w:rsid w:val="003619FC"/>
    <w:rsid w:val="00365E0A"/>
    <w:rsid w:val="00367EC2"/>
    <w:rsid w:val="003702E5"/>
    <w:rsid w:val="00371C4C"/>
    <w:rsid w:val="00373440"/>
    <w:rsid w:val="00375170"/>
    <w:rsid w:val="00377143"/>
    <w:rsid w:val="00377154"/>
    <w:rsid w:val="00380A1C"/>
    <w:rsid w:val="003B267D"/>
    <w:rsid w:val="003B2843"/>
    <w:rsid w:val="003C5B29"/>
    <w:rsid w:val="003D6A2E"/>
    <w:rsid w:val="003D7285"/>
    <w:rsid w:val="003E47FE"/>
    <w:rsid w:val="003E5A71"/>
    <w:rsid w:val="003E6615"/>
    <w:rsid w:val="003F0613"/>
    <w:rsid w:val="004047C4"/>
    <w:rsid w:val="0040659E"/>
    <w:rsid w:val="0043652E"/>
    <w:rsid w:val="0044274C"/>
    <w:rsid w:val="004427D5"/>
    <w:rsid w:val="0045413E"/>
    <w:rsid w:val="00455EFF"/>
    <w:rsid w:val="00464D94"/>
    <w:rsid w:val="00464FB2"/>
    <w:rsid w:val="004704B1"/>
    <w:rsid w:val="00470B81"/>
    <w:rsid w:val="00470FF7"/>
    <w:rsid w:val="0047178C"/>
    <w:rsid w:val="004768A0"/>
    <w:rsid w:val="004805BE"/>
    <w:rsid w:val="00480F61"/>
    <w:rsid w:val="0048361F"/>
    <w:rsid w:val="004910D9"/>
    <w:rsid w:val="00494858"/>
    <w:rsid w:val="004A21DE"/>
    <w:rsid w:val="004A32B0"/>
    <w:rsid w:val="004A5B44"/>
    <w:rsid w:val="004B620B"/>
    <w:rsid w:val="004C4B0D"/>
    <w:rsid w:val="004D310E"/>
    <w:rsid w:val="004D4A69"/>
    <w:rsid w:val="004E2446"/>
    <w:rsid w:val="004E592F"/>
    <w:rsid w:val="004F13D9"/>
    <w:rsid w:val="004F16C4"/>
    <w:rsid w:val="004F1F53"/>
    <w:rsid w:val="004F4009"/>
    <w:rsid w:val="00501186"/>
    <w:rsid w:val="00502E83"/>
    <w:rsid w:val="0050358D"/>
    <w:rsid w:val="00504CA1"/>
    <w:rsid w:val="005120A4"/>
    <w:rsid w:val="00520FC6"/>
    <w:rsid w:val="00525A0F"/>
    <w:rsid w:val="00543287"/>
    <w:rsid w:val="00546880"/>
    <w:rsid w:val="00551F78"/>
    <w:rsid w:val="00557BD2"/>
    <w:rsid w:val="00564F88"/>
    <w:rsid w:val="005848FC"/>
    <w:rsid w:val="005A0693"/>
    <w:rsid w:val="005B1DD4"/>
    <w:rsid w:val="005B7A27"/>
    <w:rsid w:val="005C2BF8"/>
    <w:rsid w:val="005C35EE"/>
    <w:rsid w:val="005D0557"/>
    <w:rsid w:val="005E2B5E"/>
    <w:rsid w:val="005E2D0E"/>
    <w:rsid w:val="005F3A1A"/>
    <w:rsid w:val="005F4C3E"/>
    <w:rsid w:val="00603519"/>
    <w:rsid w:val="00605680"/>
    <w:rsid w:val="0061306F"/>
    <w:rsid w:val="00614AFB"/>
    <w:rsid w:val="00615CCB"/>
    <w:rsid w:val="006211F6"/>
    <w:rsid w:val="00625F0D"/>
    <w:rsid w:val="00630255"/>
    <w:rsid w:val="00640D72"/>
    <w:rsid w:val="00641648"/>
    <w:rsid w:val="00641AF4"/>
    <w:rsid w:val="00644168"/>
    <w:rsid w:val="006444CD"/>
    <w:rsid w:val="0064762A"/>
    <w:rsid w:val="006542F7"/>
    <w:rsid w:val="00661661"/>
    <w:rsid w:val="006636BD"/>
    <w:rsid w:val="00663EE0"/>
    <w:rsid w:val="00664AE3"/>
    <w:rsid w:val="006740E1"/>
    <w:rsid w:val="00677D78"/>
    <w:rsid w:val="00686C96"/>
    <w:rsid w:val="006971C1"/>
    <w:rsid w:val="006A0157"/>
    <w:rsid w:val="006A410F"/>
    <w:rsid w:val="006C49A9"/>
    <w:rsid w:val="006C4CFB"/>
    <w:rsid w:val="006C5A60"/>
    <w:rsid w:val="006D0A40"/>
    <w:rsid w:val="006D0D6D"/>
    <w:rsid w:val="006D3DB0"/>
    <w:rsid w:val="006E167F"/>
    <w:rsid w:val="006E4D3F"/>
    <w:rsid w:val="006E7C46"/>
    <w:rsid w:val="006F747C"/>
    <w:rsid w:val="006F7DB7"/>
    <w:rsid w:val="0070130B"/>
    <w:rsid w:val="0070166D"/>
    <w:rsid w:val="00716EC9"/>
    <w:rsid w:val="007206DF"/>
    <w:rsid w:val="007212E8"/>
    <w:rsid w:val="007325FD"/>
    <w:rsid w:val="0074347F"/>
    <w:rsid w:val="0075067C"/>
    <w:rsid w:val="00765F63"/>
    <w:rsid w:val="007753E8"/>
    <w:rsid w:val="007928B8"/>
    <w:rsid w:val="007A1F1A"/>
    <w:rsid w:val="007A48DE"/>
    <w:rsid w:val="007B3370"/>
    <w:rsid w:val="007B67D4"/>
    <w:rsid w:val="007C19CF"/>
    <w:rsid w:val="007C3D3B"/>
    <w:rsid w:val="007D0021"/>
    <w:rsid w:val="007D0C34"/>
    <w:rsid w:val="007D2B14"/>
    <w:rsid w:val="007D33C1"/>
    <w:rsid w:val="007D3BCF"/>
    <w:rsid w:val="007F1528"/>
    <w:rsid w:val="007F39E7"/>
    <w:rsid w:val="007F6951"/>
    <w:rsid w:val="007F7A63"/>
    <w:rsid w:val="00812051"/>
    <w:rsid w:val="008156C9"/>
    <w:rsid w:val="008165EE"/>
    <w:rsid w:val="0082212E"/>
    <w:rsid w:val="00823C65"/>
    <w:rsid w:val="00830CF9"/>
    <w:rsid w:val="008576E3"/>
    <w:rsid w:val="00871025"/>
    <w:rsid w:val="0087329F"/>
    <w:rsid w:val="00875881"/>
    <w:rsid w:val="00886CE0"/>
    <w:rsid w:val="008907D2"/>
    <w:rsid w:val="00892E8E"/>
    <w:rsid w:val="008A1B79"/>
    <w:rsid w:val="008A24A9"/>
    <w:rsid w:val="008A6E87"/>
    <w:rsid w:val="008B0D13"/>
    <w:rsid w:val="008B7812"/>
    <w:rsid w:val="008C5C83"/>
    <w:rsid w:val="008C6DDC"/>
    <w:rsid w:val="008D038E"/>
    <w:rsid w:val="008F52E0"/>
    <w:rsid w:val="008F580C"/>
    <w:rsid w:val="009010F7"/>
    <w:rsid w:val="00911A84"/>
    <w:rsid w:val="009325AB"/>
    <w:rsid w:val="00934D0F"/>
    <w:rsid w:val="009365B4"/>
    <w:rsid w:val="00936F33"/>
    <w:rsid w:val="009528EA"/>
    <w:rsid w:val="00953F1B"/>
    <w:rsid w:val="00955E87"/>
    <w:rsid w:val="00965232"/>
    <w:rsid w:val="009667F5"/>
    <w:rsid w:val="00966A61"/>
    <w:rsid w:val="00966E1B"/>
    <w:rsid w:val="0097145A"/>
    <w:rsid w:val="00983B01"/>
    <w:rsid w:val="009876F0"/>
    <w:rsid w:val="00993A06"/>
    <w:rsid w:val="009A0D2C"/>
    <w:rsid w:val="009A36F5"/>
    <w:rsid w:val="009A3D81"/>
    <w:rsid w:val="009A7A04"/>
    <w:rsid w:val="009B1EC1"/>
    <w:rsid w:val="009B2850"/>
    <w:rsid w:val="009B39C8"/>
    <w:rsid w:val="009B72C8"/>
    <w:rsid w:val="009C50F2"/>
    <w:rsid w:val="009C62C0"/>
    <w:rsid w:val="009D1C92"/>
    <w:rsid w:val="009D7337"/>
    <w:rsid w:val="009E3671"/>
    <w:rsid w:val="009F3C55"/>
    <w:rsid w:val="009F6363"/>
    <w:rsid w:val="009F65C4"/>
    <w:rsid w:val="00A01A4E"/>
    <w:rsid w:val="00A0400D"/>
    <w:rsid w:val="00A0508C"/>
    <w:rsid w:val="00A05E1D"/>
    <w:rsid w:val="00A05E34"/>
    <w:rsid w:val="00A2796D"/>
    <w:rsid w:val="00A30511"/>
    <w:rsid w:val="00A32AD1"/>
    <w:rsid w:val="00A468EF"/>
    <w:rsid w:val="00A5168A"/>
    <w:rsid w:val="00A635D4"/>
    <w:rsid w:val="00A80D7E"/>
    <w:rsid w:val="00A86A98"/>
    <w:rsid w:val="00A97EA4"/>
    <w:rsid w:val="00AC35CA"/>
    <w:rsid w:val="00AC4CBB"/>
    <w:rsid w:val="00AD472B"/>
    <w:rsid w:val="00AE25AA"/>
    <w:rsid w:val="00AE2649"/>
    <w:rsid w:val="00AF6B3E"/>
    <w:rsid w:val="00B13AFB"/>
    <w:rsid w:val="00B2274E"/>
    <w:rsid w:val="00B31D35"/>
    <w:rsid w:val="00B33FE2"/>
    <w:rsid w:val="00B42CAE"/>
    <w:rsid w:val="00B4307C"/>
    <w:rsid w:val="00B67D37"/>
    <w:rsid w:val="00B76604"/>
    <w:rsid w:val="00B7717D"/>
    <w:rsid w:val="00B93D5F"/>
    <w:rsid w:val="00BA166E"/>
    <w:rsid w:val="00BB10CE"/>
    <w:rsid w:val="00BC16B2"/>
    <w:rsid w:val="00BC57AC"/>
    <w:rsid w:val="00BD29E4"/>
    <w:rsid w:val="00BD34EE"/>
    <w:rsid w:val="00BD3FF8"/>
    <w:rsid w:val="00BF4534"/>
    <w:rsid w:val="00BF509B"/>
    <w:rsid w:val="00BF7834"/>
    <w:rsid w:val="00C022D5"/>
    <w:rsid w:val="00C02462"/>
    <w:rsid w:val="00C02ECC"/>
    <w:rsid w:val="00C0570E"/>
    <w:rsid w:val="00C1435F"/>
    <w:rsid w:val="00C15667"/>
    <w:rsid w:val="00C17924"/>
    <w:rsid w:val="00C23B56"/>
    <w:rsid w:val="00C300B6"/>
    <w:rsid w:val="00C3292A"/>
    <w:rsid w:val="00C35708"/>
    <w:rsid w:val="00C47504"/>
    <w:rsid w:val="00C57542"/>
    <w:rsid w:val="00C72EDE"/>
    <w:rsid w:val="00C82A52"/>
    <w:rsid w:val="00C84D3A"/>
    <w:rsid w:val="00C874A1"/>
    <w:rsid w:val="00C87D78"/>
    <w:rsid w:val="00C9180B"/>
    <w:rsid w:val="00C96BF5"/>
    <w:rsid w:val="00CB01C9"/>
    <w:rsid w:val="00CB54F7"/>
    <w:rsid w:val="00CB6F89"/>
    <w:rsid w:val="00CB7B47"/>
    <w:rsid w:val="00CD3F6D"/>
    <w:rsid w:val="00CD7448"/>
    <w:rsid w:val="00CE6995"/>
    <w:rsid w:val="00CF0CF0"/>
    <w:rsid w:val="00CF3CBD"/>
    <w:rsid w:val="00CF5DBF"/>
    <w:rsid w:val="00CF66C8"/>
    <w:rsid w:val="00D03926"/>
    <w:rsid w:val="00D078E2"/>
    <w:rsid w:val="00D07E51"/>
    <w:rsid w:val="00D1562B"/>
    <w:rsid w:val="00D236C6"/>
    <w:rsid w:val="00D25E41"/>
    <w:rsid w:val="00D27FFA"/>
    <w:rsid w:val="00D319CC"/>
    <w:rsid w:val="00D32AA3"/>
    <w:rsid w:val="00D3358C"/>
    <w:rsid w:val="00D3573B"/>
    <w:rsid w:val="00D41C53"/>
    <w:rsid w:val="00D43D86"/>
    <w:rsid w:val="00D467C4"/>
    <w:rsid w:val="00D60C49"/>
    <w:rsid w:val="00D86B97"/>
    <w:rsid w:val="00D94361"/>
    <w:rsid w:val="00DB08F0"/>
    <w:rsid w:val="00DD0A4A"/>
    <w:rsid w:val="00DD1405"/>
    <w:rsid w:val="00DE0D5A"/>
    <w:rsid w:val="00DE7CA4"/>
    <w:rsid w:val="00E04756"/>
    <w:rsid w:val="00E05EAD"/>
    <w:rsid w:val="00E07B75"/>
    <w:rsid w:val="00E10F58"/>
    <w:rsid w:val="00E33779"/>
    <w:rsid w:val="00E42D59"/>
    <w:rsid w:val="00E43A4D"/>
    <w:rsid w:val="00E53E8E"/>
    <w:rsid w:val="00E54053"/>
    <w:rsid w:val="00E65451"/>
    <w:rsid w:val="00E92EC0"/>
    <w:rsid w:val="00EA5353"/>
    <w:rsid w:val="00EC30AA"/>
    <w:rsid w:val="00EE2711"/>
    <w:rsid w:val="00EE37CE"/>
    <w:rsid w:val="00EE39A1"/>
    <w:rsid w:val="00EF2A0D"/>
    <w:rsid w:val="00F159E2"/>
    <w:rsid w:val="00F167B5"/>
    <w:rsid w:val="00F20354"/>
    <w:rsid w:val="00F21985"/>
    <w:rsid w:val="00F22FAA"/>
    <w:rsid w:val="00F230C3"/>
    <w:rsid w:val="00F43B1F"/>
    <w:rsid w:val="00F54CFA"/>
    <w:rsid w:val="00F762E8"/>
    <w:rsid w:val="00F80E35"/>
    <w:rsid w:val="00F81826"/>
    <w:rsid w:val="00F95C35"/>
    <w:rsid w:val="00FA6A22"/>
    <w:rsid w:val="00FC6C9E"/>
    <w:rsid w:val="00FD2B67"/>
    <w:rsid w:val="00FD7709"/>
    <w:rsid w:val="00FE03CC"/>
    <w:rsid w:val="00FE1FE7"/>
    <w:rsid w:val="00FE50AB"/>
    <w:rsid w:val="00FF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7C9F"/>
  <w15:chartTrackingRefBased/>
  <w15:docId w15:val="{6848FC50-380A-4472-9FC2-224D4937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965232"/>
    <w:pPr>
      <w:spacing w:after="120"/>
    </w:pPr>
    <w:rPr>
      <w:sz w:val="16"/>
      <w:szCs w:val="16"/>
    </w:rPr>
  </w:style>
  <w:style w:type="character" w:customStyle="1" w:styleId="BodyText3Char">
    <w:name w:val="Body Text 3 Char"/>
    <w:basedOn w:val="DefaultParagraphFont"/>
    <w:link w:val="BodyText3"/>
    <w:uiPriority w:val="99"/>
    <w:rsid w:val="00965232"/>
    <w:rPr>
      <w:sz w:val="16"/>
      <w:szCs w:val="16"/>
    </w:rPr>
  </w:style>
  <w:style w:type="character" w:styleId="LineNumber">
    <w:name w:val="line number"/>
    <w:basedOn w:val="DefaultParagraphFont"/>
    <w:uiPriority w:val="99"/>
    <w:semiHidden/>
    <w:unhideWhenUsed/>
    <w:rsid w:val="00630255"/>
  </w:style>
  <w:style w:type="paragraph" w:styleId="ListParagraph">
    <w:name w:val="List Paragraph"/>
    <w:basedOn w:val="Normal"/>
    <w:uiPriority w:val="34"/>
    <w:qFormat/>
    <w:rsid w:val="007D2B14"/>
    <w:pPr>
      <w:ind w:left="720"/>
      <w:contextualSpacing/>
    </w:pPr>
  </w:style>
  <w:style w:type="character" w:styleId="Hyperlink">
    <w:name w:val="Hyperlink"/>
    <w:basedOn w:val="DefaultParagraphFont"/>
    <w:uiPriority w:val="99"/>
    <w:unhideWhenUsed/>
    <w:rsid w:val="007D2B14"/>
    <w:rPr>
      <w:color w:val="0563C1" w:themeColor="hyperlink"/>
      <w:u w:val="single"/>
    </w:rPr>
  </w:style>
  <w:style w:type="character" w:customStyle="1" w:styleId="UnresolvedMention1">
    <w:name w:val="Unresolved Mention1"/>
    <w:basedOn w:val="DefaultParagraphFont"/>
    <w:uiPriority w:val="99"/>
    <w:semiHidden/>
    <w:unhideWhenUsed/>
    <w:rsid w:val="007D2B14"/>
    <w:rPr>
      <w:color w:val="605E5C"/>
      <w:shd w:val="clear" w:color="auto" w:fill="E1DFDD"/>
    </w:rPr>
  </w:style>
  <w:style w:type="paragraph" w:styleId="BalloonText">
    <w:name w:val="Balloon Text"/>
    <w:basedOn w:val="Normal"/>
    <w:link w:val="BalloonTextChar"/>
    <w:uiPriority w:val="99"/>
    <w:semiHidden/>
    <w:unhideWhenUsed/>
    <w:rsid w:val="009B3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9C8"/>
    <w:rPr>
      <w:rFonts w:ascii="Segoe UI" w:hAnsi="Segoe UI" w:cs="Segoe UI"/>
      <w:sz w:val="18"/>
      <w:szCs w:val="18"/>
    </w:rPr>
  </w:style>
  <w:style w:type="character" w:styleId="CommentReference">
    <w:name w:val="annotation reference"/>
    <w:basedOn w:val="DefaultParagraphFont"/>
    <w:uiPriority w:val="99"/>
    <w:semiHidden/>
    <w:unhideWhenUsed/>
    <w:rsid w:val="00BA166E"/>
    <w:rPr>
      <w:sz w:val="16"/>
      <w:szCs w:val="16"/>
    </w:rPr>
  </w:style>
  <w:style w:type="paragraph" w:styleId="CommentText">
    <w:name w:val="annotation text"/>
    <w:basedOn w:val="Normal"/>
    <w:link w:val="CommentTextChar"/>
    <w:uiPriority w:val="99"/>
    <w:semiHidden/>
    <w:unhideWhenUsed/>
    <w:rsid w:val="00BA166E"/>
    <w:pPr>
      <w:spacing w:line="240" w:lineRule="auto"/>
    </w:pPr>
    <w:rPr>
      <w:sz w:val="20"/>
      <w:szCs w:val="20"/>
    </w:rPr>
  </w:style>
  <w:style w:type="character" w:customStyle="1" w:styleId="CommentTextChar">
    <w:name w:val="Comment Text Char"/>
    <w:basedOn w:val="DefaultParagraphFont"/>
    <w:link w:val="CommentText"/>
    <w:uiPriority w:val="99"/>
    <w:semiHidden/>
    <w:rsid w:val="00BA166E"/>
    <w:rPr>
      <w:sz w:val="20"/>
      <w:szCs w:val="20"/>
    </w:rPr>
  </w:style>
  <w:style w:type="paragraph" w:styleId="CommentSubject">
    <w:name w:val="annotation subject"/>
    <w:basedOn w:val="CommentText"/>
    <w:next w:val="CommentText"/>
    <w:link w:val="CommentSubjectChar"/>
    <w:uiPriority w:val="99"/>
    <w:semiHidden/>
    <w:unhideWhenUsed/>
    <w:rsid w:val="00BA166E"/>
    <w:rPr>
      <w:b/>
      <w:bCs/>
    </w:rPr>
  </w:style>
  <w:style w:type="character" w:customStyle="1" w:styleId="CommentSubjectChar">
    <w:name w:val="Comment Subject Char"/>
    <w:basedOn w:val="CommentTextChar"/>
    <w:link w:val="CommentSubject"/>
    <w:uiPriority w:val="99"/>
    <w:semiHidden/>
    <w:rsid w:val="00BA166E"/>
    <w:rPr>
      <w:b/>
      <w:bCs/>
      <w:sz w:val="20"/>
      <w:szCs w:val="20"/>
    </w:rPr>
  </w:style>
  <w:style w:type="paragraph" w:styleId="Header">
    <w:name w:val="header"/>
    <w:basedOn w:val="Normal"/>
    <w:link w:val="HeaderChar"/>
    <w:uiPriority w:val="99"/>
    <w:unhideWhenUsed/>
    <w:rsid w:val="00AE2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649"/>
  </w:style>
  <w:style w:type="paragraph" w:styleId="Footer">
    <w:name w:val="footer"/>
    <w:basedOn w:val="Normal"/>
    <w:link w:val="FooterChar"/>
    <w:uiPriority w:val="99"/>
    <w:unhideWhenUsed/>
    <w:rsid w:val="00AE2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649"/>
  </w:style>
  <w:style w:type="character" w:styleId="FollowedHyperlink">
    <w:name w:val="FollowedHyperlink"/>
    <w:basedOn w:val="DefaultParagraphFont"/>
    <w:uiPriority w:val="99"/>
    <w:semiHidden/>
    <w:unhideWhenUsed/>
    <w:rsid w:val="00114C2C"/>
    <w:rPr>
      <w:color w:val="954F72" w:themeColor="followedHyperlink"/>
      <w:u w:val="single"/>
    </w:rPr>
  </w:style>
  <w:style w:type="paragraph" w:styleId="NormalWeb">
    <w:name w:val="Normal (Web)"/>
    <w:basedOn w:val="Normal"/>
    <w:uiPriority w:val="99"/>
    <w:unhideWhenUsed/>
    <w:rsid w:val="00CE699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E4D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4482">
      <w:bodyDiv w:val="1"/>
      <w:marLeft w:val="0"/>
      <w:marRight w:val="0"/>
      <w:marTop w:val="0"/>
      <w:marBottom w:val="0"/>
      <w:divBdr>
        <w:top w:val="none" w:sz="0" w:space="0" w:color="auto"/>
        <w:left w:val="none" w:sz="0" w:space="0" w:color="auto"/>
        <w:bottom w:val="none" w:sz="0" w:space="0" w:color="auto"/>
        <w:right w:val="none" w:sz="0" w:space="0" w:color="auto"/>
      </w:divBdr>
    </w:div>
    <w:div w:id="55323752">
      <w:bodyDiv w:val="1"/>
      <w:marLeft w:val="0"/>
      <w:marRight w:val="0"/>
      <w:marTop w:val="0"/>
      <w:marBottom w:val="0"/>
      <w:divBdr>
        <w:top w:val="none" w:sz="0" w:space="0" w:color="auto"/>
        <w:left w:val="none" w:sz="0" w:space="0" w:color="auto"/>
        <w:bottom w:val="none" w:sz="0" w:space="0" w:color="auto"/>
        <w:right w:val="none" w:sz="0" w:space="0" w:color="auto"/>
      </w:divBdr>
    </w:div>
    <w:div w:id="512037270">
      <w:bodyDiv w:val="1"/>
      <w:marLeft w:val="0"/>
      <w:marRight w:val="0"/>
      <w:marTop w:val="0"/>
      <w:marBottom w:val="0"/>
      <w:divBdr>
        <w:top w:val="none" w:sz="0" w:space="0" w:color="auto"/>
        <w:left w:val="none" w:sz="0" w:space="0" w:color="auto"/>
        <w:bottom w:val="none" w:sz="0" w:space="0" w:color="auto"/>
        <w:right w:val="none" w:sz="0" w:space="0" w:color="auto"/>
      </w:divBdr>
    </w:div>
    <w:div w:id="750082899">
      <w:bodyDiv w:val="1"/>
      <w:marLeft w:val="0"/>
      <w:marRight w:val="0"/>
      <w:marTop w:val="0"/>
      <w:marBottom w:val="0"/>
      <w:divBdr>
        <w:top w:val="none" w:sz="0" w:space="0" w:color="auto"/>
        <w:left w:val="none" w:sz="0" w:space="0" w:color="auto"/>
        <w:bottom w:val="none" w:sz="0" w:space="0" w:color="auto"/>
        <w:right w:val="none" w:sz="0" w:space="0" w:color="auto"/>
      </w:divBdr>
    </w:div>
    <w:div w:id="807354380">
      <w:bodyDiv w:val="1"/>
      <w:marLeft w:val="0"/>
      <w:marRight w:val="0"/>
      <w:marTop w:val="0"/>
      <w:marBottom w:val="0"/>
      <w:divBdr>
        <w:top w:val="none" w:sz="0" w:space="0" w:color="auto"/>
        <w:left w:val="none" w:sz="0" w:space="0" w:color="auto"/>
        <w:bottom w:val="none" w:sz="0" w:space="0" w:color="auto"/>
        <w:right w:val="none" w:sz="0" w:space="0" w:color="auto"/>
      </w:divBdr>
    </w:div>
    <w:div w:id="827670332">
      <w:bodyDiv w:val="1"/>
      <w:marLeft w:val="0"/>
      <w:marRight w:val="0"/>
      <w:marTop w:val="0"/>
      <w:marBottom w:val="0"/>
      <w:divBdr>
        <w:top w:val="none" w:sz="0" w:space="0" w:color="auto"/>
        <w:left w:val="none" w:sz="0" w:space="0" w:color="auto"/>
        <w:bottom w:val="none" w:sz="0" w:space="0" w:color="auto"/>
        <w:right w:val="none" w:sz="0" w:space="0" w:color="auto"/>
      </w:divBdr>
    </w:div>
    <w:div w:id="843210079">
      <w:bodyDiv w:val="1"/>
      <w:marLeft w:val="0"/>
      <w:marRight w:val="0"/>
      <w:marTop w:val="0"/>
      <w:marBottom w:val="0"/>
      <w:divBdr>
        <w:top w:val="none" w:sz="0" w:space="0" w:color="auto"/>
        <w:left w:val="none" w:sz="0" w:space="0" w:color="auto"/>
        <w:bottom w:val="none" w:sz="0" w:space="0" w:color="auto"/>
        <w:right w:val="none" w:sz="0" w:space="0" w:color="auto"/>
      </w:divBdr>
    </w:div>
    <w:div w:id="875578836">
      <w:bodyDiv w:val="1"/>
      <w:marLeft w:val="0"/>
      <w:marRight w:val="0"/>
      <w:marTop w:val="0"/>
      <w:marBottom w:val="0"/>
      <w:divBdr>
        <w:top w:val="none" w:sz="0" w:space="0" w:color="auto"/>
        <w:left w:val="none" w:sz="0" w:space="0" w:color="auto"/>
        <w:bottom w:val="none" w:sz="0" w:space="0" w:color="auto"/>
        <w:right w:val="none" w:sz="0" w:space="0" w:color="auto"/>
      </w:divBdr>
    </w:div>
    <w:div w:id="989750268">
      <w:bodyDiv w:val="1"/>
      <w:marLeft w:val="0"/>
      <w:marRight w:val="0"/>
      <w:marTop w:val="0"/>
      <w:marBottom w:val="0"/>
      <w:divBdr>
        <w:top w:val="none" w:sz="0" w:space="0" w:color="auto"/>
        <w:left w:val="none" w:sz="0" w:space="0" w:color="auto"/>
        <w:bottom w:val="none" w:sz="0" w:space="0" w:color="auto"/>
        <w:right w:val="none" w:sz="0" w:space="0" w:color="auto"/>
      </w:divBdr>
    </w:div>
    <w:div w:id="1306472673">
      <w:bodyDiv w:val="1"/>
      <w:marLeft w:val="0"/>
      <w:marRight w:val="0"/>
      <w:marTop w:val="0"/>
      <w:marBottom w:val="0"/>
      <w:divBdr>
        <w:top w:val="none" w:sz="0" w:space="0" w:color="auto"/>
        <w:left w:val="none" w:sz="0" w:space="0" w:color="auto"/>
        <w:bottom w:val="none" w:sz="0" w:space="0" w:color="auto"/>
        <w:right w:val="none" w:sz="0" w:space="0" w:color="auto"/>
      </w:divBdr>
    </w:div>
    <w:div w:id="1413355639">
      <w:bodyDiv w:val="1"/>
      <w:marLeft w:val="0"/>
      <w:marRight w:val="0"/>
      <w:marTop w:val="0"/>
      <w:marBottom w:val="0"/>
      <w:divBdr>
        <w:top w:val="none" w:sz="0" w:space="0" w:color="auto"/>
        <w:left w:val="none" w:sz="0" w:space="0" w:color="auto"/>
        <w:bottom w:val="none" w:sz="0" w:space="0" w:color="auto"/>
        <w:right w:val="none" w:sz="0" w:space="0" w:color="auto"/>
      </w:divBdr>
    </w:div>
    <w:div w:id="1543977821">
      <w:bodyDiv w:val="1"/>
      <w:marLeft w:val="0"/>
      <w:marRight w:val="0"/>
      <w:marTop w:val="0"/>
      <w:marBottom w:val="0"/>
      <w:divBdr>
        <w:top w:val="none" w:sz="0" w:space="0" w:color="auto"/>
        <w:left w:val="none" w:sz="0" w:space="0" w:color="auto"/>
        <w:bottom w:val="none" w:sz="0" w:space="0" w:color="auto"/>
        <w:right w:val="none" w:sz="0" w:space="0" w:color="auto"/>
      </w:divBdr>
    </w:div>
    <w:div w:id="1607300836">
      <w:bodyDiv w:val="1"/>
      <w:marLeft w:val="0"/>
      <w:marRight w:val="0"/>
      <w:marTop w:val="0"/>
      <w:marBottom w:val="0"/>
      <w:divBdr>
        <w:top w:val="none" w:sz="0" w:space="0" w:color="auto"/>
        <w:left w:val="none" w:sz="0" w:space="0" w:color="auto"/>
        <w:bottom w:val="none" w:sz="0" w:space="0" w:color="auto"/>
        <w:right w:val="none" w:sz="0" w:space="0" w:color="auto"/>
      </w:divBdr>
    </w:div>
    <w:div w:id="1750233242">
      <w:bodyDiv w:val="1"/>
      <w:marLeft w:val="0"/>
      <w:marRight w:val="0"/>
      <w:marTop w:val="0"/>
      <w:marBottom w:val="0"/>
      <w:divBdr>
        <w:top w:val="none" w:sz="0" w:space="0" w:color="auto"/>
        <w:left w:val="none" w:sz="0" w:space="0" w:color="auto"/>
        <w:bottom w:val="none" w:sz="0" w:space="0" w:color="auto"/>
        <w:right w:val="none" w:sz="0" w:space="0" w:color="auto"/>
      </w:divBdr>
    </w:div>
    <w:div w:id="1883440925">
      <w:bodyDiv w:val="1"/>
      <w:marLeft w:val="0"/>
      <w:marRight w:val="0"/>
      <w:marTop w:val="0"/>
      <w:marBottom w:val="0"/>
      <w:divBdr>
        <w:top w:val="none" w:sz="0" w:space="0" w:color="auto"/>
        <w:left w:val="none" w:sz="0" w:space="0" w:color="auto"/>
        <w:bottom w:val="none" w:sz="0" w:space="0" w:color="auto"/>
        <w:right w:val="none" w:sz="0" w:space="0" w:color="auto"/>
      </w:divBdr>
    </w:div>
    <w:div w:id="1942567612">
      <w:bodyDiv w:val="1"/>
      <w:marLeft w:val="0"/>
      <w:marRight w:val="0"/>
      <w:marTop w:val="0"/>
      <w:marBottom w:val="0"/>
      <w:divBdr>
        <w:top w:val="none" w:sz="0" w:space="0" w:color="auto"/>
        <w:left w:val="none" w:sz="0" w:space="0" w:color="auto"/>
        <w:bottom w:val="none" w:sz="0" w:space="0" w:color="auto"/>
        <w:right w:val="none" w:sz="0" w:space="0" w:color="auto"/>
      </w:divBdr>
    </w:div>
    <w:div w:id="1953902281">
      <w:bodyDiv w:val="1"/>
      <w:marLeft w:val="0"/>
      <w:marRight w:val="0"/>
      <w:marTop w:val="0"/>
      <w:marBottom w:val="0"/>
      <w:divBdr>
        <w:top w:val="none" w:sz="0" w:space="0" w:color="auto"/>
        <w:left w:val="none" w:sz="0" w:space="0" w:color="auto"/>
        <w:bottom w:val="none" w:sz="0" w:space="0" w:color="auto"/>
        <w:right w:val="none" w:sz="0" w:space="0" w:color="auto"/>
      </w:divBdr>
    </w:div>
    <w:div w:id="2068188718">
      <w:bodyDiv w:val="1"/>
      <w:marLeft w:val="0"/>
      <w:marRight w:val="0"/>
      <w:marTop w:val="0"/>
      <w:marBottom w:val="0"/>
      <w:divBdr>
        <w:top w:val="none" w:sz="0" w:space="0" w:color="auto"/>
        <w:left w:val="none" w:sz="0" w:space="0" w:color="auto"/>
        <w:bottom w:val="none" w:sz="0" w:space="0" w:color="auto"/>
        <w:right w:val="none" w:sz="0" w:space="0" w:color="auto"/>
      </w:divBdr>
    </w:div>
    <w:div w:id="20764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ogle.com/search?rlz=1C1ONGR_enIN991IN991&amp;sxsrf=ALiCzsbn8ax01xk2j4FrXJGaxkenUsMBXg:1668584072531&amp;q=5.+Diabetes+IN,+Mesple-Somps+(2019)+Female+genital+mutilation+and+migration+in+Mali:+Do+return+migrants+transfer+social+norms?+Journal+of+Population+Economics+32:+1125-1170&amp;spell=1&amp;sa=X&amp;ved=2ahUKEwjH4K6HmLL7AhUXSmwGHaO6AqgQBSgAegQIBhAB&amp;biw=1280&amp;bih=824&amp;dpr=1" TargetMode="External"/><Relationship Id="rId18" Type="http://schemas.openxmlformats.org/officeDocument/2006/relationships/hyperlink" Target="https://pubmed.ncbi.nlm.nih.gov/30588898/" TargetMode="External"/><Relationship Id="rId3" Type="http://schemas.openxmlformats.org/officeDocument/2006/relationships/styles" Target="styles.xml"/><Relationship Id="rId21" Type="http://schemas.openxmlformats.org/officeDocument/2006/relationships/hyperlink" Target="https://www.springerprofessional.de/en/elites-exit-options-and-social-barriers-to-norm-change-the-compl/6039918" TargetMode="External"/><Relationship Id="rId7" Type="http://schemas.openxmlformats.org/officeDocument/2006/relationships/endnotes" Target="endnotes.xml"/><Relationship Id="rId12" Type="http://schemas.openxmlformats.org/officeDocument/2006/relationships/hyperlink" Target="https://www.sciencedirect.com/science/article/abs/pii/S0020729202002771" TargetMode="External"/><Relationship Id="rId17" Type="http://schemas.openxmlformats.org/officeDocument/2006/relationships/hyperlink" Target="https://europepmc.org/article/med/301733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searchgate.net/publication/316649731_'Female_genital_mutilation'_in_Europe_Public_discourse_versus_empirical_evidence" TargetMode="External"/><Relationship Id="rId20" Type="http://schemas.openxmlformats.org/officeDocument/2006/relationships/hyperlink" Target="https://www.jstor.org/stable/275639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reproductivehealth/topics/fgm/prevalence/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vepress.com/female-genital-mutilation-and-male-circumcision-toward-an-autonomy-bas-peer-reviewed-fulltext-article-MB" TargetMode="External"/><Relationship Id="rId23" Type="http://schemas.openxmlformats.org/officeDocument/2006/relationships/header" Target="header1.xml"/><Relationship Id="rId10" Type="http://schemas.openxmlformats.org/officeDocument/2006/relationships/hyperlink" Target="https://pubmed.ncbi.nlm.nih.gov/26846688/" TargetMode="External"/><Relationship Id="rId19" Type="http://schemas.openxmlformats.org/officeDocument/2006/relationships/hyperlink" Target="https://scholar.google.co.in/scholar?q=1.+doi:10.1186/1472-698x-14-13&amp;hl=en&amp;as_sdt=0&amp;as_vis=1&amp;oi=scholart" TargetMode="External"/><Relationship Id="rId4" Type="http://schemas.openxmlformats.org/officeDocument/2006/relationships/settings" Target="settings.xml"/><Relationship Id="rId9" Type="http://schemas.openxmlformats.org/officeDocument/2006/relationships/hyperlink" Target="https://data.unicef.org/topic/child-protection/female-genital-mutilation/" TargetMode="External"/><Relationship Id="rId14" Type="http://schemas.openxmlformats.org/officeDocument/2006/relationships/hyperlink" Target="http://www.bioline.org.br/pdf?rh08001" TargetMode="External"/><Relationship Id="rId22" Type="http://schemas.openxmlformats.org/officeDocument/2006/relationships/hyperlink" Target="https://www.orchidproje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8340C-501A-4516-B4F4-E72857F3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3992</Words>
  <Characters>22757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Lindsey H.</dc:creator>
  <cp:keywords/>
  <dc:description/>
  <cp:lastModifiedBy>saikiran reddy</cp:lastModifiedBy>
  <cp:revision>502</cp:revision>
  <cp:lastPrinted>2019-11-25T20:26:00Z</cp:lastPrinted>
  <dcterms:created xsi:type="dcterms:W3CDTF">2022-11-16T02:28:00Z</dcterms:created>
  <dcterms:modified xsi:type="dcterms:W3CDTF">2022-11-16T15:20:00Z</dcterms:modified>
</cp:coreProperties>
</file>