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0BE9" w14:textId="1DDE73F9" w:rsidR="00940052" w:rsidRPr="00985ADE" w:rsidRDefault="00AF1329" w:rsidP="00940052">
      <w:pPr>
        <w:contextualSpacing/>
        <w:mirrorIndents/>
        <w:jc w:val="both"/>
        <w:rPr>
          <w:b/>
          <w:sz w:val="22"/>
          <w:szCs w:val="22"/>
        </w:rPr>
      </w:pPr>
      <w:r>
        <w:rPr>
          <w:b/>
          <w:sz w:val="22"/>
          <w:szCs w:val="22"/>
        </w:rPr>
        <w:t xml:space="preserve">Research </w:t>
      </w:r>
      <w:r w:rsidR="00940052">
        <w:rPr>
          <w:b/>
          <w:sz w:val="22"/>
          <w:szCs w:val="22"/>
        </w:rPr>
        <w:t>Article</w:t>
      </w:r>
    </w:p>
    <w:p w14:paraId="616CDEC1" w14:textId="77777777" w:rsidR="00940052" w:rsidRPr="000A27EB" w:rsidRDefault="00940052" w:rsidP="00940052">
      <w:pPr>
        <w:contextualSpacing/>
        <w:mirrorIndents/>
        <w:jc w:val="both"/>
        <w:rPr>
          <w:sz w:val="20"/>
          <w:szCs w:val="20"/>
        </w:rPr>
      </w:pPr>
    </w:p>
    <w:p w14:paraId="45BA56E5" w14:textId="77777777" w:rsidR="00073F42" w:rsidRPr="009D67E1" w:rsidRDefault="00073F42" w:rsidP="00073F42">
      <w:pPr>
        <w:contextualSpacing/>
        <w:mirrorIndents/>
        <w:jc w:val="center"/>
        <w:rPr>
          <w:b/>
          <w:sz w:val="30"/>
          <w:szCs w:val="30"/>
        </w:rPr>
      </w:pPr>
      <w:r w:rsidRPr="009D67E1">
        <w:rPr>
          <w:b/>
          <w:sz w:val="30"/>
          <w:szCs w:val="30"/>
        </w:rPr>
        <w:t xml:space="preserve">Knowledge and Compliance with Patient Safety </w:t>
      </w:r>
      <w:r w:rsidRPr="009D67E1">
        <w:rPr>
          <w:b/>
          <w:bCs/>
          <w:sz w:val="30"/>
          <w:szCs w:val="30"/>
        </w:rPr>
        <w:t>in Public Hospitals in Urban and Rural Lebanon</w:t>
      </w:r>
    </w:p>
    <w:p w14:paraId="3232054E" w14:textId="77777777" w:rsidR="00940052" w:rsidRPr="000A27EB" w:rsidRDefault="00940052" w:rsidP="00940052">
      <w:pPr>
        <w:contextualSpacing/>
        <w:mirrorIndents/>
        <w:jc w:val="both"/>
        <w:rPr>
          <w:rFonts w:eastAsia="MS Mincho"/>
          <w:sz w:val="20"/>
          <w:szCs w:val="20"/>
          <w:lang w:eastAsia="ja-JP"/>
        </w:rPr>
      </w:pPr>
    </w:p>
    <w:p w14:paraId="050EFBCA" w14:textId="7953219E" w:rsidR="00B452E0" w:rsidRPr="00B452E0" w:rsidRDefault="005E35FF" w:rsidP="00B452E0">
      <w:pPr>
        <w:contextualSpacing/>
        <w:mirrorIndents/>
        <w:jc w:val="both"/>
        <w:rPr>
          <w:b/>
          <w:sz w:val="22"/>
          <w:szCs w:val="22"/>
          <w:vertAlign w:val="superscript"/>
        </w:rPr>
      </w:pPr>
      <w:r>
        <w:rPr>
          <w:b/>
          <w:sz w:val="22"/>
          <w:szCs w:val="22"/>
        </w:rPr>
        <w:t>Hayat A. Al Akoum</w:t>
      </w:r>
      <w:r w:rsidR="00B452E0" w:rsidRPr="00FF1CCD">
        <w:rPr>
          <w:b/>
          <w:color w:val="FF0000"/>
          <w:sz w:val="22"/>
          <w:szCs w:val="22"/>
          <w:vertAlign w:val="superscript"/>
        </w:rPr>
        <w:t>1</w:t>
      </w:r>
      <w:r w:rsidR="00B452E0" w:rsidRPr="00B452E0">
        <w:rPr>
          <w:b/>
          <w:sz w:val="22"/>
          <w:szCs w:val="22"/>
        </w:rPr>
        <w:t>, Pascale R.Salameh</w:t>
      </w:r>
      <w:r w:rsidR="00B452E0" w:rsidRPr="00FF1CCD">
        <w:rPr>
          <w:b/>
          <w:color w:val="FF0000"/>
          <w:sz w:val="22"/>
          <w:szCs w:val="22"/>
          <w:vertAlign w:val="superscript"/>
        </w:rPr>
        <w:t>2</w:t>
      </w:r>
      <w:r w:rsidR="00B452E0" w:rsidRPr="00B452E0">
        <w:rPr>
          <w:b/>
          <w:sz w:val="22"/>
          <w:szCs w:val="22"/>
        </w:rPr>
        <w:t xml:space="preserve">, </w:t>
      </w:r>
      <w:proofErr w:type="spellStart"/>
      <w:r w:rsidR="00B452E0" w:rsidRPr="00B452E0">
        <w:rPr>
          <w:b/>
          <w:sz w:val="22"/>
          <w:szCs w:val="22"/>
        </w:rPr>
        <w:t>Abir</w:t>
      </w:r>
      <w:proofErr w:type="spellEnd"/>
      <w:r w:rsidR="00B452E0" w:rsidRPr="00B452E0">
        <w:rPr>
          <w:b/>
          <w:sz w:val="22"/>
          <w:szCs w:val="22"/>
        </w:rPr>
        <w:t xml:space="preserve"> </w:t>
      </w:r>
      <w:r>
        <w:rPr>
          <w:b/>
          <w:sz w:val="22"/>
          <w:szCs w:val="22"/>
        </w:rPr>
        <w:t>A. El Abed</w:t>
      </w:r>
      <w:r w:rsidR="00B452E0" w:rsidRPr="004E4062">
        <w:rPr>
          <w:b/>
          <w:color w:val="FF0000"/>
          <w:sz w:val="22"/>
          <w:szCs w:val="22"/>
          <w:vertAlign w:val="superscript"/>
        </w:rPr>
        <w:t>3</w:t>
      </w:r>
      <w:r w:rsidR="00B452E0" w:rsidRPr="00B452E0">
        <w:rPr>
          <w:b/>
          <w:sz w:val="22"/>
          <w:szCs w:val="22"/>
        </w:rPr>
        <w:t>,Hikmat A. Akoum</w:t>
      </w:r>
      <w:r w:rsidR="00B452E0" w:rsidRPr="00F223AF">
        <w:rPr>
          <w:b/>
          <w:color w:val="FF0000"/>
          <w:sz w:val="22"/>
          <w:szCs w:val="22"/>
          <w:vertAlign w:val="superscript"/>
        </w:rPr>
        <w:t>3</w:t>
      </w:r>
      <w:r w:rsidR="00B452E0" w:rsidRPr="00B452E0">
        <w:rPr>
          <w:b/>
          <w:sz w:val="22"/>
          <w:szCs w:val="22"/>
        </w:rPr>
        <w:t>, Salim M.Adib</w:t>
      </w:r>
      <w:r w:rsidRPr="005E35FF">
        <w:rPr>
          <w:b/>
          <w:color w:val="FF0000"/>
          <w:sz w:val="22"/>
          <w:szCs w:val="22"/>
          <w:vertAlign w:val="superscript"/>
        </w:rPr>
        <w:t>4#</w:t>
      </w:r>
    </w:p>
    <w:p w14:paraId="2A455573" w14:textId="77777777" w:rsidR="00940052" w:rsidRPr="000A27EB" w:rsidRDefault="00940052" w:rsidP="00940052">
      <w:pPr>
        <w:contextualSpacing/>
        <w:mirrorIndents/>
        <w:jc w:val="both"/>
        <w:rPr>
          <w:sz w:val="20"/>
          <w:szCs w:val="20"/>
        </w:rPr>
      </w:pPr>
    </w:p>
    <w:p w14:paraId="2884370C" w14:textId="65AE4942" w:rsidR="00713D1F" w:rsidRPr="009D67E1" w:rsidRDefault="00713D1F" w:rsidP="00713D1F">
      <w:pPr>
        <w:contextualSpacing/>
        <w:mirrorIndents/>
        <w:jc w:val="both"/>
        <w:rPr>
          <w:sz w:val="20"/>
          <w:szCs w:val="20"/>
        </w:rPr>
      </w:pPr>
      <w:r w:rsidRPr="003F7843">
        <w:rPr>
          <w:color w:val="FF0000"/>
          <w:sz w:val="20"/>
          <w:szCs w:val="20"/>
          <w:vertAlign w:val="superscript"/>
        </w:rPr>
        <w:t>1</w:t>
      </w:r>
      <w:r w:rsidRPr="009D67E1">
        <w:rPr>
          <w:sz w:val="20"/>
          <w:szCs w:val="20"/>
        </w:rPr>
        <w:t>Lebanese University, Doctoral School of Science and Technology, American University of Beirut, Lebanon</w:t>
      </w:r>
    </w:p>
    <w:p w14:paraId="7340A2D8" w14:textId="4DD3FF98" w:rsidR="00713D1F" w:rsidRPr="009D67E1" w:rsidRDefault="00713D1F" w:rsidP="00713D1F">
      <w:pPr>
        <w:contextualSpacing/>
        <w:mirrorIndents/>
        <w:jc w:val="both"/>
        <w:rPr>
          <w:sz w:val="20"/>
          <w:szCs w:val="20"/>
        </w:rPr>
      </w:pPr>
      <w:r w:rsidRPr="003F7843">
        <w:rPr>
          <w:color w:val="FF0000"/>
          <w:sz w:val="20"/>
          <w:szCs w:val="20"/>
          <w:vertAlign w:val="superscript"/>
        </w:rPr>
        <w:t>2</w:t>
      </w:r>
      <w:r w:rsidRPr="009D67E1">
        <w:rPr>
          <w:sz w:val="20"/>
          <w:szCs w:val="20"/>
        </w:rPr>
        <w:t xml:space="preserve">Lebanese University, Faculty of Pharmacy, </w:t>
      </w:r>
      <w:proofErr w:type="spellStart"/>
      <w:r w:rsidRPr="009D67E1">
        <w:rPr>
          <w:sz w:val="20"/>
          <w:szCs w:val="20"/>
        </w:rPr>
        <w:t>Hadath</w:t>
      </w:r>
      <w:proofErr w:type="spellEnd"/>
      <w:r w:rsidRPr="009D67E1">
        <w:rPr>
          <w:sz w:val="20"/>
          <w:szCs w:val="20"/>
        </w:rPr>
        <w:t>, Lebanon</w:t>
      </w:r>
    </w:p>
    <w:p w14:paraId="11B4305B" w14:textId="6A6CE8AB" w:rsidR="00713D1F" w:rsidRPr="009D67E1" w:rsidRDefault="00713D1F" w:rsidP="00713D1F">
      <w:pPr>
        <w:contextualSpacing/>
        <w:mirrorIndents/>
        <w:jc w:val="both"/>
        <w:rPr>
          <w:sz w:val="20"/>
          <w:szCs w:val="20"/>
        </w:rPr>
      </w:pPr>
      <w:r w:rsidRPr="003F7843">
        <w:rPr>
          <w:color w:val="FF0000"/>
          <w:sz w:val="20"/>
          <w:szCs w:val="20"/>
          <w:vertAlign w:val="superscript"/>
        </w:rPr>
        <w:t>3</w:t>
      </w:r>
      <w:r w:rsidRPr="009D67E1">
        <w:rPr>
          <w:sz w:val="20"/>
          <w:szCs w:val="20"/>
        </w:rPr>
        <w:t xml:space="preserve">Lebanese University, Faculty of Public Health, </w:t>
      </w:r>
      <w:proofErr w:type="spellStart"/>
      <w:r w:rsidRPr="009D67E1">
        <w:rPr>
          <w:sz w:val="20"/>
          <w:szCs w:val="20"/>
        </w:rPr>
        <w:t>Saida</w:t>
      </w:r>
      <w:proofErr w:type="spellEnd"/>
      <w:r w:rsidRPr="009D67E1">
        <w:rPr>
          <w:sz w:val="20"/>
          <w:szCs w:val="20"/>
        </w:rPr>
        <w:t>, Lebanon</w:t>
      </w:r>
    </w:p>
    <w:p w14:paraId="48AFDE83" w14:textId="4CDEEEC9" w:rsidR="00713D1F" w:rsidRPr="009D67E1" w:rsidRDefault="00713D1F" w:rsidP="00713D1F">
      <w:pPr>
        <w:contextualSpacing/>
        <w:mirrorIndents/>
        <w:jc w:val="both"/>
        <w:rPr>
          <w:sz w:val="20"/>
          <w:szCs w:val="20"/>
        </w:rPr>
      </w:pPr>
      <w:r w:rsidRPr="003F7843">
        <w:rPr>
          <w:color w:val="FF0000"/>
          <w:sz w:val="20"/>
          <w:szCs w:val="20"/>
          <w:vertAlign w:val="superscript"/>
        </w:rPr>
        <w:t>4</w:t>
      </w:r>
      <w:r w:rsidR="003F7843" w:rsidRPr="003F7843">
        <w:rPr>
          <w:color w:val="FF0000"/>
          <w:sz w:val="20"/>
          <w:szCs w:val="20"/>
          <w:vertAlign w:val="superscript"/>
        </w:rPr>
        <w:t>#</w:t>
      </w:r>
      <w:r w:rsidRPr="009D67E1">
        <w:rPr>
          <w:sz w:val="20"/>
          <w:szCs w:val="20"/>
        </w:rPr>
        <w:t>American University of Beirut, Faculty of Health Sciences, Lebanon</w:t>
      </w:r>
    </w:p>
    <w:p w14:paraId="379A5A7C" w14:textId="77777777" w:rsidR="00940052" w:rsidRPr="000A27EB" w:rsidRDefault="00940052" w:rsidP="00940052">
      <w:pPr>
        <w:contextualSpacing/>
        <w:mirrorIndents/>
        <w:jc w:val="both"/>
        <w:rPr>
          <w:sz w:val="20"/>
          <w:szCs w:val="20"/>
        </w:rPr>
      </w:pPr>
    </w:p>
    <w:p w14:paraId="231A30F1" w14:textId="2F230F7B" w:rsidR="00DE5E3A" w:rsidRDefault="00940052" w:rsidP="00DE5E3A">
      <w:pPr>
        <w:contextualSpacing/>
        <w:mirrorIndents/>
        <w:jc w:val="both"/>
        <w:rPr>
          <w:sz w:val="20"/>
          <w:szCs w:val="20"/>
        </w:rPr>
      </w:pPr>
      <w:r w:rsidRPr="000A27EB">
        <w:rPr>
          <w:b/>
          <w:color w:val="FF0000"/>
          <w:sz w:val="20"/>
          <w:szCs w:val="20"/>
          <w:vertAlign w:val="superscript"/>
        </w:rPr>
        <w:t>#</w:t>
      </w:r>
      <w:r w:rsidRPr="000A27EB">
        <w:rPr>
          <w:b/>
          <w:sz w:val="20"/>
          <w:szCs w:val="20"/>
        </w:rPr>
        <w:t xml:space="preserve">Corresponding authors: </w:t>
      </w:r>
      <w:r w:rsidR="000D462D" w:rsidRPr="000D462D">
        <w:rPr>
          <w:sz w:val="20"/>
          <w:szCs w:val="20"/>
        </w:rPr>
        <w:t xml:space="preserve">Salim </w:t>
      </w:r>
      <w:proofErr w:type="spellStart"/>
      <w:r w:rsidR="000D462D" w:rsidRPr="000D462D">
        <w:rPr>
          <w:sz w:val="20"/>
          <w:szCs w:val="20"/>
        </w:rPr>
        <w:t>Adib</w:t>
      </w:r>
      <w:proofErr w:type="spellEnd"/>
      <w:r>
        <w:rPr>
          <w:sz w:val="20"/>
          <w:szCs w:val="20"/>
        </w:rPr>
        <w:t xml:space="preserve">, </w:t>
      </w:r>
      <w:r w:rsidR="00FF4C71" w:rsidRPr="00FF4C71">
        <w:rPr>
          <w:sz w:val="20"/>
          <w:szCs w:val="20"/>
        </w:rPr>
        <w:t>Professor of Practice</w:t>
      </w:r>
      <w:r w:rsidR="0027158D">
        <w:rPr>
          <w:sz w:val="20"/>
          <w:szCs w:val="20"/>
        </w:rPr>
        <w:t xml:space="preserve">, </w:t>
      </w:r>
      <w:r w:rsidR="007F7137">
        <w:rPr>
          <w:sz w:val="20"/>
          <w:szCs w:val="20"/>
        </w:rPr>
        <w:t xml:space="preserve">Department of </w:t>
      </w:r>
      <w:r w:rsidR="00D42DA7" w:rsidRPr="00D42DA7">
        <w:rPr>
          <w:sz w:val="20"/>
          <w:szCs w:val="20"/>
        </w:rPr>
        <w:t xml:space="preserve">Epidemiology and Population Health (EPH), </w:t>
      </w:r>
      <w:r w:rsidR="001952B2" w:rsidRPr="009D67E1">
        <w:rPr>
          <w:sz w:val="20"/>
          <w:szCs w:val="20"/>
        </w:rPr>
        <w:t xml:space="preserve">Faculty of Health Sciences, </w:t>
      </w:r>
      <w:r w:rsidR="00DE5E3A" w:rsidRPr="009D67E1">
        <w:rPr>
          <w:sz w:val="20"/>
          <w:szCs w:val="20"/>
        </w:rPr>
        <w:t>American University of Beirut</w:t>
      </w:r>
      <w:r w:rsidR="00DE5E3A">
        <w:rPr>
          <w:sz w:val="20"/>
          <w:szCs w:val="20"/>
        </w:rPr>
        <w:t xml:space="preserve">, </w:t>
      </w:r>
      <w:r w:rsidR="0014161E" w:rsidRPr="0014161E">
        <w:rPr>
          <w:sz w:val="20"/>
          <w:szCs w:val="20"/>
        </w:rPr>
        <w:t xml:space="preserve">Van </w:t>
      </w:r>
      <w:proofErr w:type="spellStart"/>
      <w:r w:rsidR="0014161E" w:rsidRPr="0014161E">
        <w:rPr>
          <w:sz w:val="20"/>
          <w:szCs w:val="20"/>
        </w:rPr>
        <w:t>Dyck</w:t>
      </w:r>
      <w:proofErr w:type="spellEnd"/>
      <w:r w:rsidR="0014161E" w:rsidRPr="0014161E">
        <w:rPr>
          <w:sz w:val="20"/>
          <w:szCs w:val="20"/>
        </w:rPr>
        <w:t>, Room 231</w:t>
      </w:r>
      <w:r w:rsidR="007A258D">
        <w:rPr>
          <w:sz w:val="20"/>
          <w:szCs w:val="20"/>
        </w:rPr>
        <w:t xml:space="preserve">, </w:t>
      </w:r>
      <w:r w:rsidR="006701FC" w:rsidRPr="006701FC">
        <w:rPr>
          <w:sz w:val="20"/>
          <w:szCs w:val="20"/>
        </w:rPr>
        <w:t>Beirut, Lebanon</w:t>
      </w:r>
    </w:p>
    <w:p w14:paraId="6F15A6C4" w14:textId="77777777" w:rsidR="006937CE" w:rsidRPr="000A27EB" w:rsidRDefault="006937CE" w:rsidP="00DE5E3A">
      <w:pPr>
        <w:contextualSpacing/>
        <w:mirrorIndents/>
        <w:jc w:val="both"/>
        <w:rPr>
          <w:sz w:val="20"/>
          <w:szCs w:val="20"/>
        </w:rPr>
      </w:pPr>
    </w:p>
    <w:p w14:paraId="08830B13" w14:textId="3090396D" w:rsidR="00940052" w:rsidRPr="000A27EB" w:rsidRDefault="00940052" w:rsidP="00940052">
      <w:pPr>
        <w:contextualSpacing/>
        <w:mirrorIndents/>
        <w:jc w:val="both"/>
        <w:rPr>
          <w:sz w:val="20"/>
          <w:szCs w:val="20"/>
        </w:rPr>
      </w:pPr>
      <w:r w:rsidRPr="000A27EB">
        <w:rPr>
          <w:b/>
          <w:sz w:val="20"/>
          <w:szCs w:val="20"/>
        </w:rPr>
        <w:t>How to cite this article:</w:t>
      </w:r>
      <w:r w:rsidRPr="000A27EB">
        <w:rPr>
          <w:sz w:val="20"/>
          <w:szCs w:val="20"/>
        </w:rPr>
        <w:t xml:space="preserve"> </w:t>
      </w:r>
      <w:r w:rsidR="001D74A6">
        <w:rPr>
          <w:sz w:val="20"/>
          <w:szCs w:val="20"/>
        </w:rPr>
        <w:t xml:space="preserve">Al </w:t>
      </w:r>
      <w:proofErr w:type="spellStart"/>
      <w:r w:rsidR="001D74A6">
        <w:rPr>
          <w:sz w:val="20"/>
          <w:szCs w:val="20"/>
        </w:rPr>
        <w:t>Akoum</w:t>
      </w:r>
      <w:proofErr w:type="spellEnd"/>
      <w:r w:rsidR="001D74A6">
        <w:rPr>
          <w:sz w:val="20"/>
          <w:szCs w:val="20"/>
        </w:rPr>
        <w:t xml:space="preserve"> HA</w:t>
      </w:r>
      <w:r w:rsidR="001D74A6" w:rsidRPr="001D74A6">
        <w:rPr>
          <w:sz w:val="20"/>
          <w:szCs w:val="20"/>
        </w:rPr>
        <w:t xml:space="preserve">, </w:t>
      </w:r>
      <w:proofErr w:type="spellStart"/>
      <w:r w:rsidR="001D74A6">
        <w:rPr>
          <w:sz w:val="20"/>
          <w:szCs w:val="20"/>
        </w:rPr>
        <w:t>Salameh</w:t>
      </w:r>
      <w:proofErr w:type="spellEnd"/>
      <w:r w:rsidR="001D74A6">
        <w:rPr>
          <w:sz w:val="20"/>
          <w:szCs w:val="20"/>
        </w:rPr>
        <w:t xml:space="preserve"> PR, El Abed AA, et al. </w:t>
      </w:r>
      <w:r w:rsidR="00965E8A">
        <w:rPr>
          <w:sz w:val="20"/>
          <w:szCs w:val="20"/>
        </w:rPr>
        <w:t>(2022</w:t>
      </w:r>
      <w:r w:rsidRPr="000A27EB">
        <w:rPr>
          <w:sz w:val="20"/>
          <w:szCs w:val="20"/>
        </w:rPr>
        <w:t xml:space="preserve">) </w:t>
      </w:r>
      <w:r w:rsidR="00762EA5" w:rsidRPr="00762EA5">
        <w:rPr>
          <w:sz w:val="20"/>
          <w:szCs w:val="20"/>
        </w:rPr>
        <w:t>Knowledge and Compliance with Patient Safety in Public Hospitals in Urban and Rural Lebanon</w:t>
      </w:r>
      <w:r>
        <w:rPr>
          <w:sz w:val="20"/>
          <w:szCs w:val="20"/>
        </w:rPr>
        <w:t>.</w:t>
      </w:r>
      <w:r w:rsidRPr="000A27EB">
        <w:rPr>
          <w:sz w:val="20"/>
          <w:szCs w:val="20"/>
        </w:rPr>
        <w:t xml:space="preserve"> </w:t>
      </w:r>
      <w:proofErr w:type="spellStart"/>
      <w:r w:rsidRPr="000A27EB">
        <w:rPr>
          <w:sz w:val="20"/>
          <w:szCs w:val="20"/>
        </w:rPr>
        <w:t>Int</w:t>
      </w:r>
      <w:proofErr w:type="spellEnd"/>
      <w:r w:rsidRPr="000A27EB">
        <w:rPr>
          <w:sz w:val="20"/>
          <w:szCs w:val="20"/>
        </w:rPr>
        <w:t xml:space="preserve"> J </w:t>
      </w:r>
      <w:proofErr w:type="spellStart"/>
      <w:r w:rsidRPr="000A27EB">
        <w:rPr>
          <w:sz w:val="20"/>
          <w:szCs w:val="20"/>
        </w:rPr>
        <w:t>Comm</w:t>
      </w:r>
      <w:proofErr w:type="spellEnd"/>
      <w:r w:rsidRPr="000A27EB">
        <w:rPr>
          <w:sz w:val="20"/>
          <w:szCs w:val="20"/>
        </w:rPr>
        <w:t xml:space="preserve"> &amp; </w:t>
      </w:r>
      <w:proofErr w:type="spellStart"/>
      <w:r w:rsidRPr="000A27EB">
        <w:rPr>
          <w:sz w:val="20"/>
          <w:szCs w:val="20"/>
        </w:rPr>
        <w:t>Publ</w:t>
      </w:r>
      <w:proofErr w:type="spellEnd"/>
      <w:r w:rsidRPr="000A27EB">
        <w:rPr>
          <w:sz w:val="20"/>
          <w:szCs w:val="20"/>
        </w:rPr>
        <w:t xml:space="preserve"> </w:t>
      </w:r>
      <w:proofErr w:type="spellStart"/>
      <w:r w:rsidRPr="000A27EB">
        <w:rPr>
          <w:sz w:val="20"/>
          <w:szCs w:val="20"/>
        </w:rPr>
        <w:t>Healt</w:t>
      </w:r>
      <w:proofErr w:type="spellEnd"/>
      <w:r w:rsidRPr="000A27EB">
        <w:rPr>
          <w:sz w:val="20"/>
          <w:szCs w:val="20"/>
        </w:rPr>
        <w:t xml:space="preserve"> 0</w:t>
      </w:r>
      <w:r w:rsidR="00C90F29">
        <w:rPr>
          <w:sz w:val="20"/>
          <w:szCs w:val="20"/>
        </w:rPr>
        <w:t>2</w:t>
      </w:r>
      <w:r w:rsidRPr="000A27EB">
        <w:rPr>
          <w:sz w:val="20"/>
          <w:szCs w:val="20"/>
        </w:rPr>
        <w:t>(0</w:t>
      </w:r>
      <w:r w:rsidR="004B614A">
        <w:rPr>
          <w:sz w:val="20"/>
          <w:szCs w:val="20"/>
        </w:rPr>
        <w:t>2</w:t>
      </w:r>
      <w:r w:rsidR="00C90F29">
        <w:rPr>
          <w:sz w:val="20"/>
          <w:szCs w:val="20"/>
        </w:rPr>
        <w:t>): 2021-1</w:t>
      </w:r>
      <w:r w:rsidR="00A242BC">
        <w:rPr>
          <w:sz w:val="20"/>
          <w:szCs w:val="20"/>
        </w:rPr>
        <w:t>1</w:t>
      </w:r>
      <w:r w:rsidRPr="000A27EB">
        <w:rPr>
          <w:sz w:val="20"/>
          <w:szCs w:val="20"/>
        </w:rPr>
        <w:t>.</w:t>
      </w:r>
    </w:p>
    <w:p w14:paraId="264C8769" w14:textId="77777777" w:rsidR="00940052" w:rsidRPr="000A27EB" w:rsidRDefault="00940052" w:rsidP="00940052">
      <w:pPr>
        <w:contextualSpacing/>
        <w:mirrorIndents/>
        <w:jc w:val="both"/>
        <w:rPr>
          <w:sz w:val="20"/>
          <w:szCs w:val="20"/>
        </w:rPr>
      </w:pPr>
    </w:p>
    <w:p w14:paraId="60F380C3" w14:textId="6B1C4512" w:rsidR="00940052" w:rsidRPr="000A27EB" w:rsidRDefault="00940052" w:rsidP="00940052">
      <w:pPr>
        <w:contextualSpacing/>
        <w:mirrorIndents/>
        <w:jc w:val="both"/>
        <w:rPr>
          <w:sz w:val="20"/>
          <w:szCs w:val="20"/>
        </w:rPr>
      </w:pPr>
      <w:r w:rsidRPr="000A27EB">
        <w:rPr>
          <w:b/>
          <w:sz w:val="20"/>
          <w:szCs w:val="20"/>
        </w:rPr>
        <w:t>Submission Date:</w:t>
      </w:r>
      <w:r w:rsidRPr="000A27EB">
        <w:rPr>
          <w:sz w:val="20"/>
          <w:szCs w:val="20"/>
        </w:rPr>
        <w:t xml:space="preserve"> </w:t>
      </w:r>
      <w:r w:rsidR="00EF6209">
        <w:rPr>
          <w:sz w:val="20"/>
          <w:szCs w:val="20"/>
        </w:rPr>
        <w:t>28</w:t>
      </w:r>
      <w:r w:rsidRPr="000A27EB">
        <w:rPr>
          <w:sz w:val="20"/>
          <w:szCs w:val="20"/>
        </w:rPr>
        <w:t xml:space="preserve"> </w:t>
      </w:r>
      <w:r w:rsidR="00EF6209">
        <w:rPr>
          <w:sz w:val="20"/>
          <w:szCs w:val="20"/>
        </w:rPr>
        <w:t>August</w:t>
      </w:r>
      <w:r w:rsidRPr="000A27EB">
        <w:rPr>
          <w:sz w:val="20"/>
          <w:szCs w:val="20"/>
        </w:rPr>
        <w:t xml:space="preserve">, 2021; </w:t>
      </w:r>
      <w:r w:rsidRPr="000A27EB">
        <w:rPr>
          <w:b/>
          <w:sz w:val="20"/>
          <w:szCs w:val="20"/>
        </w:rPr>
        <w:t>Accepted Date:</w:t>
      </w:r>
      <w:r w:rsidRPr="000A27EB">
        <w:rPr>
          <w:sz w:val="20"/>
          <w:szCs w:val="20"/>
        </w:rPr>
        <w:t xml:space="preserve"> </w:t>
      </w:r>
      <w:r w:rsidR="00754E10">
        <w:rPr>
          <w:sz w:val="20"/>
          <w:szCs w:val="20"/>
        </w:rPr>
        <w:t>24</w:t>
      </w:r>
      <w:r w:rsidR="00622AD7">
        <w:rPr>
          <w:sz w:val="20"/>
          <w:szCs w:val="20"/>
        </w:rPr>
        <w:t xml:space="preserve"> </w:t>
      </w:r>
      <w:r w:rsidR="003D733D">
        <w:rPr>
          <w:sz w:val="20"/>
          <w:szCs w:val="20"/>
        </w:rPr>
        <w:t>January</w:t>
      </w:r>
      <w:r w:rsidRPr="000A27EB">
        <w:rPr>
          <w:sz w:val="20"/>
          <w:szCs w:val="20"/>
        </w:rPr>
        <w:t>, 202</w:t>
      </w:r>
      <w:r w:rsidR="00704505">
        <w:rPr>
          <w:sz w:val="20"/>
          <w:szCs w:val="20"/>
        </w:rPr>
        <w:t>2</w:t>
      </w:r>
      <w:r w:rsidRPr="000A27EB">
        <w:rPr>
          <w:sz w:val="20"/>
          <w:szCs w:val="20"/>
        </w:rPr>
        <w:t xml:space="preserve">; </w:t>
      </w:r>
      <w:r w:rsidRPr="000A27EB">
        <w:rPr>
          <w:b/>
          <w:sz w:val="20"/>
          <w:szCs w:val="20"/>
        </w:rPr>
        <w:t>Published Online:</w:t>
      </w:r>
      <w:r>
        <w:rPr>
          <w:sz w:val="20"/>
          <w:szCs w:val="20"/>
        </w:rPr>
        <w:t xml:space="preserve"> </w:t>
      </w:r>
      <w:r w:rsidR="00E11338">
        <w:rPr>
          <w:sz w:val="20"/>
          <w:szCs w:val="20"/>
        </w:rPr>
        <w:t>31</w:t>
      </w:r>
      <w:r w:rsidR="00D2563E">
        <w:rPr>
          <w:sz w:val="20"/>
          <w:szCs w:val="20"/>
        </w:rPr>
        <w:t xml:space="preserve"> January</w:t>
      </w:r>
      <w:r w:rsidR="006A01E3">
        <w:rPr>
          <w:sz w:val="20"/>
          <w:szCs w:val="20"/>
        </w:rPr>
        <w:t>, 2022</w:t>
      </w:r>
    </w:p>
    <w:p w14:paraId="3FE0F6EF" w14:textId="77777777" w:rsidR="00505ACD" w:rsidRPr="009D67E1" w:rsidRDefault="00505ACD" w:rsidP="00505ACD">
      <w:pPr>
        <w:contextualSpacing/>
        <w:mirrorIndents/>
        <w:jc w:val="both"/>
        <w:rPr>
          <w:b/>
          <w:bCs/>
          <w:sz w:val="20"/>
          <w:szCs w:val="20"/>
        </w:rPr>
      </w:pPr>
    </w:p>
    <w:p w14:paraId="346DFABA" w14:textId="77777777" w:rsidR="00505ACD" w:rsidRPr="007A3332" w:rsidRDefault="00505ACD" w:rsidP="00505ACD">
      <w:pPr>
        <w:contextualSpacing/>
        <w:mirrorIndents/>
        <w:jc w:val="both"/>
        <w:rPr>
          <w:b/>
          <w:bCs/>
          <w:sz w:val="22"/>
          <w:szCs w:val="22"/>
        </w:rPr>
      </w:pPr>
      <w:r w:rsidRPr="007A3332">
        <w:rPr>
          <w:b/>
          <w:bCs/>
          <w:sz w:val="22"/>
          <w:szCs w:val="22"/>
        </w:rPr>
        <w:t>Abstract</w:t>
      </w:r>
    </w:p>
    <w:p w14:paraId="7A388B7B" w14:textId="77777777" w:rsidR="00505ACD" w:rsidRPr="009D67E1" w:rsidRDefault="00505ACD" w:rsidP="00505ACD">
      <w:pPr>
        <w:contextualSpacing/>
        <w:mirrorIndents/>
        <w:jc w:val="both"/>
        <w:rPr>
          <w:bCs/>
          <w:sz w:val="20"/>
          <w:szCs w:val="20"/>
        </w:rPr>
      </w:pPr>
    </w:p>
    <w:p w14:paraId="664BECAF" w14:textId="77777777" w:rsidR="00505ACD" w:rsidRPr="009D67E1" w:rsidRDefault="00505ACD" w:rsidP="00505ACD">
      <w:pPr>
        <w:contextualSpacing/>
        <w:mirrorIndents/>
        <w:jc w:val="both"/>
        <w:rPr>
          <w:sz w:val="20"/>
          <w:szCs w:val="20"/>
        </w:rPr>
      </w:pPr>
      <w:r w:rsidRPr="009D67E1">
        <w:rPr>
          <w:b/>
          <w:bCs/>
          <w:sz w:val="20"/>
          <w:szCs w:val="20"/>
        </w:rPr>
        <w:t xml:space="preserve">Background: </w:t>
      </w:r>
      <w:r w:rsidRPr="009D67E1">
        <w:rPr>
          <w:sz w:val="20"/>
          <w:szCs w:val="20"/>
        </w:rPr>
        <w:t xml:space="preserve">The International Patient Safety Goal (IPSG) standard was established by the Joint Commission International (JCI) to assess Patient Safety (PS) knowledge and compliance among hospital nurses, as part of the overall process of accreditation. The combination of IPSG grading and the exploration of the institutional PS culture have been described as a way of measuring the overall orientation to PS in a given health care unit. This study explored potential particularities in PS and its determinants between urban and rural hospitals in Lebanon. </w:t>
      </w:r>
    </w:p>
    <w:p w14:paraId="09C3F149" w14:textId="77777777" w:rsidR="00505ACD" w:rsidRPr="009D67E1" w:rsidRDefault="00505ACD" w:rsidP="00505ACD">
      <w:pPr>
        <w:contextualSpacing/>
        <w:mirrorIndents/>
        <w:jc w:val="both"/>
        <w:rPr>
          <w:sz w:val="20"/>
          <w:szCs w:val="20"/>
        </w:rPr>
      </w:pPr>
      <w:r w:rsidRPr="009D67E1">
        <w:rPr>
          <w:b/>
          <w:bCs/>
          <w:sz w:val="20"/>
          <w:szCs w:val="20"/>
        </w:rPr>
        <w:t xml:space="preserve">Methods: </w:t>
      </w:r>
      <w:r w:rsidRPr="009D67E1">
        <w:rPr>
          <w:sz w:val="20"/>
          <w:szCs w:val="20"/>
        </w:rPr>
        <w:t xml:space="preserve">A cross-sectional design was used to assess 764 nurses working in 26 of 28 public hospitals in Lebanon. Data were gathered using a self-administered questionnaire and analyzed with SPSS, in the two strata of hospital location “Urban” vs. “Rural”. The Chi-square, ANOVA test, and Student-t test were used to determine factors significantly associated with PS knowledge and compliance. </w:t>
      </w:r>
    </w:p>
    <w:p w14:paraId="3D0C2CBA" w14:textId="77777777" w:rsidR="00505ACD" w:rsidRPr="009D67E1" w:rsidRDefault="00505ACD" w:rsidP="00505ACD">
      <w:pPr>
        <w:contextualSpacing/>
        <w:mirrorIndents/>
        <w:jc w:val="both"/>
        <w:rPr>
          <w:sz w:val="20"/>
          <w:szCs w:val="20"/>
        </w:rPr>
      </w:pPr>
      <w:r w:rsidRPr="009D67E1">
        <w:rPr>
          <w:b/>
          <w:bCs/>
          <w:sz w:val="20"/>
          <w:szCs w:val="20"/>
        </w:rPr>
        <w:t>Results</w:t>
      </w:r>
      <w:r w:rsidRPr="009D67E1">
        <w:rPr>
          <w:sz w:val="20"/>
          <w:szCs w:val="20"/>
        </w:rPr>
        <w:t xml:space="preserve">: Younger personnel, university hospitals with A-level accreditation, presence of a PS committee, PS program, and periodic training were all significantly association with PS knowledge and practices among nurses. Nurses in urban hospitals were more knowledgeable and compliant with IPSG than those in rural ones. Perception of teamwork was higher among nurses working in rural hospitals than urban ones. </w:t>
      </w:r>
    </w:p>
    <w:p w14:paraId="171C9FAF" w14:textId="77777777" w:rsidR="00505ACD" w:rsidRPr="009D67E1" w:rsidRDefault="00505ACD" w:rsidP="00505ACD">
      <w:pPr>
        <w:contextualSpacing/>
        <w:mirrorIndents/>
        <w:jc w:val="both"/>
        <w:rPr>
          <w:sz w:val="20"/>
          <w:szCs w:val="20"/>
        </w:rPr>
      </w:pPr>
      <w:r w:rsidRPr="009D67E1">
        <w:rPr>
          <w:b/>
          <w:bCs/>
          <w:sz w:val="20"/>
          <w:szCs w:val="20"/>
        </w:rPr>
        <w:t>Conclusions</w:t>
      </w:r>
      <w:r w:rsidRPr="009D67E1">
        <w:rPr>
          <w:sz w:val="20"/>
          <w:szCs w:val="20"/>
        </w:rPr>
        <w:t>: Improvement of PS culture is required in public rural hospitals than in urban ones. Rural hospitals will need to create and/or activate the PS committee, PS program, and periodic audits. Linking A-level public hospitals in rural areas with medical schools will make a significant difference in PS culture and compliance.</w:t>
      </w:r>
    </w:p>
    <w:p w14:paraId="4026B452" w14:textId="77777777" w:rsidR="00505ACD" w:rsidRPr="009D67E1" w:rsidRDefault="00505ACD" w:rsidP="00505ACD">
      <w:pPr>
        <w:contextualSpacing/>
        <w:mirrorIndents/>
        <w:jc w:val="both"/>
        <w:rPr>
          <w:sz w:val="20"/>
          <w:szCs w:val="20"/>
        </w:rPr>
      </w:pPr>
    </w:p>
    <w:p w14:paraId="27E08D06" w14:textId="77777777" w:rsidR="00505ACD" w:rsidRPr="009D67E1" w:rsidRDefault="00505ACD" w:rsidP="00505ACD">
      <w:pPr>
        <w:contextualSpacing/>
        <w:mirrorIndents/>
        <w:jc w:val="both"/>
        <w:rPr>
          <w:b/>
          <w:bCs/>
          <w:sz w:val="20"/>
          <w:szCs w:val="20"/>
        </w:rPr>
      </w:pPr>
      <w:r w:rsidRPr="00546DF5">
        <w:rPr>
          <w:b/>
          <w:bCs/>
          <w:sz w:val="22"/>
          <w:szCs w:val="22"/>
        </w:rPr>
        <w:t>Keywords:</w:t>
      </w:r>
      <w:r w:rsidRPr="009D67E1">
        <w:rPr>
          <w:b/>
          <w:bCs/>
          <w:sz w:val="20"/>
          <w:szCs w:val="20"/>
        </w:rPr>
        <w:t xml:space="preserve"> </w:t>
      </w:r>
      <w:r w:rsidRPr="009D67E1">
        <w:rPr>
          <w:sz w:val="20"/>
          <w:szCs w:val="20"/>
        </w:rPr>
        <w:t>Culture; International Patient Safety Goals; Patient safety; Public hospitals</w:t>
      </w:r>
    </w:p>
    <w:p w14:paraId="6C8EF3D9" w14:textId="77777777" w:rsidR="00505ACD" w:rsidRPr="009D67E1" w:rsidRDefault="00505ACD" w:rsidP="00505ACD">
      <w:pPr>
        <w:contextualSpacing/>
        <w:mirrorIndents/>
        <w:jc w:val="both"/>
        <w:rPr>
          <w:sz w:val="20"/>
          <w:szCs w:val="20"/>
        </w:rPr>
      </w:pPr>
    </w:p>
    <w:p w14:paraId="432DAF69" w14:textId="77777777" w:rsidR="00505ACD" w:rsidRPr="00E37E6E" w:rsidRDefault="00505ACD" w:rsidP="00505ACD">
      <w:pPr>
        <w:contextualSpacing/>
        <w:mirrorIndents/>
        <w:jc w:val="both"/>
        <w:rPr>
          <w:b/>
          <w:sz w:val="22"/>
          <w:szCs w:val="22"/>
        </w:rPr>
      </w:pPr>
      <w:r w:rsidRPr="00E37E6E">
        <w:rPr>
          <w:b/>
          <w:sz w:val="22"/>
          <w:szCs w:val="22"/>
        </w:rPr>
        <w:t>List of Abbreviations</w:t>
      </w:r>
    </w:p>
    <w:p w14:paraId="4AAF386B" w14:textId="77777777" w:rsidR="00505ACD" w:rsidRPr="009D67E1" w:rsidRDefault="00505ACD" w:rsidP="00505ACD">
      <w:pPr>
        <w:contextualSpacing/>
        <w:mirrorIndents/>
        <w:jc w:val="both"/>
        <w:rPr>
          <w:bCs/>
          <w:sz w:val="20"/>
          <w:szCs w:val="20"/>
        </w:rPr>
      </w:pPr>
    </w:p>
    <w:p w14:paraId="3F144294" w14:textId="77777777" w:rsidR="00505ACD" w:rsidRPr="002C30D7" w:rsidRDefault="00505ACD" w:rsidP="00505ACD">
      <w:pPr>
        <w:contextualSpacing/>
        <w:mirrorIndents/>
        <w:rPr>
          <w:sz w:val="20"/>
          <w:szCs w:val="20"/>
        </w:rPr>
      </w:pPr>
      <w:r w:rsidRPr="002C30D7">
        <w:rPr>
          <w:bCs/>
          <w:sz w:val="20"/>
          <w:szCs w:val="20"/>
        </w:rPr>
        <w:t>PS</w:t>
      </w:r>
      <w:r w:rsidRPr="002C30D7">
        <w:rPr>
          <w:bCs/>
          <w:sz w:val="20"/>
          <w:szCs w:val="20"/>
        </w:rPr>
        <w:tab/>
      </w:r>
      <w:r w:rsidRPr="002C30D7">
        <w:rPr>
          <w:bCs/>
          <w:sz w:val="20"/>
          <w:szCs w:val="20"/>
        </w:rPr>
        <w:tab/>
        <w:t>:</w:t>
      </w:r>
      <w:r w:rsidRPr="002C30D7">
        <w:rPr>
          <w:bCs/>
          <w:sz w:val="20"/>
          <w:szCs w:val="20"/>
        </w:rPr>
        <w:tab/>
      </w:r>
      <w:r w:rsidRPr="002C30D7">
        <w:rPr>
          <w:sz w:val="20"/>
          <w:szCs w:val="20"/>
        </w:rPr>
        <w:t xml:space="preserve">Patient Safety </w:t>
      </w:r>
    </w:p>
    <w:p w14:paraId="074AFC37" w14:textId="77777777" w:rsidR="00505ACD" w:rsidRPr="002C30D7" w:rsidRDefault="00505ACD" w:rsidP="00505ACD">
      <w:pPr>
        <w:contextualSpacing/>
        <w:mirrorIndents/>
        <w:rPr>
          <w:sz w:val="20"/>
          <w:szCs w:val="20"/>
        </w:rPr>
      </w:pPr>
      <w:r w:rsidRPr="002C30D7">
        <w:rPr>
          <w:bCs/>
          <w:sz w:val="20"/>
          <w:szCs w:val="20"/>
        </w:rPr>
        <w:t>HSOPSC</w:t>
      </w:r>
      <w:r w:rsidRPr="002C30D7">
        <w:rPr>
          <w:bCs/>
          <w:sz w:val="20"/>
          <w:szCs w:val="20"/>
        </w:rPr>
        <w:tab/>
      </w:r>
      <w:r w:rsidRPr="002C30D7">
        <w:rPr>
          <w:sz w:val="20"/>
          <w:szCs w:val="20"/>
        </w:rPr>
        <w:t>:</w:t>
      </w:r>
      <w:r w:rsidRPr="002C30D7">
        <w:rPr>
          <w:sz w:val="20"/>
          <w:szCs w:val="20"/>
        </w:rPr>
        <w:tab/>
        <w:t xml:space="preserve">Hospital Survey of Patient Safety Culture </w:t>
      </w:r>
    </w:p>
    <w:p w14:paraId="62BA724A" w14:textId="77777777" w:rsidR="00505ACD" w:rsidRPr="002C30D7" w:rsidRDefault="00505ACD" w:rsidP="00505ACD">
      <w:pPr>
        <w:contextualSpacing/>
        <w:mirrorIndents/>
        <w:rPr>
          <w:sz w:val="20"/>
          <w:szCs w:val="20"/>
        </w:rPr>
      </w:pPr>
      <w:r w:rsidRPr="002C30D7">
        <w:rPr>
          <w:bCs/>
          <w:sz w:val="20"/>
          <w:szCs w:val="20"/>
        </w:rPr>
        <w:t>PSC</w:t>
      </w:r>
      <w:r w:rsidRPr="002C30D7">
        <w:rPr>
          <w:bCs/>
          <w:sz w:val="20"/>
          <w:szCs w:val="20"/>
        </w:rPr>
        <w:tab/>
      </w:r>
      <w:r w:rsidRPr="002C30D7">
        <w:rPr>
          <w:bCs/>
          <w:sz w:val="20"/>
          <w:szCs w:val="20"/>
        </w:rPr>
        <w:tab/>
        <w:t>:</w:t>
      </w:r>
      <w:r w:rsidRPr="002C30D7">
        <w:rPr>
          <w:sz w:val="20"/>
          <w:szCs w:val="20"/>
        </w:rPr>
        <w:tab/>
        <w:t>Patient Safety Culture</w:t>
      </w:r>
    </w:p>
    <w:p w14:paraId="25BF7672" w14:textId="77777777" w:rsidR="00505ACD" w:rsidRPr="002C30D7" w:rsidRDefault="00505ACD" w:rsidP="00505ACD">
      <w:pPr>
        <w:contextualSpacing/>
        <w:mirrorIndents/>
        <w:rPr>
          <w:sz w:val="20"/>
          <w:szCs w:val="20"/>
        </w:rPr>
      </w:pPr>
      <w:r w:rsidRPr="002C30D7">
        <w:rPr>
          <w:bCs/>
          <w:sz w:val="20"/>
          <w:szCs w:val="20"/>
        </w:rPr>
        <w:t>IPSG</w:t>
      </w:r>
      <w:r w:rsidRPr="002C30D7">
        <w:rPr>
          <w:bCs/>
          <w:sz w:val="20"/>
          <w:szCs w:val="20"/>
        </w:rPr>
        <w:tab/>
      </w:r>
      <w:r w:rsidRPr="002C30D7">
        <w:rPr>
          <w:bCs/>
          <w:sz w:val="20"/>
          <w:szCs w:val="20"/>
        </w:rPr>
        <w:tab/>
        <w:t>:</w:t>
      </w:r>
      <w:r w:rsidRPr="002C30D7">
        <w:rPr>
          <w:sz w:val="20"/>
          <w:szCs w:val="20"/>
        </w:rPr>
        <w:tab/>
        <w:t xml:space="preserve">International Patient Safety Goal </w:t>
      </w:r>
    </w:p>
    <w:p w14:paraId="3D2FCD07" w14:textId="77777777" w:rsidR="00505ACD" w:rsidRPr="002C30D7" w:rsidRDefault="00505ACD" w:rsidP="00505ACD">
      <w:pPr>
        <w:contextualSpacing/>
        <w:mirrorIndents/>
        <w:rPr>
          <w:sz w:val="20"/>
          <w:szCs w:val="20"/>
        </w:rPr>
      </w:pPr>
      <w:r w:rsidRPr="002C30D7">
        <w:rPr>
          <w:bCs/>
          <w:sz w:val="20"/>
          <w:szCs w:val="20"/>
        </w:rPr>
        <w:t>JCI</w:t>
      </w:r>
      <w:r w:rsidRPr="002C30D7">
        <w:rPr>
          <w:bCs/>
          <w:sz w:val="20"/>
          <w:szCs w:val="20"/>
        </w:rPr>
        <w:tab/>
      </w:r>
      <w:r w:rsidRPr="002C30D7">
        <w:rPr>
          <w:bCs/>
          <w:sz w:val="20"/>
          <w:szCs w:val="20"/>
        </w:rPr>
        <w:tab/>
        <w:t>:</w:t>
      </w:r>
      <w:r w:rsidRPr="002C30D7">
        <w:rPr>
          <w:bCs/>
          <w:sz w:val="20"/>
          <w:szCs w:val="20"/>
        </w:rPr>
        <w:tab/>
      </w:r>
      <w:r w:rsidRPr="002C30D7">
        <w:rPr>
          <w:sz w:val="20"/>
          <w:szCs w:val="20"/>
        </w:rPr>
        <w:t xml:space="preserve">Joint Commission International </w:t>
      </w:r>
    </w:p>
    <w:p w14:paraId="6DD968AC" w14:textId="77777777" w:rsidR="00505ACD" w:rsidRPr="002C30D7" w:rsidRDefault="00505ACD" w:rsidP="00505ACD">
      <w:pPr>
        <w:contextualSpacing/>
        <w:mirrorIndents/>
        <w:rPr>
          <w:sz w:val="20"/>
          <w:szCs w:val="20"/>
        </w:rPr>
      </w:pPr>
      <w:r w:rsidRPr="002C30D7">
        <w:rPr>
          <w:bCs/>
          <w:sz w:val="20"/>
          <w:szCs w:val="20"/>
        </w:rPr>
        <w:t>MOPH</w:t>
      </w:r>
      <w:r w:rsidRPr="002C30D7">
        <w:rPr>
          <w:bCs/>
          <w:sz w:val="20"/>
          <w:szCs w:val="20"/>
        </w:rPr>
        <w:tab/>
      </w:r>
      <w:r w:rsidRPr="002C30D7">
        <w:rPr>
          <w:bCs/>
          <w:sz w:val="20"/>
          <w:szCs w:val="20"/>
        </w:rPr>
        <w:tab/>
        <w:t>:</w:t>
      </w:r>
      <w:r w:rsidRPr="002C30D7">
        <w:rPr>
          <w:bCs/>
          <w:sz w:val="20"/>
          <w:szCs w:val="20"/>
        </w:rPr>
        <w:tab/>
      </w:r>
      <w:r w:rsidRPr="002C30D7">
        <w:rPr>
          <w:sz w:val="20"/>
          <w:szCs w:val="20"/>
        </w:rPr>
        <w:t xml:space="preserve">Ministry of Public Health </w:t>
      </w:r>
    </w:p>
    <w:p w14:paraId="4891743D" w14:textId="77777777" w:rsidR="00505ACD" w:rsidRPr="009D67E1" w:rsidRDefault="00505ACD" w:rsidP="00505ACD">
      <w:pPr>
        <w:contextualSpacing/>
        <w:mirrorIndents/>
        <w:jc w:val="both"/>
        <w:rPr>
          <w:sz w:val="20"/>
          <w:szCs w:val="20"/>
        </w:rPr>
      </w:pPr>
    </w:p>
    <w:p w14:paraId="0F25156A" w14:textId="77777777" w:rsidR="00505ACD" w:rsidRPr="0098430F" w:rsidRDefault="00505ACD" w:rsidP="00505ACD">
      <w:pPr>
        <w:contextualSpacing/>
        <w:mirrorIndents/>
        <w:jc w:val="both"/>
        <w:rPr>
          <w:b/>
          <w:sz w:val="22"/>
          <w:szCs w:val="22"/>
        </w:rPr>
      </w:pPr>
      <w:r w:rsidRPr="0098430F">
        <w:rPr>
          <w:b/>
          <w:sz w:val="22"/>
          <w:szCs w:val="22"/>
        </w:rPr>
        <w:t>Summary</w:t>
      </w:r>
    </w:p>
    <w:p w14:paraId="1CB34167" w14:textId="77777777" w:rsidR="00505ACD" w:rsidRPr="009D67E1" w:rsidRDefault="00505ACD" w:rsidP="00505ACD">
      <w:pPr>
        <w:contextualSpacing/>
        <w:mirrorIndents/>
        <w:jc w:val="both"/>
        <w:rPr>
          <w:sz w:val="20"/>
          <w:szCs w:val="20"/>
        </w:rPr>
      </w:pPr>
    </w:p>
    <w:p w14:paraId="23E0C13F" w14:textId="77777777" w:rsidR="00505ACD" w:rsidRPr="009D67E1" w:rsidRDefault="00505ACD" w:rsidP="00505ACD">
      <w:pPr>
        <w:contextualSpacing/>
        <w:mirrorIndents/>
        <w:jc w:val="both"/>
        <w:rPr>
          <w:sz w:val="20"/>
          <w:szCs w:val="20"/>
        </w:rPr>
      </w:pPr>
      <w:r w:rsidRPr="009D67E1">
        <w:rPr>
          <w:sz w:val="20"/>
          <w:szCs w:val="20"/>
          <w:lang w:eastAsia="fr-FR"/>
        </w:rPr>
        <w:t xml:space="preserve">Assessment of patient safety knowledge and practices is the first step in a long process for identifying areas of improvement in hospitals and the healthcare system. Our results clearly indicate that improvement of PS culture may be more intensely required in public rural hospitals than in urban ones. Accreditation remains an important </w:t>
      </w:r>
      <w:r w:rsidRPr="009D67E1">
        <w:rPr>
          <w:sz w:val="20"/>
          <w:szCs w:val="20"/>
          <w:lang w:eastAsia="fr-FR"/>
        </w:rPr>
        <w:lastRenderedPageBreak/>
        <w:t>tool in improving quality of care in general. Better emphasis on PS organizational dimensions during the accreditation process will undoubtedly reap good results, especially if unscheduled regular audits are added to the regular schedules.</w:t>
      </w:r>
    </w:p>
    <w:p w14:paraId="0062438A" w14:textId="77777777" w:rsidR="00505ACD" w:rsidRPr="009D67E1" w:rsidRDefault="00505ACD" w:rsidP="00505ACD">
      <w:pPr>
        <w:contextualSpacing/>
        <w:mirrorIndents/>
        <w:jc w:val="both"/>
        <w:rPr>
          <w:sz w:val="20"/>
          <w:szCs w:val="20"/>
        </w:rPr>
      </w:pPr>
    </w:p>
    <w:p w14:paraId="54C5BAB5" w14:textId="77777777" w:rsidR="00505ACD" w:rsidRPr="0098430F" w:rsidRDefault="00505ACD" w:rsidP="00505ACD">
      <w:pPr>
        <w:contextualSpacing/>
        <w:mirrorIndents/>
        <w:jc w:val="both"/>
        <w:rPr>
          <w:b/>
          <w:sz w:val="22"/>
          <w:szCs w:val="22"/>
        </w:rPr>
      </w:pPr>
      <w:r w:rsidRPr="0098430F">
        <w:rPr>
          <w:b/>
          <w:sz w:val="22"/>
          <w:szCs w:val="22"/>
        </w:rPr>
        <w:t>Introduction</w:t>
      </w:r>
    </w:p>
    <w:p w14:paraId="409886B9" w14:textId="77777777" w:rsidR="00505ACD" w:rsidRPr="009D67E1" w:rsidRDefault="00505ACD" w:rsidP="00505ACD">
      <w:pPr>
        <w:contextualSpacing/>
        <w:mirrorIndents/>
        <w:jc w:val="both"/>
        <w:rPr>
          <w:sz w:val="20"/>
          <w:szCs w:val="20"/>
        </w:rPr>
      </w:pPr>
    </w:p>
    <w:p w14:paraId="36754EAF" w14:textId="424EE755" w:rsidR="00505ACD" w:rsidRPr="009D67E1" w:rsidRDefault="00505ACD" w:rsidP="00505ACD">
      <w:pPr>
        <w:contextualSpacing/>
        <w:mirrorIndents/>
        <w:jc w:val="both"/>
        <w:rPr>
          <w:sz w:val="20"/>
          <w:szCs w:val="20"/>
        </w:rPr>
      </w:pPr>
      <w:r w:rsidRPr="009D67E1">
        <w:rPr>
          <w:sz w:val="20"/>
          <w:szCs w:val="20"/>
        </w:rPr>
        <w:t xml:space="preserve">Patient Safety (PS) in hospital practice is required by international and national accreditation organizations </w:t>
      </w:r>
      <w:r w:rsidRPr="009D67E1">
        <w:rPr>
          <w:color w:val="FF0000"/>
          <w:sz w:val="20"/>
          <w:szCs w:val="20"/>
        </w:rPr>
        <w:t>[1</w:t>
      </w:r>
      <w:proofErr w:type="gramStart"/>
      <w:r w:rsidRPr="009D67E1">
        <w:rPr>
          <w:color w:val="FF0000"/>
          <w:sz w:val="20"/>
          <w:szCs w:val="20"/>
        </w:rPr>
        <w:t>,2</w:t>
      </w:r>
      <w:proofErr w:type="gramEnd"/>
      <w:r w:rsidRPr="009D67E1">
        <w:rPr>
          <w:color w:val="FF0000"/>
          <w:sz w:val="20"/>
          <w:szCs w:val="20"/>
        </w:rPr>
        <w:t>]</w:t>
      </w:r>
      <w:r w:rsidRPr="009D67E1">
        <w:rPr>
          <w:sz w:val="20"/>
          <w:szCs w:val="20"/>
        </w:rPr>
        <w:t xml:space="preserve">. The “Hospital Survey of Patient Safety Culture” (HSOPSC) is one of the most common tools used to assess the PS culture in hospitals </w:t>
      </w:r>
      <w:r w:rsidRPr="009D67E1">
        <w:rPr>
          <w:color w:val="FF0000"/>
          <w:sz w:val="20"/>
          <w:szCs w:val="20"/>
        </w:rPr>
        <w:t>[3]</w:t>
      </w:r>
      <w:r w:rsidRPr="009D67E1">
        <w:rPr>
          <w:sz w:val="20"/>
          <w:szCs w:val="20"/>
        </w:rPr>
        <w:t xml:space="preserve">. In a seminal article on PS, </w:t>
      </w:r>
      <w:proofErr w:type="spellStart"/>
      <w:r w:rsidRPr="001C2138">
        <w:rPr>
          <w:sz w:val="20"/>
          <w:szCs w:val="20"/>
        </w:rPr>
        <w:t>Guldenmund</w:t>
      </w:r>
      <w:proofErr w:type="spellEnd"/>
      <w:r w:rsidRPr="001C2138">
        <w:rPr>
          <w:sz w:val="20"/>
          <w:szCs w:val="20"/>
        </w:rPr>
        <w:t xml:space="preserve">, et al. </w:t>
      </w:r>
      <w:r>
        <w:rPr>
          <w:color w:val="FF0000"/>
          <w:sz w:val="20"/>
          <w:szCs w:val="20"/>
        </w:rPr>
        <w:t>[4]</w:t>
      </w:r>
      <w:r w:rsidRPr="009D67E1">
        <w:rPr>
          <w:sz w:val="20"/>
          <w:szCs w:val="20"/>
        </w:rPr>
        <w:t xml:space="preserve"> alerted to the fact that the use of the hospital PS Culture (PSC) questionnaire alone may lead to failure in addressing the core issues related to an organization's safety culture </w:t>
      </w:r>
      <w:r w:rsidRPr="009D67E1">
        <w:rPr>
          <w:color w:val="FF0000"/>
          <w:sz w:val="20"/>
          <w:szCs w:val="20"/>
        </w:rPr>
        <w:t>[4]</w:t>
      </w:r>
      <w:r w:rsidRPr="009D67E1">
        <w:rPr>
          <w:sz w:val="20"/>
          <w:szCs w:val="20"/>
        </w:rPr>
        <w:t xml:space="preserve">. Similarly, </w:t>
      </w:r>
      <w:r w:rsidRPr="00D71F10">
        <w:rPr>
          <w:sz w:val="20"/>
          <w:szCs w:val="20"/>
        </w:rPr>
        <w:t xml:space="preserve">Ginsburg, et al. </w:t>
      </w:r>
      <w:r>
        <w:rPr>
          <w:color w:val="FF0000"/>
          <w:sz w:val="20"/>
          <w:szCs w:val="20"/>
        </w:rPr>
        <w:t xml:space="preserve">[5] </w:t>
      </w:r>
      <w:r w:rsidRPr="009D67E1">
        <w:rPr>
          <w:sz w:val="20"/>
          <w:szCs w:val="20"/>
        </w:rPr>
        <w:t xml:space="preserve">advises the organizations and work units who wish to understand their own PSC to use both quantitative and qualitative approaches </w:t>
      </w:r>
      <w:r w:rsidRPr="009D67E1">
        <w:rPr>
          <w:color w:val="FF0000"/>
          <w:sz w:val="20"/>
          <w:szCs w:val="20"/>
        </w:rPr>
        <w:t>[5]</w:t>
      </w:r>
      <w:r w:rsidRPr="009D67E1">
        <w:rPr>
          <w:sz w:val="20"/>
          <w:szCs w:val="20"/>
        </w:rPr>
        <w:t xml:space="preserve">. Frequent instruments associated with the PSC questionnaire have included the International Patient Safety Goal (IPSG) standard, established by the Joint Commission International (JCI), an organization created to standardize the accreditation process for hospitals at the global level </w:t>
      </w:r>
      <w:r w:rsidRPr="009D67E1">
        <w:rPr>
          <w:color w:val="FF0000"/>
          <w:sz w:val="20"/>
          <w:szCs w:val="20"/>
        </w:rPr>
        <w:t>[1]</w:t>
      </w:r>
      <w:r w:rsidRPr="009D67E1">
        <w:rPr>
          <w:sz w:val="20"/>
          <w:szCs w:val="20"/>
        </w:rPr>
        <w:t xml:space="preserve">. The IPSG assesses several items of PS knowledge and compliance among hospital nurses, as part of the overall process of accreditation </w:t>
      </w:r>
      <w:r w:rsidRPr="009D67E1">
        <w:rPr>
          <w:color w:val="FF0000"/>
          <w:sz w:val="20"/>
          <w:szCs w:val="20"/>
        </w:rPr>
        <w:t>[6]</w:t>
      </w:r>
      <w:r w:rsidRPr="009D67E1">
        <w:rPr>
          <w:sz w:val="20"/>
          <w:szCs w:val="20"/>
        </w:rPr>
        <w:t xml:space="preserve">. The combination of IPSG grading and the exploration of the institutional PS culture have been described as an optimal way of measuring the overall orientation to PS in a given health care unit </w:t>
      </w:r>
      <w:r w:rsidRPr="009D67E1">
        <w:rPr>
          <w:color w:val="FF0000"/>
          <w:sz w:val="20"/>
          <w:szCs w:val="20"/>
        </w:rPr>
        <w:t>[7</w:t>
      </w:r>
      <w:proofErr w:type="gramStart"/>
      <w:r w:rsidRPr="009D67E1">
        <w:rPr>
          <w:color w:val="FF0000"/>
          <w:sz w:val="20"/>
          <w:szCs w:val="20"/>
        </w:rPr>
        <w:t>,8</w:t>
      </w:r>
      <w:proofErr w:type="gramEnd"/>
      <w:r w:rsidRPr="009D67E1">
        <w:rPr>
          <w:color w:val="FF0000"/>
          <w:sz w:val="20"/>
          <w:szCs w:val="20"/>
        </w:rPr>
        <w:t>]</w:t>
      </w:r>
      <w:r w:rsidRPr="009D67E1">
        <w:rPr>
          <w:sz w:val="20"/>
          <w:szCs w:val="20"/>
        </w:rPr>
        <w:t xml:space="preserve">. Determinants affecting various components of PS include </w:t>
      </w:r>
      <w:bookmarkStart w:id="0" w:name="_Hlk73442359"/>
      <w:r w:rsidRPr="009D67E1">
        <w:rPr>
          <w:sz w:val="20"/>
          <w:szCs w:val="20"/>
        </w:rPr>
        <w:t xml:space="preserve">personal factors, hospital-based structural factors and organization characteristics of the hospital functioning process </w:t>
      </w:r>
      <w:r w:rsidR="0098430F">
        <w:rPr>
          <w:color w:val="FF0000"/>
          <w:sz w:val="20"/>
          <w:szCs w:val="20"/>
        </w:rPr>
        <w:t>[9-</w:t>
      </w:r>
      <w:r w:rsidRPr="009D67E1">
        <w:rPr>
          <w:color w:val="FF0000"/>
          <w:sz w:val="20"/>
          <w:szCs w:val="20"/>
        </w:rPr>
        <w:t>11]</w:t>
      </w:r>
      <w:bookmarkEnd w:id="0"/>
      <w:r w:rsidRPr="009D67E1">
        <w:rPr>
          <w:sz w:val="20"/>
          <w:szCs w:val="20"/>
        </w:rPr>
        <w:t>.</w:t>
      </w:r>
    </w:p>
    <w:p w14:paraId="4D58637E" w14:textId="77777777" w:rsidR="00505ACD" w:rsidRPr="009D67E1" w:rsidRDefault="00505ACD" w:rsidP="00505ACD">
      <w:pPr>
        <w:contextualSpacing/>
        <w:mirrorIndents/>
        <w:jc w:val="both"/>
        <w:rPr>
          <w:sz w:val="20"/>
          <w:szCs w:val="20"/>
        </w:rPr>
      </w:pPr>
    </w:p>
    <w:p w14:paraId="52EDC365" w14:textId="77777777" w:rsidR="00505ACD" w:rsidRPr="009D67E1" w:rsidRDefault="00505ACD" w:rsidP="00505ACD">
      <w:pPr>
        <w:contextualSpacing/>
        <w:mirrorIndents/>
        <w:jc w:val="both"/>
        <w:rPr>
          <w:sz w:val="20"/>
          <w:szCs w:val="20"/>
        </w:rPr>
      </w:pPr>
      <w:r w:rsidRPr="009D67E1">
        <w:rPr>
          <w:sz w:val="20"/>
          <w:szCs w:val="20"/>
        </w:rPr>
        <w:t xml:space="preserve">In Lebanon, hospital accreditation has been established first in 2000. PS items started being included in the accreditation checklist starting 2011. Since then, the particular dimension of PS has not been analyzed as a separate aspect of the Lebanese in-patient healthcare system. This study aims at filling this gap in current evidence, and suggesting avenues for improvement. In particular, the analysis has focused on the potential particularities in PS and its determinants between urban (and suburban) and rural hospitals in Lebanon. </w:t>
      </w:r>
    </w:p>
    <w:p w14:paraId="066DE5BE" w14:textId="77777777" w:rsidR="00505ACD" w:rsidRPr="009D67E1" w:rsidRDefault="00505ACD" w:rsidP="00505ACD">
      <w:pPr>
        <w:contextualSpacing/>
        <w:mirrorIndents/>
        <w:jc w:val="both"/>
        <w:rPr>
          <w:sz w:val="20"/>
          <w:szCs w:val="20"/>
        </w:rPr>
      </w:pPr>
    </w:p>
    <w:p w14:paraId="41135AA7" w14:textId="77777777" w:rsidR="00505ACD" w:rsidRPr="009D67E1" w:rsidRDefault="00505ACD" w:rsidP="00505ACD">
      <w:pPr>
        <w:contextualSpacing/>
        <w:mirrorIndents/>
        <w:jc w:val="both"/>
        <w:rPr>
          <w:sz w:val="20"/>
          <w:szCs w:val="20"/>
        </w:rPr>
      </w:pPr>
      <w:r w:rsidRPr="009D67E1">
        <w:rPr>
          <w:sz w:val="20"/>
          <w:szCs w:val="20"/>
        </w:rPr>
        <w:t xml:space="preserve">The research team hypothesized that nursing working in urban hospitals are more knowledgeable and compliant with patient safety compared to those working in urban ones. The conceptual model summarizing this vision is proposed below </w:t>
      </w:r>
      <w:r w:rsidRPr="009D67E1">
        <w:rPr>
          <w:color w:val="FF0000"/>
          <w:sz w:val="20"/>
          <w:szCs w:val="20"/>
        </w:rPr>
        <w:t>(Figure 1)</w:t>
      </w:r>
      <w:r w:rsidRPr="009D67E1">
        <w:rPr>
          <w:sz w:val="20"/>
          <w:szCs w:val="20"/>
        </w:rPr>
        <w:t>.</w:t>
      </w:r>
    </w:p>
    <w:p w14:paraId="1E898E17" w14:textId="77777777" w:rsidR="00505ACD" w:rsidRPr="009D67E1" w:rsidRDefault="00505ACD" w:rsidP="00505ACD">
      <w:pPr>
        <w:contextualSpacing/>
        <w:mirrorIndents/>
        <w:jc w:val="both"/>
        <w:rPr>
          <w:sz w:val="20"/>
          <w:szCs w:val="20"/>
        </w:rPr>
      </w:pPr>
    </w:p>
    <w:p w14:paraId="1E1CBE88" w14:textId="77777777" w:rsidR="00505ACD" w:rsidRPr="009D67E1" w:rsidRDefault="00505ACD" w:rsidP="00505ACD">
      <w:pPr>
        <w:contextualSpacing/>
        <w:mirrorIndents/>
        <w:jc w:val="center"/>
        <w:rPr>
          <w:sz w:val="20"/>
          <w:szCs w:val="20"/>
        </w:rPr>
      </w:pPr>
      <w:r w:rsidRPr="009D67E1">
        <w:rPr>
          <w:noProof/>
          <w:sz w:val="20"/>
          <w:szCs w:val="20"/>
        </w:rPr>
        <w:drawing>
          <wp:inline distT="0" distB="0" distL="0" distR="0" wp14:anchorId="4FD38AE6" wp14:editId="018488E7">
            <wp:extent cx="4311560" cy="1802920"/>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2942" cy="1816043"/>
                    </a:xfrm>
                    <a:prstGeom prst="rect">
                      <a:avLst/>
                    </a:prstGeom>
                    <a:noFill/>
                  </pic:spPr>
                </pic:pic>
              </a:graphicData>
            </a:graphic>
          </wp:inline>
        </w:drawing>
      </w:r>
    </w:p>
    <w:p w14:paraId="4FC62765" w14:textId="77777777" w:rsidR="00505ACD" w:rsidRPr="009D67E1" w:rsidRDefault="00505ACD" w:rsidP="00505ACD">
      <w:pPr>
        <w:contextualSpacing/>
        <w:mirrorIndents/>
        <w:jc w:val="both"/>
        <w:rPr>
          <w:sz w:val="20"/>
          <w:szCs w:val="20"/>
        </w:rPr>
      </w:pPr>
    </w:p>
    <w:p w14:paraId="7FE22C2C" w14:textId="77777777" w:rsidR="00505ACD" w:rsidRPr="009D67E1" w:rsidRDefault="00505ACD" w:rsidP="00505ACD">
      <w:pPr>
        <w:contextualSpacing/>
        <w:mirrorIndents/>
        <w:jc w:val="both"/>
        <w:rPr>
          <w:sz w:val="20"/>
          <w:szCs w:val="20"/>
        </w:rPr>
      </w:pPr>
      <w:r w:rsidRPr="009D67E1">
        <w:rPr>
          <w:b/>
          <w:sz w:val="20"/>
          <w:szCs w:val="20"/>
        </w:rPr>
        <w:t>Figure 1:</w:t>
      </w:r>
      <w:r w:rsidRPr="009D67E1">
        <w:rPr>
          <w:sz w:val="20"/>
          <w:szCs w:val="20"/>
        </w:rPr>
        <w:t xml:space="preserve"> Knowledge and practice regarding patient safety by location in Lebanese public hospitals - Conceptual model.</w:t>
      </w:r>
    </w:p>
    <w:p w14:paraId="22C59610" w14:textId="77777777" w:rsidR="00505ACD" w:rsidRPr="009D67E1" w:rsidRDefault="00505ACD" w:rsidP="00505ACD">
      <w:pPr>
        <w:contextualSpacing/>
        <w:mirrorIndents/>
        <w:jc w:val="both"/>
        <w:rPr>
          <w:sz w:val="20"/>
          <w:szCs w:val="20"/>
        </w:rPr>
      </w:pPr>
    </w:p>
    <w:p w14:paraId="111AA3E1" w14:textId="77777777" w:rsidR="00505ACD" w:rsidRPr="009D67E1" w:rsidRDefault="00505ACD" w:rsidP="00505ACD">
      <w:pPr>
        <w:contextualSpacing/>
        <w:mirrorIndents/>
        <w:jc w:val="both"/>
        <w:rPr>
          <w:sz w:val="20"/>
          <w:szCs w:val="20"/>
        </w:rPr>
      </w:pPr>
      <w:r w:rsidRPr="009D67E1">
        <w:rPr>
          <w:sz w:val="20"/>
          <w:szCs w:val="20"/>
        </w:rPr>
        <w:t>The objectives of this study were:</w:t>
      </w:r>
    </w:p>
    <w:p w14:paraId="460DADD4" w14:textId="77777777" w:rsidR="00505ACD" w:rsidRPr="009D67E1" w:rsidRDefault="00505ACD" w:rsidP="00505ACD">
      <w:pPr>
        <w:contextualSpacing/>
        <w:mirrorIndents/>
        <w:jc w:val="both"/>
        <w:rPr>
          <w:sz w:val="20"/>
          <w:szCs w:val="20"/>
        </w:rPr>
      </w:pPr>
    </w:p>
    <w:p w14:paraId="15D2759C" w14:textId="77777777" w:rsidR="00505ACD" w:rsidRPr="009D67E1" w:rsidRDefault="00505ACD" w:rsidP="00505ACD">
      <w:pPr>
        <w:contextualSpacing/>
        <w:mirrorIndents/>
        <w:jc w:val="both"/>
        <w:rPr>
          <w:sz w:val="20"/>
          <w:szCs w:val="20"/>
        </w:rPr>
      </w:pPr>
      <w:r w:rsidRPr="009D67E1">
        <w:rPr>
          <w:sz w:val="20"/>
          <w:szCs w:val="20"/>
        </w:rPr>
        <w:t xml:space="preserve">To conduct a baseline assessment of PS knowledge and practices in public hospitals in Lebanon; and </w:t>
      </w:r>
    </w:p>
    <w:p w14:paraId="45F6A21C" w14:textId="77777777" w:rsidR="00505ACD" w:rsidRPr="009D67E1" w:rsidRDefault="00505ACD" w:rsidP="00505ACD">
      <w:pPr>
        <w:contextualSpacing/>
        <w:mirrorIndents/>
        <w:jc w:val="both"/>
        <w:rPr>
          <w:sz w:val="20"/>
          <w:szCs w:val="20"/>
        </w:rPr>
      </w:pPr>
      <w:r w:rsidRPr="009D67E1">
        <w:rPr>
          <w:sz w:val="20"/>
          <w:szCs w:val="20"/>
        </w:rPr>
        <w:t xml:space="preserve">To compare results between rural hospitals versus urban ones, controlling for several categories of intermediate factors. </w:t>
      </w:r>
    </w:p>
    <w:p w14:paraId="21B5EE1B" w14:textId="77777777" w:rsidR="00505ACD" w:rsidRPr="009D67E1" w:rsidRDefault="00505ACD" w:rsidP="00505ACD">
      <w:pPr>
        <w:contextualSpacing/>
        <w:mirrorIndents/>
        <w:jc w:val="both"/>
        <w:rPr>
          <w:rFonts w:eastAsiaTheme="majorEastAsia"/>
          <w:b/>
          <w:bCs/>
          <w:sz w:val="20"/>
          <w:szCs w:val="20"/>
        </w:rPr>
      </w:pPr>
    </w:p>
    <w:p w14:paraId="5B7C44CB" w14:textId="77777777" w:rsidR="00505ACD" w:rsidRPr="001D6748" w:rsidRDefault="00505ACD" w:rsidP="00505ACD">
      <w:pPr>
        <w:contextualSpacing/>
        <w:mirrorIndents/>
        <w:jc w:val="both"/>
        <w:rPr>
          <w:b/>
          <w:sz w:val="22"/>
          <w:szCs w:val="22"/>
        </w:rPr>
      </w:pPr>
      <w:r w:rsidRPr="001D6748">
        <w:rPr>
          <w:b/>
          <w:sz w:val="22"/>
          <w:szCs w:val="22"/>
        </w:rPr>
        <w:t>Methods</w:t>
      </w:r>
    </w:p>
    <w:p w14:paraId="4968086C" w14:textId="77777777" w:rsidR="00505ACD" w:rsidRPr="009D67E1" w:rsidRDefault="00505ACD" w:rsidP="00505ACD">
      <w:pPr>
        <w:contextualSpacing/>
        <w:mirrorIndents/>
        <w:jc w:val="both"/>
        <w:rPr>
          <w:b/>
          <w:sz w:val="20"/>
          <w:szCs w:val="20"/>
        </w:rPr>
      </w:pPr>
    </w:p>
    <w:p w14:paraId="3717E78F" w14:textId="77777777" w:rsidR="00505ACD" w:rsidRPr="009D67E1" w:rsidRDefault="00505ACD" w:rsidP="00505ACD">
      <w:pPr>
        <w:contextualSpacing/>
        <w:mirrorIndents/>
        <w:jc w:val="both"/>
        <w:rPr>
          <w:sz w:val="20"/>
          <w:szCs w:val="20"/>
        </w:rPr>
      </w:pPr>
      <w:r w:rsidRPr="009D67E1">
        <w:rPr>
          <w:b/>
          <w:sz w:val="20"/>
          <w:szCs w:val="20"/>
        </w:rPr>
        <w:t>Design, Participants and Instruments</w:t>
      </w:r>
    </w:p>
    <w:p w14:paraId="4BDA53AD" w14:textId="77777777" w:rsidR="00505ACD" w:rsidRPr="009D67E1" w:rsidRDefault="00505ACD" w:rsidP="00505ACD">
      <w:pPr>
        <w:contextualSpacing/>
        <w:mirrorIndents/>
        <w:jc w:val="both"/>
        <w:rPr>
          <w:sz w:val="20"/>
          <w:szCs w:val="20"/>
        </w:rPr>
      </w:pPr>
      <w:r w:rsidRPr="009D67E1">
        <w:rPr>
          <w:sz w:val="20"/>
          <w:szCs w:val="20"/>
        </w:rPr>
        <w:lastRenderedPageBreak/>
        <w:t>Details related to this analysis have been presented in a previous manuscript. Briefly, a cross-sectional survey collected data from July to November 2020, from 26 of 28 public hospitals currently operational in Lebanon. All nurses from all categories who had worked for at least 6 months in hospitals were invited to participate. Data were collected through self-administered questionnaires, divided into four sections. The first part included socio-demographic and professional data, as well as structural factors related to the work setting. The second part was based on a customized version of the PSC questionnaire to assess nurses’ opinions about patient safety culture in their organization. The third part assessed the staff knowledge and compliance with IPSG elements. A final part included the perception of participants regarding outcomes of PS in their current practice. Of participating hospitals, 12 were classified as “Urban” and 14 as “Rural”, based on their location (Appendix 1).</w:t>
      </w:r>
    </w:p>
    <w:p w14:paraId="11C8FF39" w14:textId="77777777" w:rsidR="00505ACD" w:rsidRPr="009D67E1" w:rsidRDefault="00505ACD" w:rsidP="00505ACD">
      <w:pPr>
        <w:contextualSpacing/>
        <w:mirrorIndents/>
        <w:jc w:val="both"/>
        <w:rPr>
          <w:sz w:val="20"/>
          <w:szCs w:val="20"/>
        </w:rPr>
      </w:pPr>
    </w:p>
    <w:p w14:paraId="66F3EC58" w14:textId="77777777" w:rsidR="00505ACD" w:rsidRPr="009D67E1" w:rsidRDefault="00505ACD" w:rsidP="00505ACD">
      <w:pPr>
        <w:contextualSpacing/>
        <w:mirrorIndents/>
        <w:jc w:val="both"/>
        <w:rPr>
          <w:b/>
          <w:bCs/>
          <w:sz w:val="20"/>
          <w:szCs w:val="20"/>
        </w:rPr>
      </w:pPr>
      <w:r w:rsidRPr="009D67E1">
        <w:rPr>
          <w:b/>
          <w:bCs/>
          <w:sz w:val="20"/>
          <w:szCs w:val="20"/>
        </w:rPr>
        <w:t>Data Analysis</w:t>
      </w:r>
    </w:p>
    <w:p w14:paraId="36BEE67A" w14:textId="77777777" w:rsidR="00505ACD" w:rsidRPr="009D67E1" w:rsidRDefault="00505ACD" w:rsidP="00505ACD">
      <w:pPr>
        <w:contextualSpacing/>
        <w:mirrorIndents/>
        <w:jc w:val="both"/>
        <w:rPr>
          <w:sz w:val="20"/>
          <w:szCs w:val="20"/>
        </w:rPr>
      </w:pPr>
    </w:p>
    <w:p w14:paraId="549CAF7C" w14:textId="77777777" w:rsidR="00505ACD" w:rsidRPr="009D67E1" w:rsidRDefault="00505ACD" w:rsidP="00505ACD">
      <w:pPr>
        <w:contextualSpacing/>
        <w:mirrorIndents/>
        <w:jc w:val="both"/>
        <w:rPr>
          <w:sz w:val="20"/>
          <w:szCs w:val="20"/>
        </w:rPr>
      </w:pPr>
      <w:r w:rsidRPr="009D67E1">
        <w:rPr>
          <w:sz w:val="20"/>
          <w:szCs w:val="20"/>
        </w:rPr>
        <w:t xml:space="preserve">Quantitative data were checked, coded and entered into the Statistical Package for the Social Sciences (SPPS version 22). Descriptive analysis was performed and the variables were presented as per their type: nominal variables were presented by frequencies and percentages, and continuous ones by mean and Standard Deviations (SD). The dependent variables of this analysis were the overall scores of PSC, IPSG knowledge and IPSG compliance. Potential determinants: personal and professional, hospital-based and organizational factors have been previously listed and defined. All analysis were conducted in the two strata of hospital location “urban” vs. “Rural”, and findings were considered statistically significant if the p-value derived from the relevant tests was </w:t>
      </w:r>
      <w:r w:rsidRPr="009D67E1">
        <w:rPr>
          <w:color w:val="FF0000"/>
          <w:sz w:val="20"/>
          <w:szCs w:val="20"/>
        </w:rPr>
        <w:t>≤</w:t>
      </w:r>
      <w:r w:rsidRPr="009D67E1">
        <w:rPr>
          <w:sz w:val="20"/>
          <w:szCs w:val="20"/>
        </w:rPr>
        <w:t>0.05. Variables found to be significantly associated with outcomes of interest were entered in a multivariate linear regression model, to control for potential confounders.</w:t>
      </w:r>
    </w:p>
    <w:p w14:paraId="1A0507BC" w14:textId="77777777" w:rsidR="00505ACD" w:rsidRPr="009D67E1" w:rsidRDefault="00505ACD" w:rsidP="00505ACD">
      <w:pPr>
        <w:contextualSpacing/>
        <w:mirrorIndents/>
        <w:jc w:val="both"/>
        <w:rPr>
          <w:sz w:val="20"/>
          <w:szCs w:val="20"/>
        </w:rPr>
      </w:pPr>
    </w:p>
    <w:p w14:paraId="4E06690C" w14:textId="77777777" w:rsidR="00505ACD" w:rsidRPr="009D67E1" w:rsidRDefault="00505ACD" w:rsidP="00505ACD">
      <w:pPr>
        <w:contextualSpacing/>
        <w:mirrorIndents/>
        <w:jc w:val="both"/>
        <w:rPr>
          <w:b/>
        </w:rPr>
      </w:pPr>
      <w:r w:rsidRPr="009D67E1">
        <w:rPr>
          <w:b/>
        </w:rPr>
        <w:t>Results</w:t>
      </w:r>
    </w:p>
    <w:p w14:paraId="66F8E293" w14:textId="77777777" w:rsidR="00505ACD" w:rsidRPr="009D67E1" w:rsidRDefault="00505ACD" w:rsidP="00505ACD">
      <w:pPr>
        <w:contextualSpacing/>
        <w:mirrorIndents/>
        <w:jc w:val="both"/>
        <w:rPr>
          <w:bCs/>
          <w:sz w:val="20"/>
          <w:szCs w:val="20"/>
        </w:rPr>
      </w:pPr>
    </w:p>
    <w:p w14:paraId="75190CD9" w14:textId="77777777" w:rsidR="00505ACD" w:rsidRPr="009D67E1" w:rsidRDefault="00505ACD" w:rsidP="00505ACD">
      <w:pPr>
        <w:contextualSpacing/>
        <w:mirrorIndents/>
        <w:jc w:val="both"/>
        <w:rPr>
          <w:b/>
          <w:bCs/>
          <w:sz w:val="20"/>
          <w:szCs w:val="20"/>
        </w:rPr>
      </w:pPr>
      <w:r w:rsidRPr="009D67E1">
        <w:rPr>
          <w:b/>
          <w:bCs/>
          <w:sz w:val="20"/>
          <w:szCs w:val="20"/>
        </w:rPr>
        <w:t xml:space="preserve">Differences in Nursing </w:t>
      </w:r>
      <w:proofErr w:type="spellStart"/>
      <w:r w:rsidRPr="009D67E1">
        <w:rPr>
          <w:b/>
          <w:bCs/>
          <w:sz w:val="20"/>
          <w:szCs w:val="20"/>
        </w:rPr>
        <w:t>Personel</w:t>
      </w:r>
      <w:proofErr w:type="spellEnd"/>
      <w:r w:rsidRPr="009D67E1">
        <w:rPr>
          <w:b/>
          <w:bCs/>
          <w:sz w:val="20"/>
          <w:szCs w:val="20"/>
        </w:rPr>
        <w:t xml:space="preserve"> and Structures between Rural and Urban Hospitals</w:t>
      </w:r>
    </w:p>
    <w:p w14:paraId="5D0ECCCD" w14:textId="77777777" w:rsidR="00505ACD" w:rsidRPr="009D67E1" w:rsidRDefault="00505ACD" w:rsidP="00505ACD">
      <w:pPr>
        <w:contextualSpacing/>
        <w:mirrorIndents/>
        <w:jc w:val="both"/>
        <w:rPr>
          <w:sz w:val="20"/>
          <w:szCs w:val="20"/>
        </w:rPr>
      </w:pPr>
    </w:p>
    <w:p w14:paraId="1BD3CAF0" w14:textId="77777777" w:rsidR="00505ACD" w:rsidRPr="009D67E1" w:rsidRDefault="00505ACD" w:rsidP="00505ACD">
      <w:pPr>
        <w:contextualSpacing/>
        <w:mirrorIndents/>
        <w:jc w:val="both"/>
        <w:rPr>
          <w:sz w:val="20"/>
          <w:szCs w:val="20"/>
        </w:rPr>
      </w:pPr>
      <w:r w:rsidRPr="009D67E1">
        <w:rPr>
          <w:sz w:val="20"/>
          <w:szCs w:val="20"/>
        </w:rPr>
        <w:t>The study recruited 764 nurses, distributed almost equally between “Urban” and “Rural” hospitals. Participants had a mean age of about 35 years, were predominantly women (65.6%), with an average of 12 years of professional experience. More than 70% obtained their final professional degree from a public institution, and more than 50% had ever obtained a course on PS. 162 (21.1%) Nurse Leaders (NL), 535 (70%) Registered Nurses (RN) and 67 (8</w:t>
      </w:r>
      <w:proofErr w:type="gramStart"/>
      <w:r w:rsidRPr="009D67E1">
        <w:rPr>
          <w:sz w:val="20"/>
          <w:szCs w:val="20"/>
        </w:rPr>
        <w:t>,8</w:t>
      </w:r>
      <w:proofErr w:type="gramEnd"/>
      <w:r w:rsidRPr="009D67E1">
        <w:rPr>
          <w:sz w:val="20"/>
          <w:szCs w:val="20"/>
        </w:rPr>
        <w:t xml:space="preserve">%) Practical Nurses (PN). Nurses in urban areas were on average significantly younger than in rural ones (34 vs. 35 years old respectively). There were no other significant differences in gender distribution, years of experience, nursing school sector or nurse positions (Details in </w:t>
      </w:r>
      <w:r w:rsidRPr="009D67E1">
        <w:rPr>
          <w:color w:val="FF0000"/>
          <w:sz w:val="20"/>
          <w:szCs w:val="20"/>
        </w:rPr>
        <w:t>(Table 1)</w:t>
      </w:r>
      <w:r w:rsidRPr="009D67E1">
        <w:rPr>
          <w:sz w:val="20"/>
          <w:szCs w:val="20"/>
        </w:rPr>
        <w:t>).</w:t>
      </w:r>
    </w:p>
    <w:p w14:paraId="271D1355" w14:textId="77777777" w:rsidR="00505ACD" w:rsidRDefault="00505ACD" w:rsidP="00505ACD">
      <w:pPr>
        <w:contextualSpacing/>
        <w:mirrorIndents/>
        <w:jc w:val="both"/>
        <w:rPr>
          <w:sz w:val="20"/>
          <w:szCs w:val="20"/>
        </w:rPr>
      </w:pPr>
    </w:p>
    <w:tbl>
      <w:tblPr>
        <w:tblW w:w="8358" w:type="dxa"/>
        <w:jc w:val="center"/>
        <w:tblLook w:val="04A0" w:firstRow="1" w:lastRow="0" w:firstColumn="1" w:lastColumn="0" w:noHBand="0" w:noVBand="1"/>
      </w:tblPr>
      <w:tblGrid>
        <w:gridCol w:w="2666"/>
        <w:gridCol w:w="1551"/>
        <w:gridCol w:w="1551"/>
        <w:gridCol w:w="1600"/>
        <w:gridCol w:w="990"/>
      </w:tblGrid>
      <w:tr w:rsidR="00505ACD" w:rsidRPr="00537D1B" w14:paraId="6E7C3297" w14:textId="77777777" w:rsidTr="003F7843">
        <w:trPr>
          <w:trHeight w:val="193"/>
          <w:jc w:val="center"/>
        </w:trPr>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7BEC" w14:textId="77777777" w:rsidR="00505ACD" w:rsidRPr="00537D1B" w:rsidRDefault="00505ACD" w:rsidP="003F7843">
            <w:pPr>
              <w:jc w:val="center"/>
              <w:rPr>
                <w:b/>
                <w:bCs/>
                <w:color w:val="000000"/>
                <w:sz w:val="20"/>
                <w:szCs w:val="20"/>
              </w:rPr>
            </w:pPr>
            <w:r w:rsidRPr="00537D1B">
              <w:rPr>
                <w:b/>
                <w:bCs/>
                <w:color w:val="000000"/>
                <w:sz w:val="20"/>
                <w:szCs w:val="20"/>
              </w:rPr>
              <w:t>Characteristic</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14:paraId="194DD09F" w14:textId="77777777" w:rsidR="00505ACD" w:rsidRPr="00537D1B" w:rsidRDefault="00505ACD" w:rsidP="003F7843">
            <w:pPr>
              <w:jc w:val="center"/>
              <w:rPr>
                <w:b/>
                <w:bCs/>
                <w:color w:val="000000"/>
                <w:sz w:val="20"/>
                <w:szCs w:val="20"/>
              </w:rPr>
            </w:pPr>
            <w:r w:rsidRPr="00537D1B">
              <w:rPr>
                <w:b/>
                <w:bCs/>
                <w:color w:val="000000"/>
                <w:sz w:val="20"/>
                <w:szCs w:val="20"/>
              </w:rPr>
              <w:t>Urban hospital</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14:paraId="59492CF7" w14:textId="77777777" w:rsidR="00505ACD" w:rsidRPr="00537D1B" w:rsidRDefault="00505ACD" w:rsidP="003F7843">
            <w:pPr>
              <w:jc w:val="center"/>
              <w:rPr>
                <w:b/>
                <w:bCs/>
                <w:color w:val="000000"/>
                <w:sz w:val="20"/>
                <w:szCs w:val="20"/>
              </w:rPr>
            </w:pPr>
            <w:r w:rsidRPr="00537D1B">
              <w:rPr>
                <w:b/>
                <w:bCs/>
                <w:color w:val="000000"/>
                <w:sz w:val="20"/>
                <w:szCs w:val="20"/>
              </w:rPr>
              <w:t>Rural hospital</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74EEB53" w14:textId="77777777" w:rsidR="00505ACD" w:rsidRPr="00537D1B" w:rsidRDefault="00505ACD" w:rsidP="003F7843">
            <w:pPr>
              <w:jc w:val="center"/>
              <w:rPr>
                <w:b/>
                <w:bCs/>
                <w:color w:val="000000"/>
                <w:sz w:val="20"/>
                <w:szCs w:val="20"/>
              </w:rPr>
            </w:pPr>
            <w:r w:rsidRPr="00537D1B">
              <w:rPr>
                <w:b/>
                <w:bCs/>
                <w:color w:val="000000"/>
                <w:sz w:val="20"/>
                <w:szCs w:val="20"/>
              </w:rPr>
              <w:t>Total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9A6C90F" w14:textId="77777777" w:rsidR="00505ACD" w:rsidRPr="00537D1B" w:rsidRDefault="00505ACD" w:rsidP="003F7843">
            <w:pPr>
              <w:jc w:val="center"/>
              <w:rPr>
                <w:b/>
                <w:bCs/>
                <w:color w:val="000000"/>
                <w:sz w:val="20"/>
                <w:szCs w:val="20"/>
              </w:rPr>
            </w:pPr>
            <w:r w:rsidRPr="00537D1B">
              <w:rPr>
                <w:b/>
                <w:bCs/>
                <w:color w:val="000000"/>
                <w:sz w:val="20"/>
                <w:szCs w:val="20"/>
              </w:rPr>
              <w:t>p-value</w:t>
            </w:r>
          </w:p>
        </w:tc>
      </w:tr>
      <w:tr w:rsidR="00505ACD" w:rsidRPr="00537D1B" w14:paraId="54985EB3"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2DADCB82" w14:textId="77777777" w:rsidR="00505ACD" w:rsidRPr="00537D1B" w:rsidRDefault="00505ACD" w:rsidP="003F7843">
            <w:pPr>
              <w:jc w:val="center"/>
              <w:rPr>
                <w:b/>
                <w:bCs/>
                <w:color w:val="000000"/>
                <w:sz w:val="20"/>
                <w:szCs w:val="20"/>
              </w:rPr>
            </w:pPr>
            <w:proofErr w:type="gramStart"/>
            <w:r w:rsidRPr="00537D1B">
              <w:rPr>
                <w:b/>
                <w:bCs/>
                <w:color w:val="000000"/>
                <w:sz w:val="20"/>
                <w:szCs w:val="20"/>
              </w:rPr>
              <w:t>n</w:t>
            </w:r>
            <w:proofErr w:type="gramEnd"/>
            <w:r w:rsidRPr="00537D1B">
              <w:rPr>
                <w:b/>
                <w:bCs/>
                <w:color w:val="000000"/>
                <w:sz w:val="20"/>
                <w:szCs w:val="20"/>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7F650F6B" w14:textId="77777777" w:rsidR="00505ACD" w:rsidRPr="00537D1B" w:rsidRDefault="00505ACD" w:rsidP="003F7843">
            <w:pPr>
              <w:jc w:val="center"/>
              <w:rPr>
                <w:b/>
                <w:bCs/>
                <w:color w:val="000000"/>
                <w:sz w:val="20"/>
                <w:szCs w:val="20"/>
              </w:rPr>
            </w:pPr>
            <w:r w:rsidRPr="00537D1B">
              <w:rPr>
                <w:b/>
                <w:bCs/>
                <w:color w:val="000000"/>
                <w:sz w:val="20"/>
                <w:szCs w:val="20"/>
              </w:rPr>
              <w:t>383 (50.1)</w:t>
            </w:r>
          </w:p>
        </w:tc>
        <w:tc>
          <w:tcPr>
            <w:tcW w:w="1551" w:type="dxa"/>
            <w:tcBorders>
              <w:top w:val="nil"/>
              <w:left w:val="nil"/>
              <w:bottom w:val="single" w:sz="4" w:space="0" w:color="auto"/>
              <w:right w:val="single" w:sz="4" w:space="0" w:color="auto"/>
            </w:tcBorders>
            <w:shd w:val="clear" w:color="auto" w:fill="auto"/>
            <w:noWrap/>
            <w:vAlign w:val="center"/>
            <w:hideMark/>
          </w:tcPr>
          <w:p w14:paraId="630D69DD" w14:textId="77777777" w:rsidR="00505ACD" w:rsidRPr="00537D1B" w:rsidRDefault="00505ACD" w:rsidP="003F7843">
            <w:pPr>
              <w:jc w:val="center"/>
              <w:rPr>
                <w:b/>
                <w:bCs/>
                <w:color w:val="000000"/>
                <w:sz w:val="20"/>
                <w:szCs w:val="20"/>
              </w:rPr>
            </w:pPr>
            <w:r w:rsidRPr="00537D1B">
              <w:rPr>
                <w:b/>
                <w:bCs/>
                <w:color w:val="000000"/>
                <w:sz w:val="20"/>
                <w:szCs w:val="20"/>
              </w:rPr>
              <w:t>381 (49.9)</w:t>
            </w:r>
          </w:p>
        </w:tc>
        <w:tc>
          <w:tcPr>
            <w:tcW w:w="1600" w:type="dxa"/>
            <w:tcBorders>
              <w:top w:val="nil"/>
              <w:left w:val="nil"/>
              <w:bottom w:val="single" w:sz="4" w:space="0" w:color="auto"/>
              <w:right w:val="single" w:sz="4" w:space="0" w:color="auto"/>
            </w:tcBorders>
            <w:shd w:val="clear" w:color="auto" w:fill="auto"/>
            <w:noWrap/>
            <w:vAlign w:val="center"/>
            <w:hideMark/>
          </w:tcPr>
          <w:p w14:paraId="14A33601" w14:textId="77777777" w:rsidR="00505ACD" w:rsidRPr="00537D1B" w:rsidRDefault="00505ACD" w:rsidP="003F7843">
            <w:pPr>
              <w:jc w:val="center"/>
              <w:rPr>
                <w:b/>
                <w:bCs/>
                <w:color w:val="000000"/>
                <w:sz w:val="20"/>
                <w:szCs w:val="20"/>
              </w:rPr>
            </w:pPr>
            <w:r w:rsidRPr="00537D1B">
              <w:rPr>
                <w:b/>
                <w:bCs/>
                <w:color w:val="000000"/>
                <w:sz w:val="20"/>
                <w:szCs w:val="20"/>
              </w:rPr>
              <w:t>764</w:t>
            </w:r>
          </w:p>
        </w:tc>
        <w:tc>
          <w:tcPr>
            <w:tcW w:w="990" w:type="dxa"/>
            <w:tcBorders>
              <w:top w:val="nil"/>
              <w:left w:val="nil"/>
              <w:bottom w:val="single" w:sz="4" w:space="0" w:color="auto"/>
              <w:right w:val="single" w:sz="4" w:space="0" w:color="auto"/>
            </w:tcBorders>
            <w:shd w:val="clear" w:color="auto" w:fill="auto"/>
            <w:noWrap/>
            <w:vAlign w:val="center"/>
            <w:hideMark/>
          </w:tcPr>
          <w:p w14:paraId="545B7B5C" w14:textId="77777777" w:rsidR="00505ACD" w:rsidRPr="00537D1B" w:rsidRDefault="00505ACD" w:rsidP="003F7843">
            <w:pPr>
              <w:jc w:val="center"/>
              <w:rPr>
                <w:b/>
                <w:bCs/>
                <w:color w:val="000000"/>
                <w:sz w:val="20"/>
                <w:szCs w:val="20"/>
              </w:rPr>
            </w:pPr>
            <w:r w:rsidRPr="00537D1B">
              <w:rPr>
                <w:b/>
                <w:bCs/>
                <w:color w:val="000000"/>
                <w:sz w:val="20"/>
                <w:szCs w:val="20"/>
              </w:rPr>
              <w:t>--</w:t>
            </w:r>
          </w:p>
        </w:tc>
      </w:tr>
      <w:tr w:rsidR="00505ACD" w:rsidRPr="00537D1B" w14:paraId="25196AB5"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7475D08A" w14:textId="77777777" w:rsidR="00505ACD" w:rsidRPr="00537D1B" w:rsidRDefault="00505ACD" w:rsidP="003F7843">
            <w:pPr>
              <w:jc w:val="center"/>
              <w:rPr>
                <w:color w:val="000000"/>
                <w:sz w:val="20"/>
                <w:szCs w:val="20"/>
              </w:rPr>
            </w:pPr>
            <w:r w:rsidRPr="00537D1B">
              <w:rPr>
                <w:color w:val="000000"/>
                <w:sz w:val="20"/>
                <w:szCs w:val="20"/>
              </w:rPr>
              <w:t>Mean age in years (SD</w:t>
            </w:r>
            <w:proofErr w:type="gramStart"/>
            <w:r w:rsidRPr="00537D1B">
              <w:rPr>
                <w:color w:val="000000"/>
                <w:sz w:val="20"/>
                <w:szCs w:val="20"/>
              </w:rPr>
              <w:t>)</w:t>
            </w:r>
            <w:proofErr w:type="gramEnd"/>
            <w:r w:rsidRPr="00537D1B">
              <w:rPr>
                <w:color w:val="000000"/>
                <w:sz w:val="20"/>
                <w:szCs w:val="20"/>
              </w:rPr>
              <w:br/>
              <w:t>Younger age-group (n, %)</w:t>
            </w:r>
            <w:r w:rsidRPr="00537D1B">
              <w:rPr>
                <w:color w:val="000000"/>
                <w:sz w:val="20"/>
                <w:szCs w:val="20"/>
              </w:rPr>
              <w:br/>
              <w:t>Older age-group (n, %)</w:t>
            </w:r>
          </w:p>
        </w:tc>
        <w:tc>
          <w:tcPr>
            <w:tcW w:w="1551" w:type="dxa"/>
            <w:tcBorders>
              <w:top w:val="nil"/>
              <w:left w:val="nil"/>
              <w:bottom w:val="single" w:sz="4" w:space="0" w:color="auto"/>
              <w:right w:val="single" w:sz="4" w:space="0" w:color="auto"/>
            </w:tcBorders>
            <w:shd w:val="clear" w:color="auto" w:fill="auto"/>
            <w:noWrap/>
            <w:vAlign w:val="center"/>
            <w:hideMark/>
          </w:tcPr>
          <w:p w14:paraId="66CE4454" w14:textId="77777777" w:rsidR="00505ACD" w:rsidRPr="00537D1B" w:rsidRDefault="00505ACD" w:rsidP="003F7843">
            <w:pPr>
              <w:jc w:val="center"/>
              <w:rPr>
                <w:color w:val="000000"/>
                <w:sz w:val="20"/>
                <w:szCs w:val="20"/>
              </w:rPr>
            </w:pPr>
            <w:r w:rsidRPr="00537D1B">
              <w:rPr>
                <w:color w:val="000000"/>
                <w:sz w:val="20"/>
                <w:szCs w:val="20"/>
              </w:rPr>
              <w:t>34.0 (7.3)</w:t>
            </w:r>
            <w:r w:rsidRPr="00537D1B">
              <w:rPr>
                <w:color w:val="000000"/>
                <w:sz w:val="20"/>
                <w:szCs w:val="20"/>
              </w:rPr>
              <w:br/>
              <w:t>243 (63.4)</w:t>
            </w:r>
            <w:r w:rsidRPr="00537D1B">
              <w:rPr>
                <w:color w:val="000000"/>
                <w:sz w:val="20"/>
                <w:szCs w:val="20"/>
              </w:rPr>
              <w:br/>
              <w:t>140 (36.6)</w:t>
            </w:r>
          </w:p>
        </w:tc>
        <w:tc>
          <w:tcPr>
            <w:tcW w:w="1551" w:type="dxa"/>
            <w:tcBorders>
              <w:top w:val="nil"/>
              <w:left w:val="nil"/>
              <w:bottom w:val="single" w:sz="4" w:space="0" w:color="auto"/>
              <w:right w:val="single" w:sz="4" w:space="0" w:color="auto"/>
            </w:tcBorders>
            <w:shd w:val="clear" w:color="auto" w:fill="auto"/>
            <w:noWrap/>
            <w:vAlign w:val="center"/>
            <w:hideMark/>
          </w:tcPr>
          <w:p w14:paraId="122030A5" w14:textId="77777777" w:rsidR="00505ACD" w:rsidRPr="00537D1B" w:rsidRDefault="00505ACD" w:rsidP="003F7843">
            <w:pPr>
              <w:jc w:val="center"/>
              <w:rPr>
                <w:color w:val="000000"/>
                <w:sz w:val="20"/>
                <w:szCs w:val="20"/>
              </w:rPr>
            </w:pPr>
            <w:r w:rsidRPr="00537D1B">
              <w:rPr>
                <w:color w:val="000000"/>
                <w:sz w:val="20"/>
                <w:szCs w:val="20"/>
              </w:rPr>
              <w:t>35.2 (7.6)</w:t>
            </w:r>
            <w:r w:rsidRPr="00537D1B">
              <w:rPr>
                <w:color w:val="000000"/>
                <w:sz w:val="20"/>
                <w:szCs w:val="20"/>
              </w:rPr>
              <w:br/>
              <w:t>203 (53.3)</w:t>
            </w:r>
            <w:r w:rsidRPr="00537D1B">
              <w:rPr>
                <w:color w:val="000000"/>
                <w:sz w:val="20"/>
                <w:szCs w:val="20"/>
              </w:rPr>
              <w:br/>
              <w:t>178 (46.7)</w:t>
            </w:r>
          </w:p>
        </w:tc>
        <w:tc>
          <w:tcPr>
            <w:tcW w:w="1600" w:type="dxa"/>
            <w:tcBorders>
              <w:top w:val="nil"/>
              <w:left w:val="nil"/>
              <w:bottom w:val="single" w:sz="4" w:space="0" w:color="auto"/>
              <w:right w:val="single" w:sz="4" w:space="0" w:color="auto"/>
            </w:tcBorders>
            <w:shd w:val="clear" w:color="auto" w:fill="auto"/>
            <w:noWrap/>
            <w:vAlign w:val="center"/>
            <w:hideMark/>
          </w:tcPr>
          <w:p w14:paraId="77F6F385" w14:textId="77777777" w:rsidR="00505ACD" w:rsidRPr="00537D1B" w:rsidRDefault="00505ACD" w:rsidP="003F7843">
            <w:pPr>
              <w:jc w:val="center"/>
              <w:rPr>
                <w:color w:val="000000"/>
                <w:sz w:val="20"/>
                <w:szCs w:val="20"/>
              </w:rPr>
            </w:pPr>
            <w:r w:rsidRPr="00537D1B">
              <w:rPr>
                <w:color w:val="000000"/>
                <w:sz w:val="20"/>
                <w:szCs w:val="20"/>
              </w:rPr>
              <w:t>34.6 (7.5)</w:t>
            </w:r>
            <w:r w:rsidRPr="00537D1B">
              <w:rPr>
                <w:color w:val="000000"/>
                <w:sz w:val="20"/>
                <w:szCs w:val="20"/>
              </w:rPr>
              <w:br/>
              <w:t>446 (58.4)</w:t>
            </w:r>
            <w:r w:rsidRPr="00537D1B">
              <w:rPr>
                <w:color w:val="000000"/>
                <w:sz w:val="20"/>
                <w:szCs w:val="20"/>
              </w:rPr>
              <w:br/>
              <w:t>318 (41.6)</w:t>
            </w:r>
          </w:p>
        </w:tc>
        <w:tc>
          <w:tcPr>
            <w:tcW w:w="990" w:type="dxa"/>
            <w:tcBorders>
              <w:top w:val="nil"/>
              <w:left w:val="nil"/>
              <w:bottom w:val="single" w:sz="4" w:space="0" w:color="auto"/>
              <w:right w:val="single" w:sz="4" w:space="0" w:color="auto"/>
            </w:tcBorders>
            <w:shd w:val="clear" w:color="auto" w:fill="auto"/>
            <w:noWrap/>
            <w:vAlign w:val="center"/>
            <w:hideMark/>
          </w:tcPr>
          <w:p w14:paraId="57E91D64" w14:textId="77777777" w:rsidR="00505ACD" w:rsidRPr="00537D1B" w:rsidRDefault="00505ACD" w:rsidP="003F7843">
            <w:pPr>
              <w:jc w:val="center"/>
              <w:rPr>
                <w:color w:val="000000"/>
                <w:sz w:val="20"/>
                <w:szCs w:val="20"/>
              </w:rPr>
            </w:pPr>
            <w:r w:rsidRPr="00537D1B">
              <w:rPr>
                <w:color w:val="000000"/>
                <w:sz w:val="20"/>
                <w:szCs w:val="20"/>
              </w:rPr>
              <w:t>0.03</w:t>
            </w:r>
            <w:r w:rsidRPr="00537D1B">
              <w:rPr>
                <w:color w:val="000000"/>
                <w:sz w:val="20"/>
                <w:szCs w:val="20"/>
              </w:rPr>
              <w:br/>
              <w:t>&lt;0.01</w:t>
            </w:r>
          </w:p>
        </w:tc>
      </w:tr>
      <w:tr w:rsidR="00505ACD" w:rsidRPr="00537D1B" w14:paraId="2872DB3C"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5B1F7260" w14:textId="77777777" w:rsidR="00505ACD" w:rsidRPr="00537D1B" w:rsidRDefault="00505ACD" w:rsidP="003F7843">
            <w:pPr>
              <w:jc w:val="center"/>
              <w:rPr>
                <w:color w:val="000000"/>
                <w:sz w:val="20"/>
                <w:szCs w:val="20"/>
              </w:rPr>
            </w:pPr>
            <w:r w:rsidRPr="00537D1B">
              <w:rPr>
                <w:color w:val="000000"/>
                <w:sz w:val="20"/>
                <w:szCs w:val="20"/>
              </w:rPr>
              <w:t>Gender (n, %)</w:t>
            </w:r>
            <w:r w:rsidRPr="00537D1B">
              <w:rPr>
                <w:color w:val="000000"/>
                <w:sz w:val="20"/>
                <w:szCs w:val="20"/>
              </w:rPr>
              <w:br/>
              <w:t>Men</w:t>
            </w:r>
            <w:r w:rsidRPr="00537D1B">
              <w:rPr>
                <w:color w:val="000000"/>
                <w:sz w:val="20"/>
                <w:szCs w:val="20"/>
              </w:rPr>
              <w:br/>
              <w:t>Women</w:t>
            </w:r>
          </w:p>
        </w:tc>
        <w:tc>
          <w:tcPr>
            <w:tcW w:w="1551" w:type="dxa"/>
            <w:tcBorders>
              <w:top w:val="nil"/>
              <w:left w:val="nil"/>
              <w:bottom w:val="single" w:sz="4" w:space="0" w:color="auto"/>
              <w:right w:val="single" w:sz="4" w:space="0" w:color="auto"/>
            </w:tcBorders>
            <w:shd w:val="clear" w:color="auto" w:fill="auto"/>
            <w:noWrap/>
            <w:vAlign w:val="center"/>
            <w:hideMark/>
          </w:tcPr>
          <w:p w14:paraId="6073B7CC" w14:textId="77777777" w:rsidR="00505ACD" w:rsidRPr="00537D1B" w:rsidRDefault="00505ACD" w:rsidP="003F7843">
            <w:pPr>
              <w:jc w:val="center"/>
              <w:rPr>
                <w:color w:val="000000"/>
                <w:sz w:val="20"/>
                <w:szCs w:val="20"/>
              </w:rPr>
            </w:pPr>
            <w:r w:rsidRPr="00537D1B">
              <w:rPr>
                <w:color w:val="000000"/>
                <w:sz w:val="20"/>
                <w:szCs w:val="20"/>
              </w:rPr>
              <w:br/>
              <w:t>121 (31.6)</w:t>
            </w:r>
            <w:r w:rsidRPr="00537D1B">
              <w:rPr>
                <w:color w:val="000000"/>
                <w:sz w:val="20"/>
                <w:szCs w:val="20"/>
              </w:rPr>
              <w:br/>
              <w:t>262 (68.4)</w:t>
            </w:r>
          </w:p>
        </w:tc>
        <w:tc>
          <w:tcPr>
            <w:tcW w:w="1551" w:type="dxa"/>
            <w:tcBorders>
              <w:top w:val="nil"/>
              <w:left w:val="nil"/>
              <w:bottom w:val="single" w:sz="4" w:space="0" w:color="auto"/>
              <w:right w:val="single" w:sz="4" w:space="0" w:color="auto"/>
            </w:tcBorders>
            <w:shd w:val="clear" w:color="auto" w:fill="auto"/>
            <w:noWrap/>
            <w:vAlign w:val="center"/>
            <w:hideMark/>
          </w:tcPr>
          <w:p w14:paraId="525EEEAA" w14:textId="77777777" w:rsidR="00505ACD" w:rsidRPr="00537D1B" w:rsidRDefault="00505ACD" w:rsidP="003F7843">
            <w:pPr>
              <w:jc w:val="center"/>
              <w:rPr>
                <w:color w:val="000000"/>
                <w:sz w:val="20"/>
                <w:szCs w:val="20"/>
              </w:rPr>
            </w:pPr>
            <w:r w:rsidRPr="00537D1B">
              <w:rPr>
                <w:color w:val="000000"/>
                <w:sz w:val="20"/>
                <w:szCs w:val="20"/>
              </w:rPr>
              <w:br/>
              <w:t>142 (37.3)</w:t>
            </w:r>
            <w:r w:rsidRPr="00537D1B">
              <w:rPr>
                <w:color w:val="000000"/>
                <w:sz w:val="20"/>
                <w:szCs w:val="20"/>
              </w:rPr>
              <w:br/>
              <w:t>239 (62.7)</w:t>
            </w:r>
          </w:p>
        </w:tc>
        <w:tc>
          <w:tcPr>
            <w:tcW w:w="1600" w:type="dxa"/>
            <w:tcBorders>
              <w:top w:val="nil"/>
              <w:left w:val="nil"/>
              <w:bottom w:val="single" w:sz="4" w:space="0" w:color="auto"/>
              <w:right w:val="single" w:sz="4" w:space="0" w:color="auto"/>
            </w:tcBorders>
            <w:shd w:val="clear" w:color="auto" w:fill="auto"/>
            <w:noWrap/>
            <w:vAlign w:val="center"/>
            <w:hideMark/>
          </w:tcPr>
          <w:p w14:paraId="1EF6DCA2" w14:textId="77777777" w:rsidR="00505ACD" w:rsidRPr="00537D1B" w:rsidRDefault="00505ACD" w:rsidP="003F7843">
            <w:pPr>
              <w:jc w:val="center"/>
              <w:rPr>
                <w:color w:val="000000"/>
                <w:sz w:val="20"/>
                <w:szCs w:val="20"/>
              </w:rPr>
            </w:pPr>
            <w:r w:rsidRPr="00537D1B">
              <w:rPr>
                <w:color w:val="000000"/>
                <w:sz w:val="20"/>
                <w:szCs w:val="20"/>
              </w:rPr>
              <w:br/>
              <w:t>263 (34.4)</w:t>
            </w:r>
            <w:r w:rsidRPr="00537D1B">
              <w:rPr>
                <w:color w:val="000000"/>
                <w:sz w:val="20"/>
                <w:szCs w:val="20"/>
              </w:rPr>
              <w:br/>
              <w:t>501 (65.6)</w:t>
            </w:r>
          </w:p>
        </w:tc>
        <w:tc>
          <w:tcPr>
            <w:tcW w:w="990" w:type="dxa"/>
            <w:tcBorders>
              <w:top w:val="nil"/>
              <w:left w:val="nil"/>
              <w:bottom w:val="single" w:sz="4" w:space="0" w:color="auto"/>
              <w:right w:val="single" w:sz="4" w:space="0" w:color="auto"/>
            </w:tcBorders>
            <w:shd w:val="clear" w:color="auto" w:fill="auto"/>
            <w:noWrap/>
            <w:vAlign w:val="center"/>
            <w:hideMark/>
          </w:tcPr>
          <w:p w14:paraId="7F7AE367" w14:textId="77777777" w:rsidR="00505ACD" w:rsidRPr="00537D1B" w:rsidRDefault="00505ACD" w:rsidP="003F7843">
            <w:pPr>
              <w:jc w:val="center"/>
              <w:rPr>
                <w:color w:val="000000"/>
                <w:sz w:val="20"/>
                <w:szCs w:val="20"/>
              </w:rPr>
            </w:pPr>
            <w:r w:rsidRPr="00537D1B">
              <w:rPr>
                <w:color w:val="000000"/>
                <w:sz w:val="20"/>
                <w:szCs w:val="20"/>
              </w:rPr>
              <w:t>0.1</w:t>
            </w:r>
          </w:p>
        </w:tc>
      </w:tr>
      <w:tr w:rsidR="00505ACD" w:rsidRPr="00537D1B" w14:paraId="331BE934"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5951472A" w14:textId="77777777" w:rsidR="00505ACD" w:rsidRPr="00537D1B" w:rsidRDefault="00505ACD" w:rsidP="003F7843">
            <w:pPr>
              <w:jc w:val="center"/>
              <w:rPr>
                <w:color w:val="000000"/>
                <w:sz w:val="20"/>
                <w:szCs w:val="20"/>
              </w:rPr>
            </w:pPr>
            <w:r w:rsidRPr="00537D1B">
              <w:rPr>
                <w:color w:val="000000"/>
                <w:sz w:val="20"/>
                <w:szCs w:val="20"/>
              </w:rPr>
              <w:t>Position (n, %)</w:t>
            </w:r>
            <w:r w:rsidRPr="00537D1B">
              <w:rPr>
                <w:color w:val="000000"/>
                <w:sz w:val="20"/>
                <w:szCs w:val="20"/>
              </w:rPr>
              <w:br/>
              <w:t>Nurse leader</w:t>
            </w:r>
            <w:r w:rsidRPr="00537D1B">
              <w:rPr>
                <w:color w:val="000000"/>
                <w:sz w:val="20"/>
                <w:szCs w:val="20"/>
              </w:rPr>
              <w:br/>
              <w:t>Registered nurse</w:t>
            </w:r>
            <w:r w:rsidRPr="00537D1B">
              <w:rPr>
                <w:color w:val="000000"/>
                <w:sz w:val="20"/>
                <w:szCs w:val="20"/>
              </w:rPr>
              <w:br/>
              <w:t>Practical nurse</w:t>
            </w:r>
          </w:p>
        </w:tc>
        <w:tc>
          <w:tcPr>
            <w:tcW w:w="1551" w:type="dxa"/>
            <w:tcBorders>
              <w:top w:val="nil"/>
              <w:left w:val="nil"/>
              <w:bottom w:val="single" w:sz="4" w:space="0" w:color="auto"/>
              <w:right w:val="single" w:sz="4" w:space="0" w:color="auto"/>
            </w:tcBorders>
            <w:shd w:val="clear" w:color="auto" w:fill="auto"/>
            <w:noWrap/>
            <w:vAlign w:val="center"/>
            <w:hideMark/>
          </w:tcPr>
          <w:p w14:paraId="1E240335" w14:textId="77777777" w:rsidR="00505ACD" w:rsidRPr="00537D1B" w:rsidRDefault="00505ACD" w:rsidP="003F7843">
            <w:pPr>
              <w:jc w:val="center"/>
              <w:rPr>
                <w:color w:val="000000"/>
                <w:sz w:val="20"/>
                <w:szCs w:val="20"/>
              </w:rPr>
            </w:pPr>
            <w:r w:rsidRPr="00537D1B">
              <w:rPr>
                <w:color w:val="000000"/>
                <w:sz w:val="20"/>
                <w:szCs w:val="20"/>
              </w:rPr>
              <w:br/>
              <w:t>84 (21.9)</w:t>
            </w:r>
            <w:r w:rsidRPr="00537D1B">
              <w:rPr>
                <w:color w:val="000000"/>
                <w:sz w:val="20"/>
                <w:szCs w:val="20"/>
              </w:rPr>
              <w:br/>
              <w:t>258 (67.4)</w:t>
            </w:r>
            <w:r w:rsidRPr="00537D1B">
              <w:rPr>
                <w:color w:val="000000"/>
                <w:sz w:val="20"/>
                <w:szCs w:val="20"/>
              </w:rPr>
              <w:br/>
              <w:t>41 (10.7)</w:t>
            </w:r>
          </w:p>
        </w:tc>
        <w:tc>
          <w:tcPr>
            <w:tcW w:w="1551" w:type="dxa"/>
            <w:tcBorders>
              <w:top w:val="nil"/>
              <w:left w:val="nil"/>
              <w:bottom w:val="single" w:sz="4" w:space="0" w:color="auto"/>
              <w:right w:val="single" w:sz="4" w:space="0" w:color="auto"/>
            </w:tcBorders>
            <w:shd w:val="clear" w:color="auto" w:fill="auto"/>
            <w:noWrap/>
            <w:vAlign w:val="center"/>
            <w:hideMark/>
          </w:tcPr>
          <w:p w14:paraId="669BBFC6" w14:textId="77777777" w:rsidR="00505ACD" w:rsidRPr="00537D1B" w:rsidRDefault="00505ACD" w:rsidP="003F7843">
            <w:pPr>
              <w:jc w:val="center"/>
              <w:rPr>
                <w:color w:val="000000"/>
                <w:sz w:val="20"/>
                <w:szCs w:val="20"/>
              </w:rPr>
            </w:pPr>
            <w:r w:rsidRPr="00537D1B">
              <w:rPr>
                <w:color w:val="000000"/>
                <w:sz w:val="20"/>
                <w:szCs w:val="20"/>
              </w:rPr>
              <w:br/>
              <w:t>78 (20.5)</w:t>
            </w:r>
            <w:r w:rsidRPr="00537D1B">
              <w:rPr>
                <w:color w:val="000000"/>
                <w:sz w:val="20"/>
                <w:szCs w:val="20"/>
              </w:rPr>
              <w:br/>
              <w:t>277 (72.7)</w:t>
            </w:r>
            <w:r w:rsidRPr="00537D1B">
              <w:rPr>
                <w:color w:val="000000"/>
                <w:sz w:val="20"/>
                <w:szCs w:val="20"/>
              </w:rPr>
              <w:br/>
              <w:t>26 (6.8)</w:t>
            </w:r>
          </w:p>
        </w:tc>
        <w:tc>
          <w:tcPr>
            <w:tcW w:w="1600" w:type="dxa"/>
            <w:tcBorders>
              <w:top w:val="nil"/>
              <w:left w:val="nil"/>
              <w:bottom w:val="single" w:sz="4" w:space="0" w:color="auto"/>
              <w:right w:val="single" w:sz="4" w:space="0" w:color="auto"/>
            </w:tcBorders>
            <w:shd w:val="clear" w:color="auto" w:fill="auto"/>
            <w:noWrap/>
            <w:vAlign w:val="center"/>
            <w:hideMark/>
          </w:tcPr>
          <w:p w14:paraId="0018FFA0" w14:textId="77777777" w:rsidR="00505ACD" w:rsidRPr="00537D1B" w:rsidRDefault="00505ACD" w:rsidP="003F7843">
            <w:pPr>
              <w:jc w:val="center"/>
              <w:rPr>
                <w:color w:val="000000"/>
                <w:sz w:val="20"/>
                <w:szCs w:val="20"/>
              </w:rPr>
            </w:pPr>
            <w:r w:rsidRPr="00537D1B">
              <w:rPr>
                <w:color w:val="000000"/>
                <w:sz w:val="20"/>
                <w:szCs w:val="20"/>
              </w:rPr>
              <w:br/>
              <w:t>162 (21.2)</w:t>
            </w:r>
            <w:r w:rsidRPr="00537D1B">
              <w:rPr>
                <w:color w:val="000000"/>
                <w:sz w:val="20"/>
                <w:szCs w:val="20"/>
              </w:rPr>
              <w:br/>
              <w:t>532 (70.0)</w:t>
            </w:r>
            <w:r w:rsidRPr="00537D1B">
              <w:rPr>
                <w:color w:val="000000"/>
                <w:sz w:val="20"/>
                <w:szCs w:val="20"/>
              </w:rPr>
              <w:br/>
              <w:t>67 (8.8)</w:t>
            </w:r>
          </w:p>
        </w:tc>
        <w:tc>
          <w:tcPr>
            <w:tcW w:w="990" w:type="dxa"/>
            <w:tcBorders>
              <w:top w:val="nil"/>
              <w:left w:val="nil"/>
              <w:bottom w:val="single" w:sz="4" w:space="0" w:color="auto"/>
              <w:right w:val="single" w:sz="4" w:space="0" w:color="auto"/>
            </w:tcBorders>
            <w:shd w:val="clear" w:color="auto" w:fill="auto"/>
            <w:noWrap/>
            <w:vAlign w:val="center"/>
            <w:hideMark/>
          </w:tcPr>
          <w:p w14:paraId="5A1357CB" w14:textId="77777777" w:rsidR="00505ACD" w:rsidRPr="00537D1B" w:rsidRDefault="00505ACD" w:rsidP="003F7843">
            <w:pPr>
              <w:jc w:val="center"/>
              <w:rPr>
                <w:color w:val="000000"/>
                <w:sz w:val="20"/>
                <w:szCs w:val="20"/>
              </w:rPr>
            </w:pPr>
            <w:r w:rsidRPr="00537D1B">
              <w:rPr>
                <w:color w:val="000000"/>
                <w:sz w:val="20"/>
                <w:szCs w:val="20"/>
              </w:rPr>
              <w:t>0.12</w:t>
            </w:r>
          </w:p>
        </w:tc>
      </w:tr>
      <w:tr w:rsidR="00505ACD" w:rsidRPr="00537D1B" w14:paraId="48F9B9A1"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50CE4AEE" w14:textId="77777777" w:rsidR="00505ACD" w:rsidRPr="00537D1B" w:rsidRDefault="00505ACD" w:rsidP="003F7843">
            <w:pPr>
              <w:jc w:val="center"/>
              <w:rPr>
                <w:color w:val="000000"/>
                <w:sz w:val="20"/>
                <w:szCs w:val="20"/>
              </w:rPr>
            </w:pPr>
            <w:r w:rsidRPr="00537D1B">
              <w:rPr>
                <w:color w:val="000000"/>
                <w:sz w:val="20"/>
                <w:szCs w:val="20"/>
              </w:rPr>
              <w:t>Nursing school sector (n, %)</w:t>
            </w:r>
            <w:r w:rsidRPr="00537D1B">
              <w:rPr>
                <w:color w:val="000000"/>
                <w:sz w:val="20"/>
                <w:szCs w:val="20"/>
              </w:rPr>
              <w:br/>
              <w:t>Private</w:t>
            </w:r>
            <w:r w:rsidRPr="00537D1B">
              <w:rPr>
                <w:color w:val="000000"/>
                <w:sz w:val="20"/>
                <w:szCs w:val="20"/>
              </w:rPr>
              <w:br/>
              <w:t>Public</w:t>
            </w:r>
          </w:p>
        </w:tc>
        <w:tc>
          <w:tcPr>
            <w:tcW w:w="1551" w:type="dxa"/>
            <w:tcBorders>
              <w:top w:val="nil"/>
              <w:left w:val="nil"/>
              <w:bottom w:val="single" w:sz="4" w:space="0" w:color="auto"/>
              <w:right w:val="single" w:sz="4" w:space="0" w:color="auto"/>
            </w:tcBorders>
            <w:shd w:val="clear" w:color="auto" w:fill="auto"/>
            <w:noWrap/>
            <w:vAlign w:val="center"/>
            <w:hideMark/>
          </w:tcPr>
          <w:p w14:paraId="151D5A8A" w14:textId="77777777" w:rsidR="00505ACD" w:rsidRPr="00537D1B" w:rsidRDefault="00505ACD" w:rsidP="003F7843">
            <w:pPr>
              <w:jc w:val="center"/>
              <w:rPr>
                <w:color w:val="000000"/>
                <w:sz w:val="20"/>
                <w:szCs w:val="20"/>
              </w:rPr>
            </w:pPr>
            <w:r w:rsidRPr="00537D1B">
              <w:rPr>
                <w:color w:val="000000"/>
                <w:sz w:val="20"/>
                <w:szCs w:val="20"/>
              </w:rPr>
              <w:t>111 (29.0)</w:t>
            </w:r>
            <w:r w:rsidRPr="00537D1B">
              <w:rPr>
                <w:color w:val="000000"/>
                <w:sz w:val="20"/>
                <w:szCs w:val="20"/>
              </w:rPr>
              <w:br/>
              <w:t>272 (71.0)</w:t>
            </w:r>
          </w:p>
        </w:tc>
        <w:tc>
          <w:tcPr>
            <w:tcW w:w="1551" w:type="dxa"/>
            <w:tcBorders>
              <w:top w:val="nil"/>
              <w:left w:val="nil"/>
              <w:bottom w:val="single" w:sz="4" w:space="0" w:color="auto"/>
              <w:right w:val="single" w:sz="4" w:space="0" w:color="auto"/>
            </w:tcBorders>
            <w:shd w:val="clear" w:color="auto" w:fill="auto"/>
            <w:noWrap/>
            <w:vAlign w:val="center"/>
            <w:hideMark/>
          </w:tcPr>
          <w:p w14:paraId="22271DF3" w14:textId="77777777" w:rsidR="00505ACD" w:rsidRPr="00537D1B" w:rsidRDefault="00505ACD" w:rsidP="003F7843">
            <w:pPr>
              <w:jc w:val="center"/>
              <w:rPr>
                <w:color w:val="000000"/>
                <w:sz w:val="20"/>
                <w:szCs w:val="20"/>
              </w:rPr>
            </w:pPr>
            <w:r w:rsidRPr="00537D1B">
              <w:rPr>
                <w:color w:val="000000"/>
                <w:sz w:val="20"/>
                <w:szCs w:val="20"/>
              </w:rPr>
              <w:t>122 (32.0)</w:t>
            </w:r>
            <w:r w:rsidRPr="00537D1B">
              <w:rPr>
                <w:color w:val="000000"/>
                <w:sz w:val="20"/>
                <w:szCs w:val="20"/>
              </w:rPr>
              <w:br/>
              <w:t>259 (68.0)</w:t>
            </w:r>
          </w:p>
        </w:tc>
        <w:tc>
          <w:tcPr>
            <w:tcW w:w="1600" w:type="dxa"/>
            <w:tcBorders>
              <w:top w:val="nil"/>
              <w:left w:val="nil"/>
              <w:bottom w:val="single" w:sz="4" w:space="0" w:color="auto"/>
              <w:right w:val="single" w:sz="4" w:space="0" w:color="auto"/>
            </w:tcBorders>
            <w:shd w:val="clear" w:color="auto" w:fill="auto"/>
            <w:noWrap/>
            <w:vAlign w:val="center"/>
            <w:hideMark/>
          </w:tcPr>
          <w:p w14:paraId="51B4C77F" w14:textId="77777777" w:rsidR="00505ACD" w:rsidRPr="00537D1B" w:rsidRDefault="00505ACD" w:rsidP="003F7843">
            <w:pPr>
              <w:jc w:val="center"/>
              <w:rPr>
                <w:color w:val="000000"/>
                <w:sz w:val="20"/>
                <w:szCs w:val="20"/>
              </w:rPr>
            </w:pPr>
            <w:r w:rsidRPr="00537D1B">
              <w:rPr>
                <w:color w:val="000000"/>
                <w:sz w:val="20"/>
                <w:szCs w:val="20"/>
              </w:rPr>
              <w:t>111 (29.0)</w:t>
            </w:r>
            <w:r w:rsidRPr="00537D1B">
              <w:rPr>
                <w:color w:val="000000"/>
                <w:sz w:val="20"/>
                <w:szCs w:val="20"/>
              </w:rPr>
              <w:br/>
              <w:t>272 (71.0)</w:t>
            </w:r>
          </w:p>
        </w:tc>
        <w:tc>
          <w:tcPr>
            <w:tcW w:w="990" w:type="dxa"/>
            <w:tcBorders>
              <w:top w:val="nil"/>
              <w:left w:val="nil"/>
              <w:bottom w:val="single" w:sz="4" w:space="0" w:color="auto"/>
              <w:right w:val="single" w:sz="4" w:space="0" w:color="auto"/>
            </w:tcBorders>
            <w:shd w:val="clear" w:color="auto" w:fill="auto"/>
            <w:noWrap/>
            <w:vAlign w:val="center"/>
            <w:hideMark/>
          </w:tcPr>
          <w:p w14:paraId="1F563346" w14:textId="77777777" w:rsidR="00505ACD" w:rsidRPr="00537D1B" w:rsidRDefault="00505ACD" w:rsidP="003F7843">
            <w:pPr>
              <w:jc w:val="center"/>
              <w:rPr>
                <w:color w:val="000000"/>
                <w:sz w:val="20"/>
                <w:szCs w:val="20"/>
              </w:rPr>
            </w:pPr>
            <w:r w:rsidRPr="00537D1B">
              <w:rPr>
                <w:color w:val="000000"/>
                <w:sz w:val="20"/>
                <w:szCs w:val="20"/>
              </w:rPr>
              <w:t>0.36</w:t>
            </w:r>
          </w:p>
        </w:tc>
      </w:tr>
      <w:tr w:rsidR="00505ACD" w:rsidRPr="00537D1B" w14:paraId="2C07C188"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2F532DFB" w14:textId="77777777" w:rsidR="00505ACD" w:rsidRPr="00537D1B" w:rsidRDefault="00505ACD" w:rsidP="003F7843">
            <w:pPr>
              <w:jc w:val="center"/>
              <w:rPr>
                <w:color w:val="000000"/>
                <w:sz w:val="20"/>
                <w:szCs w:val="20"/>
              </w:rPr>
            </w:pPr>
            <w:r w:rsidRPr="00537D1B">
              <w:rPr>
                <w:color w:val="000000"/>
                <w:sz w:val="20"/>
                <w:szCs w:val="20"/>
              </w:rPr>
              <w:t>Patient safety course obtained</w:t>
            </w:r>
            <w:r w:rsidRPr="00537D1B">
              <w:rPr>
                <w:color w:val="000000"/>
                <w:sz w:val="20"/>
                <w:szCs w:val="20"/>
              </w:rPr>
              <w:br/>
              <w:t>Yes</w:t>
            </w:r>
            <w:r w:rsidRPr="00537D1B">
              <w:rPr>
                <w:color w:val="000000"/>
                <w:sz w:val="20"/>
                <w:szCs w:val="20"/>
              </w:rPr>
              <w:br/>
              <w:t>No</w:t>
            </w:r>
          </w:p>
        </w:tc>
        <w:tc>
          <w:tcPr>
            <w:tcW w:w="1551" w:type="dxa"/>
            <w:tcBorders>
              <w:top w:val="nil"/>
              <w:left w:val="nil"/>
              <w:bottom w:val="single" w:sz="4" w:space="0" w:color="auto"/>
              <w:right w:val="single" w:sz="4" w:space="0" w:color="auto"/>
            </w:tcBorders>
            <w:shd w:val="clear" w:color="auto" w:fill="auto"/>
            <w:noWrap/>
            <w:vAlign w:val="center"/>
            <w:hideMark/>
          </w:tcPr>
          <w:p w14:paraId="2517BD84" w14:textId="77777777" w:rsidR="00505ACD" w:rsidRPr="00537D1B" w:rsidRDefault="00505ACD" w:rsidP="003F7843">
            <w:pPr>
              <w:jc w:val="center"/>
              <w:rPr>
                <w:color w:val="000000"/>
                <w:sz w:val="20"/>
                <w:szCs w:val="20"/>
              </w:rPr>
            </w:pPr>
            <w:r w:rsidRPr="00537D1B">
              <w:rPr>
                <w:color w:val="000000"/>
                <w:sz w:val="20"/>
                <w:szCs w:val="20"/>
              </w:rPr>
              <w:br/>
              <w:t>193 (50.4)</w:t>
            </w:r>
            <w:r w:rsidRPr="00537D1B">
              <w:rPr>
                <w:color w:val="000000"/>
                <w:sz w:val="20"/>
                <w:szCs w:val="20"/>
              </w:rPr>
              <w:br/>
              <w:t>190 (49.6)</w:t>
            </w:r>
          </w:p>
        </w:tc>
        <w:tc>
          <w:tcPr>
            <w:tcW w:w="1551" w:type="dxa"/>
            <w:tcBorders>
              <w:top w:val="nil"/>
              <w:left w:val="nil"/>
              <w:bottom w:val="single" w:sz="4" w:space="0" w:color="auto"/>
              <w:right w:val="single" w:sz="4" w:space="0" w:color="auto"/>
            </w:tcBorders>
            <w:shd w:val="clear" w:color="auto" w:fill="auto"/>
            <w:noWrap/>
            <w:vAlign w:val="center"/>
            <w:hideMark/>
          </w:tcPr>
          <w:p w14:paraId="1ACE47CC" w14:textId="77777777" w:rsidR="00505ACD" w:rsidRPr="00537D1B" w:rsidRDefault="00505ACD" w:rsidP="003F7843">
            <w:pPr>
              <w:jc w:val="center"/>
              <w:rPr>
                <w:color w:val="000000"/>
                <w:sz w:val="20"/>
                <w:szCs w:val="20"/>
              </w:rPr>
            </w:pPr>
            <w:r w:rsidRPr="00537D1B">
              <w:rPr>
                <w:color w:val="000000"/>
                <w:sz w:val="20"/>
                <w:szCs w:val="20"/>
              </w:rPr>
              <w:br/>
              <w:t>200 (52.5)</w:t>
            </w:r>
            <w:r w:rsidRPr="00537D1B">
              <w:rPr>
                <w:color w:val="000000"/>
                <w:sz w:val="20"/>
                <w:szCs w:val="20"/>
              </w:rPr>
              <w:br/>
              <w:t>181 (47.5)</w:t>
            </w:r>
          </w:p>
        </w:tc>
        <w:tc>
          <w:tcPr>
            <w:tcW w:w="1600" w:type="dxa"/>
            <w:tcBorders>
              <w:top w:val="nil"/>
              <w:left w:val="nil"/>
              <w:bottom w:val="single" w:sz="4" w:space="0" w:color="auto"/>
              <w:right w:val="single" w:sz="4" w:space="0" w:color="auto"/>
            </w:tcBorders>
            <w:shd w:val="clear" w:color="auto" w:fill="auto"/>
            <w:noWrap/>
            <w:vAlign w:val="center"/>
            <w:hideMark/>
          </w:tcPr>
          <w:p w14:paraId="76A52497" w14:textId="77777777" w:rsidR="00505ACD" w:rsidRPr="00537D1B" w:rsidRDefault="00505ACD" w:rsidP="003F7843">
            <w:pPr>
              <w:jc w:val="center"/>
              <w:rPr>
                <w:color w:val="000000"/>
                <w:sz w:val="20"/>
                <w:szCs w:val="20"/>
              </w:rPr>
            </w:pPr>
            <w:r w:rsidRPr="00537D1B">
              <w:rPr>
                <w:color w:val="000000"/>
                <w:sz w:val="20"/>
                <w:szCs w:val="20"/>
              </w:rPr>
              <w:br/>
              <w:t>393 (51.4)</w:t>
            </w:r>
            <w:r w:rsidRPr="00537D1B">
              <w:rPr>
                <w:color w:val="000000"/>
                <w:sz w:val="20"/>
                <w:szCs w:val="20"/>
              </w:rPr>
              <w:br/>
              <w:t>371 (48.6)</w:t>
            </w:r>
          </w:p>
        </w:tc>
        <w:tc>
          <w:tcPr>
            <w:tcW w:w="990" w:type="dxa"/>
            <w:tcBorders>
              <w:top w:val="nil"/>
              <w:left w:val="nil"/>
              <w:bottom w:val="single" w:sz="4" w:space="0" w:color="auto"/>
              <w:right w:val="single" w:sz="4" w:space="0" w:color="auto"/>
            </w:tcBorders>
            <w:shd w:val="clear" w:color="auto" w:fill="auto"/>
            <w:noWrap/>
            <w:vAlign w:val="center"/>
            <w:hideMark/>
          </w:tcPr>
          <w:p w14:paraId="387999A3" w14:textId="77777777" w:rsidR="00505ACD" w:rsidRPr="00537D1B" w:rsidRDefault="00505ACD" w:rsidP="003F7843">
            <w:pPr>
              <w:jc w:val="center"/>
              <w:rPr>
                <w:color w:val="000000"/>
                <w:sz w:val="20"/>
                <w:szCs w:val="20"/>
              </w:rPr>
            </w:pPr>
            <w:r w:rsidRPr="00537D1B">
              <w:rPr>
                <w:color w:val="000000"/>
                <w:sz w:val="20"/>
                <w:szCs w:val="20"/>
              </w:rPr>
              <w:t>0.49</w:t>
            </w:r>
          </w:p>
        </w:tc>
      </w:tr>
      <w:tr w:rsidR="00505ACD" w:rsidRPr="00537D1B" w14:paraId="23F72EF0" w14:textId="77777777" w:rsidTr="003F7843">
        <w:trPr>
          <w:trHeight w:val="193"/>
          <w:jc w:val="center"/>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4098448A" w14:textId="77777777" w:rsidR="00505ACD" w:rsidRPr="00537D1B" w:rsidRDefault="00505ACD" w:rsidP="003F7843">
            <w:pPr>
              <w:jc w:val="center"/>
              <w:rPr>
                <w:b/>
                <w:bCs/>
                <w:color w:val="000000"/>
                <w:sz w:val="20"/>
                <w:szCs w:val="20"/>
              </w:rPr>
            </w:pPr>
            <w:r w:rsidRPr="00537D1B">
              <w:rPr>
                <w:b/>
                <w:bCs/>
                <w:color w:val="000000"/>
                <w:sz w:val="20"/>
                <w:szCs w:val="20"/>
              </w:rPr>
              <w:t>Mean years of experience (SD)</w:t>
            </w:r>
          </w:p>
        </w:tc>
        <w:tc>
          <w:tcPr>
            <w:tcW w:w="1551" w:type="dxa"/>
            <w:tcBorders>
              <w:top w:val="nil"/>
              <w:left w:val="nil"/>
              <w:bottom w:val="single" w:sz="4" w:space="0" w:color="auto"/>
              <w:right w:val="single" w:sz="4" w:space="0" w:color="auto"/>
            </w:tcBorders>
            <w:shd w:val="clear" w:color="auto" w:fill="auto"/>
            <w:noWrap/>
            <w:vAlign w:val="center"/>
            <w:hideMark/>
          </w:tcPr>
          <w:p w14:paraId="2C8A3C93" w14:textId="77777777" w:rsidR="00505ACD" w:rsidRPr="00537D1B" w:rsidRDefault="00505ACD" w:rsidP="003F7843">
            <w:pPr>
              <w:jc w:val="center"/>
              <w:rPr>
                <w:color w:val="000000"/>
                <w:sz w:val="20"/>
                <w:szCs w:val="20"/>
              </w:rPr>
            </w:pPr>
            <w:r w:rsidRPr="00537D1B">
              <w:rPr>
                <w:color w:val="000000"/>
                <w:sz w:val="20"/>
                <w:szCs w:val="20"/>
              </w:rPr>
              <w:t>11.34 (6.84)</w:t>
            </w:r>
          </w:p>
        </w:tc>
        <w:tc>
          <w:tcPr>
            <w:tcW w:w="1551" w:type="dxa"/>
            <w:tcBorders>
              <w:top w:val="nil"/>
              <w:left w:val="nil"/>
              <w:bottom w:val="single" w:sz="4" w:space="0" w:color="auto"/>
              <w:right w:val="single" w:sz="4" w:space="0" w:color="auto"/>
            </w:tcBorders>
            <w:shd w:val="clear" w:color="auto" w:fill="auto"/>
            <w:noWrap/>
            <w:vAlign w:val="center"/>
            <w:hideMark/>
          </w:tcPr>
          <w:p w14:paraId="4E429018" w14:textId="77777777" w:rsidR="00505ACD" w:rsidRPr="00537D1B" w:rsidRDefault="00505ACD" w:rsidP="003F7843">
            <w:pPr>
              <w:jc w:val="center"/>
              <w:rPr>
                <w:color w:val="000000"/>
                <w:sz w:val="20"/>
                <w:szCs w:val="20"/>
              </w:rPr>
            </w:pPr>
            <w:r w:rsidRPr="00537D1B">
              <w:rPr>
                <w:color w:val="000000"/>
                <w:sz w:val="20"/>
                <w:szCs w:val="20"/>
              </w:rPr>
              <w:t>12.0 (6.42)</w:t>
            </w:r>
          </w:p>
        </w:tc>
        <w:tc>
          <w:tcPr>
            <w:tcW w:w="1600" w:type="dxa"/>
            <w:tcBorders>
              <w:top w:val="nil"/>
              <w:left w:val="nil"/>
              <w:bottom w:val="single" w:sz="4" w:space="0" w:color="auto"/>
              <w:right w:val="single" w:sz="4" w:space="0" w:color="auto"/>
            </w:tcBorders>
            <w:shd w:val="clear" w:color="auto" w:fill="auto"/>
            <w:noWrap/>
            <w:vAlign w:val="center"/>
            <w:hideMark/>
          </w:tcPr>
          <w:p w14:paraId="6A9EC780" w14:textId="77777777" w:rsidR="00505ACD" w:rsidRPr="00537D1B" w:rsidRDefault="00505ACD" w:rsidP="003F7843">
            <w:pPr>
              <w:jc w:val="center"/>
              <w:rPr>
                <w:color w:val="000000"/>
                <w:sz w:val="20"/>
                <w:szCs w:val="20"/>
              </w:rPr>
            </w:pPr>
            <w:r w:rsidRPr="00537D1B">
              <w:rPr>
                <w:color w:val="000000"/>
                <w:sz w:val="20"/>
                <w:szCs w:val="20"/>
              </w:rPr>
              <w:t>11.7 (6.6)</w:t>
            </w:r>
          </w:p>
        </w:tc>
        <w:tc>
          <w:tcPr>
            <w:tcW w:w="990" w:type="dxa"/>
            <w:tcBorders>
              <w:top w:val="nil"/>
              <w:left w:val="nil"/>
              <w:bottom w:val="single" w:sz="4" w:space="0" w:color="auto"/>
              <w:right w:val="single" w:sz="4" w:space="0" w:color="auto"/>
            </w:tcBorders>
            <w:shd w:val="clear" w:color="auto" w:fill="auto"/>
            <w:noWrap/>
            <w:vAlign w:val="center"/>
            <w:hideMark/>
          </w:tcPr>
          <w:p w14:paraId="68587115" w14:textId="77777777" w:rsidR="00505ACD" w:rsidRPr="00537D1B" w:rsidRDefault="00505ACD" w:rsidP="003F7843">
            <w:pPr>
              <w:jc w:val="center"/>
              <w:rPr>
                <w:color w:val="000000"/>
                <w:sz w:val="20"/>
                <w:szCs w:val="20"/>
              </w:rPr>
            </w:pPr>
            <w:r w:rsidRPr="00537D1B">
              <w:rPr>
                <w:color w:val="000000"/>
                <w:sz w:val="20"/>
                <w:szCs w:val="20"/>
              </w:rPr>
              <w:t>0.17</w:t>
            </w:r>
          </w:p>
        </w:tc>
      </w:tr>
    </w:tbl>
    <w:p w14:paraId="5CD06DC6" w14:textId="77777777" w:rsidR="00505ACD" w:rsidRPr="009D67E1" w:rsidRDefault="00505ACD" w:rsidP="00505ACD">
      <w:pPr>
        <w:contextualSpacing/>
        <w:mirrorIndents/>
        <w:jc w:val="both"/>
        <w:rPr>
          <w:sz w:val="20"/>
          <w:szCs w:val="20"/>
        </w:rPr>
      </w:pPr>
    </w:p>
    <w:p w14:paraId="431034CC" w14:textId="77777777" w:rsidR="00505ACD" w:rsidRDefault="00505ACD" w:rsidP="00505ACD">
      <w:pPr>
        <w:contextualSpacing/>
        <w:mirrorIndents/>
        <w:jc w:val="both"/>
        <w:rPr>
          <w:sz w:val="20"/>
          <w:szCs w:val="20"/>
        </w:rPr>
      </w:pPr>
      <w:r w:rsidRPr="00574C94">
        <w:rPr>
          <w:b/>
          <w:sz w:val="20"/>
          <w:szCs w:val="20"/>
        </w:rPr>
        <w:lastRenderedPageBreak/>
        <w:t>Table 1:</w:t>
      </w:r>
      <w:r w:rsidRPr="009D67E1">
        <w:rPr>
          <w:sz w:val="20"/>
          <w:szCs w:val="20"/>
        </w:rPr>
        <w:t xml:space="preserve"> Personal and professional characteristics of nurses in public hospitals in Lebanon in 2020 by hospital locations (N= 764)</w:t>
      </w:r>
      <w:r>
        <w:rPr>
          <w:sz w:val="20"/>
          <w:szCs w:val="20"/>
        </w:rPr>
        <w:t>.</w:t>
      </w:r>
    </w:p>
    <w:p w14:paraId="5FC65737" w14:textId="77777777" w:rsidR="00505ACD" w:rsidRPr="009D67E1" w:rsidRDefault="00505ACD" w:rsidP="00505ACD">
      <w:pPr>
        <w:contextualSpacing/>
        <w:mirrorIndents/>
        <w:jc w:val="both"/>
        <w:rPr>
          <w:sz w:val="20"/>
          <w:szCs w:val="20"/>
        </w:rPr>
      </w:pPr>
    </w:p>
    <w:p w14:paraId="570CC267" w14:textId="77777777" w:rsidR="00505ACD" w:rsidRPr="009D67E1" w:rsidRDefault="00505ACD" w:rsidP="00505ACD">
      <w:pPr>
        <w:contextualSpacing/>
        <w:mirrorIndents/>
        <w:jc w:val="both"/>
        <w:rPr>
          <w:sz w:val="20"/>
          <w:szCs w:val="20"/>
        </w:rPr>
      </w:pPr>
      <w:r w:rsidRPr="009D67E1">
        <w:rPr>
          <w:sz w:val="20"/>
          <w:szCs w:val="20"/>
        </w:rPr>
        <w:t xml:space="preserve">Hospitals in urban areas were significantly more likely to be university-affiliated and to have special care units than rural ones. Urban centers also had a larger proportion of the highest A-level accreditation (62%) compared to rural ones (31.5%). The average number of regular and over-time hours worked by nurses in urban hospitals was significantly less than that in rural hospitals. There were no significant differences in work schedules, mean weekly working hours (including overtime), or mean patients cared for during day and night shifts. (Details in </w:t>
      </w:r>
      <w:r w:rsidRPr="009D67E1">
        <w:rPr>
          <w:color w:val="FF0000"/>
          <w:sz w:val="20"/>
          <w:szCs w:val="20"/>
        </w:rPr>
        <w:t>(Table 2)</w:t>
      </w:r>
      <w:r w:rsidRPr="009D67E1">
        <w:rPr>
          <w:sz w:val="20"/>
          <w:szCs w:val="20"/>
        </w:rPr>
        <w:t>).</w:t>
      </w:r>
    </w:p>
    <w:p w14:paraId="2CB60704" w14:textId="5B01A4D0" w:rsidR="00505ACD" w:rsidRDefault="00505ACD" w:rsidP="00505ACD">
      <w:pPr>
        <w:contextualSpacing/>
        <w:mirrorIndents/>
        <w:jc w:val="both"/>
        <w:rPr>
          <w:sz w:val="20"/>
          <w:szCs w:val="20"/>
        </w:rPr>
      </w:pPr>
    </w:p>
    <w:tbl>
      <w:tblPr>
        <w:tblW w:w="8640" w:type="dxa"/>
        <w:jc w:val="center"/>
        <w:tblLook w:val="04A0" w:firstRow="1" w:lastRow="0" w:firstColumn="1" w:lastColumn="0" w:noHBand="0" w:noVBand="1"/>
      </w:tblPr>
      <w:tblGrid>
        <w:gridCol w:w="3047"/>
        <w:gridCol w:w="1620"/>
        <w:gridCol w:w="1530"/>
        <w:gridCol w:w="1350"/>
        <w:gridCol w:w="1093"/>
      </w:tblGrid>
      <w:tr w:rsidR="00505ACD" w:rsidRPr="007064D1" w14:paraId="48680050" w14:textId="77777777" w:rsidTr="003F7843">
        <w:trPr>
          <w:trHeight w:val="300"/>
          <w:jc w:val="center"/>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F3E0" w14:textId="77777777" w:rsidR="00505ACD" w:rsidRPr="007064D1" w:rsidRDefault="00505ACD" w:rsidP="003F7843">
            <w:pPr>
              <w:jc w:val="center"/>
              <w:rPr>
                <w:b/>
                <w:bCs/>
                <w:color w:val="000000"/>
                <w:sz w:val="20"/>
                <w:szCs w:val="20"/>
              </w:rPr>
            </w:pPr>
            <w:r w:rsidRPr="007064D1">
              <w:rPr>
                <w:b/>
                <w:bCs/>
                <w:color w:val="000000"/>
                <w:sz w:val="20"/>
                <w:szCs w:val="20"/>
              </w:rPr>
              <w:t>Characteristic</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393C6E5" w14:textId="77777777" w:rsidR="00505ACD" w:rsidRPr="007064D1" w:rsidRDefault="00505ACD" w:rsidP="003F7843">
            <w:pPr>
              <w:jc w:val="center"/>
              <w:rPr>
                <w:b/>
                <w:bCs/>
                <w:color w:val="000000"/>
                <w:sz w:val="20"/>
                <w:szCs w:val="20"/>
              </w:rPr>
            </w:pPr>
            <w:r w:rsidRPr="007064D1">
              <w:rPr>
                <w:b/>
                <w:bCs/>
                <w:color w:val="000000"/>
                <w:sz w:val="20"/>
                <w:szCs w:val="20"/>
              </w:rPr>
              <w:t>Urban hospital</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74215F5" w14:textId="77777777" w:rsidR="00505ACD" w:rsidRPr="007064D1" w:rsidRDefault="00505ACD" w:rsidP="003F7843">
            <w:pPr>
              <w:jc w:val="center"/>
              <w:rPr>
                <w:b/>
                <w:bCs/>
                <w:color w:val="000000"/>
                <w:sz w:val="20"/>
                <w:szCs w:val="20"/>
              </w:rPr>
            </w:pPr>
            <w:r w:rsidRPr="007064D1">
              <w:rPr>
                <w:b/>
                <w:bCs/>
                <w:color w:val="000000"/>
                <w:sz w:val="20"/>
                <w:szCs w:val="20"/>
              </w:rPr>
              <w:t>Rural hospital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D513EE2" w14:textId="77777777" w:rsidR="00505ACD" w:rsidRPr="007064D1" w:rsidRDefault="00505ACD" w:rsidP="003F7843">
            <w:pPr>
              <w:jc w:val="center"/>
              <w:rPr>
                <w:b/>
                <w:bCs/>
                <w:color w:val="000000"/>
                <w:sz w:val="20"/>
                <w:szCs w:val="20"/>
              </w:rPr>
            </w:pPr>
            <w:r w:rsidRPr="007064D1">
              <w:rPr>
                <w:b/>
                <w:bCs/>
                <w:color w:val="000000"/>
                <w:sz w:val="20"/>
                <w:szCs w:val="20"/>
              </w:rPr>
              <w:t>Total</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70E626B6" w14:textId="77777777" w:rsidR="00505ACD" w:rsidRPr="007064D1" w:rsidRDefault="00505ACD" w:rsidP="003F7843">
            <w:pPr>
              <w:jc w:val="center"/>
              <w:rPr>
                <w:b/>
                <w:bCs/>
                <w:color w:val="000000"/>
                <w:sz w:val="20"/>
                <w:szCs w:val="20"/>
              </w:rPr>
            </w:pPr>
            <w:r w:rsidRPr="007064D1">
              <w:rPr>
                <w:b/>
                <w:bCs/>
                <w:color w:val="000000"/>
                <w:sz w:val="20"/>
                <w:szCs w:val="20"/>
              </w:rPr>
              <w:t>p-value</w:t>
            </w:r>
          </w:p>
        </w:tc>
      </w:tr>
      <w:tr w:rsidR="00505ACD" w:rsidRPr="00AA445D" w14:paraId="56753B03"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000000" w:fill="FFFFFF"/>
            <w:noWrap/>
            <w:vAlign w:val="center"/>
            <w:hideMark/>
          </w:tcPr>
          <w:p w14:paraId="58E0E1FD" w14:textId="77777777" w:rsidR="00505ACD" w:rsidRPr="007064D1" w:rsidRDefault="00505ACD" w:rsidP="003F7843">
            <w:pPr>
              <w:jc w:val="center"/>
              <w:rPr>
                <w:b/>
                <w:bCs/>
                <w:color w:val="000000"/>
                <w:sz w:val="20"/>
                <w:szCs w:val="20"/>
              </w:rPr>
            </w:pPr>
            <w:proofErr w:type="gramStart"/>
            <w:r w:rsidRPr="007064D1">
              <w:rPr>
                <w:b/>
                <w:bCs/>
                <w:color w:val="000000"/>
                <w:sz w:val="20"/>
                <w:szCs w:val="20"/>
              </w:rPr>
              <w:t>n</w:t>
            </w:r>
            <w:proofErr w:type="gramEnd"/>
            <w:r w:rsidRPr="007064D1">
              <w:rPr>
                <w:b/>
                <w:bCs/>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14:paraId="464A9A73" w14:textId="77777777" w:rsidR="00505ACD" w:rsidRPr="007064D1" w:rsidRDefault="00505ACD" w:rsidP="003F7843">
            <w:pPr>
              <w:jc w:val="center"/>
              <w:rPr>
                <w:b/>
                <w:bCs/>
                <w:color w:val="000000"/>
                <w:sz w:val="20"/>
                <w:szCs w:val="20"/>
              </w:rPr>
            </w:pPr>
            <w:r w:rsidRPr="007064D1">
              <w:rPr>
                <w:b/>
                <w:bCs/>
                <w:color w:val="000000"/>
                <w:sz w:val="20"/>
                <w:szCs w:val="20"/>
              </w:rPr>
              <w:t>383 (50.1)</w:t>
            </w:r>
          </w:p>
        </w:tc>
        <w:tc>
          <w:tcPr>
            <w:tcW w:w="1530" w:type="dxa"/>
            <w:tcBorders>
              <w:top w:val="nil"/>
              <w:left w:val="nil"/>
              <w:bottom w:val="single" w:sz="4" w:space="0" w:color="auto"/>
              <w:right w:val="single" w:sz="4" w:space="0" w:color="auto"/>
            </w:tcBorders>
            <w:shd w:val="clear" w:color="000000" w:fill="FFFFFF"/>
            <w:noWrap/>
            <w:vAlign w:val="center"/>
            <w:hideMark/>
          </w:tcPr>
          <w:p w14:paraId="37140B10" w14:textId="77777777" w:rsidR="00505ACD" w:rsidRPr="007064D1" w:rsidRDefault="00505ACD" w:rsidP="003F7843">
            <w:pPr>
              <w:jc w:val="center"/>
              <w:rPr>
                <w:b/>
                <w:bCs/>
                <w:color w:val="000000"/>
                <w:sz w:val="20"/>
                <w:szCs w:val="20"/>
              </w:rPr>
            </w:pPr>
            <w:r w:rsidRPr="007064D1">
              <w:rPr>
                <w:b/>
                <w:bCs/>
                <w:color w:val="000000"/>
                <w:sz w:val="20"/>
                <w:szCs w:val="20"/>
              </w:rPr>
              <w:t>381 (49.9)</w:t>
            </w:r>
          </w:p>
        </w:tc>
        <w:tc>
          <w:tcPr>
            <w:tcW w:w="1350" w:type="dxa"/>
            <w:tcBorders>
              <w:top w:val="nil"/>
              <w:left w:val="nil"/>
              <w:bottom w:val="single" w:sz="4" w:space="0" w:color="auto"/>
              <w:right w:val="single" w:sz="4" w:space="0" w:color="auto"/>
            </w:tcBorders>
            <w:shd w:val="clear" w:color="000000" w:fill="FFFFFF"/>
            <w:noWrap/>
            <w:vAlign w:val="center"/>
            <w:hideMark/>
          </w:tcPr>
          <w:p w14:paraId="16F94420" w14:textId="77777777" w:rsidR="00505ACD" w:rsidRPr="007064D1" w:rsidRDefault="00505ACD" w:rsidP="003F7843">
            <w:pPr>
              <w:jc w:val="center"/>
              <w:rPr>
                <w:b/>
                <w:bCs/>
                <w:color w:val="000000"/>
                <w:sz w:val="20"/>
                <w:szCs w:val="20"/>
              </w:rPr>
            </w:pPr>
            <w:r w:rsidRPr="007064D1">
              <w:rPr>
                <w:b/>
                <w:bCs/>
                <w:color w:val="000000"/>
                <w:sz w:val="20"/>
                <w:szCs w:val="20"/>
              </w:rPr>
              <w:t>764</w:t>
            </w:r>
          </w:p>
        </w:tc>
        <w:tc>
          <w:tcPr>
            <w:tcW w:w="1093" w:type="dxa"/>
            <w:tcBorders>
              <w:top w:val="nil"/>
              <w:left w:val="nil"/>
              <w:bottom w:val="single" w:sz="4" w:space="0" w:color="auto"/>
              <w:right w:val="single" w:sz="4" w:space="0" w:color="auto"/>
            </w:tcBorders>
            <w:shd w:val="clear" w:color="000000" w:fill="FFFFFF"/>
            <w:noWrap/>
            <w:vAlign w:val="center"/>
            <w:hideMark/>
          </w:tcPr>
          <w:p w14:paraId="73B734E5" w14:textId="77777777" w:rsidR="00505ACD" w:rsidRPr="007064D1" w:rsidRDefault="00505ACD" w:rsidP="003F7843">
            <w:pPr>
              <w:jc w:val="center"/>
              <w:rPr>
                <w:b/>
                <w:bCs/>
                <w:color w:val="000000"/>
                <w:sz w:val="20"/>
                <w:szCs w:val="20"/>
              </w:rPr>
            </w:pPr>
            <w:r w:rsidRPr="007064D1">
              <w:rPr>
                <w:b/>
                <w:bCs/>
                <w:color w:val="000000"/>
                <w:sz w:val="20"/>
                <w:szCs w:val="20"/>
              </w:rPr>
              <w:t>--</w:t>
            </w:r>
          </w:p>
        </w:tc>
      </w:tr>
      <w:tr w:rsidR="00505ACD" w:rsidRPr="007064D1" w14:paraId="32012082"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6A65CBD0" w14:textId="77777777" w:rsidR="00505ACD" w:rsidRPr="007064D1" w:rsidRDefault="00505ACD" w:rsidP="003F7843">
            <w:pPr>
              <w:jc w:val="center"/>
              <w:rPr>
                <w:color w:val="000000"/>
                <w:sz w:val="20"/>
                <w:szCs w:val="20"/>
              </w:rPr>
            </w:pPr>
            <w:r w:rsidRPr="007064D1">
              <w:rPr>
                <w:color w:val="000000"/>
                <w:sz w:val="20"/>
                <w:szCs w:val="20"/>
              </w:rPr>
              <w:t>Hospital type (n, %)</w:t>
            </w:r>
            <w:r w:rsidRPr="007064D1">
              <w:rPr>
                <w:color w:val="000000"/>
                <w:sz w:val="20"/>
                <w:szCs w:val="20"/>
              </w:rPr>
              <w:br/>
              <w:t>General</w:t>
            </w:r>
            <w:r w:rsidRPr="007064D1">
              <w:rPr>
                <w:color w:val="000000"/>
                <w:sz w:val="20"/>
                <w:szCs w:val="20"/>
              </w:rPr>
              <w:br/>
              <w:t>University</w:t>
            </w:r>
          </w:p>
        </w:tc>
        <w:tc>
          <w:tcPr>
            <w:tcW w:w="1620" w:type="dxa"/>
            <w:tcBorders>
              <w:top w:val="nil"/>
              <w:left w:val="nil"/>
              <w:bottom w:val="single" w:sz="4" w:space="0" w:color="auto"/>
              <w:right w:val="single" w:sz="4" w:space="0" w:color="auto"/>
            </w:tcBorders>
            <w:shd w:val="clear" w:color="auto" w:fill="auto"/>
            <w:noWrap/>
            <w:vAlign w:val="center"/>
            <w:hideMark/>
          </w:tcPr>
          <w:p w14:paraId="5E48CFB7" w14:textId="77777777" w:rsidR="00505ACD" w:rsidRPr="007064D1" w:rsidRDefault="00505ACD" w:rsidP="003F7843">
            <w:pPr>
              <w:jc w:val="center"/>
              <w:rPr>
                <w:color w:val="000000"/>
                <w:sz w:val="20"/>
                <w:szCs w:val="20"/>
              </w:rPr>
            </w:pPr>
            <w:r w:rsidRPr="007064D1">
              <w:rPr>
                <w:color w:val="000000"/>
                <w:sz w:val="20"/>
                <w:szCs w:val="20"/>
              </w:rPr>
              <w:br/>
              <w:t>283 (73.9)</w:t>
            </w:r>
            <w:r w:rsidRPr="007064D1">
              <w:rPr>
                <w:color w:val="000000"/>
                <w:sz w:val="20"/>
                <w:szCs w:val="20"/>
              </w:rPr>
              <w:br/>
              <w:t>100 (26.1)</w:t>
            </w:r>
          </w:p>
        </w:tc>
        <w:tc>
          <w:tcPr>
            <w:tcW w:w="1530" w:type="dxa"/>
            <w:tcBorders>
              <w:top w:val="nil"/>
              <w:left w:val="nil"/>
              <w:bottom w:val="single" w:sz="4" w:space="0" w:color="auto"/>
              <w:right w:val="single" w:sz="4" w:space="0" w:color="auto"/>
            </w:tcBorders>
            <w:shd w:val="clear" w:color="auto" w:fill="auto"/>
            <w:noWrap/>
            <w:vAlign w:val="center"/>
            <w:hideMark/>
          </w:tcPr>
          <w:p w14:paraId="2A558190" w14:textId="77777777" w:rsidR="00505ACD" w:rsidRPr="007064D1" w:rsidRDefault="00505ACD" w:rsidP="003F7843">
            <w:pPr>
              <w:jc w:val="center"/>
              <w:rPr>
                <w:color w:val="000000"/>
                <w:sz w:val="20"/>
                <w:szCs w:val="20"/>
              </w:rPr>
            </w:pPr>
            <w:r w:rsidRPr="007064D1">
              <w:rPr>
                <w:color w:val="000000"/>
                <w:sz w:val="20"/>
                <w:szCs w:val="20"/>
              </w:rPr>
              <w:br/>
              <w:t>332 (87.1)</w:t>
            </w:r>
            <w:r w:rsidRPr="007064D1">
              <w:rPr>
                <w:color w:val="000000"/>
                <w:sz w:val="20"/>
                <w:szCs w:val="20"/>
              </w:rPr>
              <w:br/>
              <w:t>49 (12.9)</w:t>
            </w:r>
          </w:p>
        </w:tc>
        <w:tc>
          <w:tcPr>
            <w:tcW w:w="1350" w:type="dxa"/>
            <w:tcBorders>
              <w:top w:val="nil"/>
              <w:left w:val="nil"/>
              <w:bottom w:val="single" w:sz="4" w:space="0" w:color="auto"/>
              <w:right w:val="single" w:sz="4" w:space="0" w:color="auto"/>
            </w:tcBorders>
            <w:shd w:val="clear" w:color="auto" w:fill="auto"/>
            <w:noWrap/>
            <w:vAlign w:val="center"/>
            <w:hideMark/>
          </w:tcPr>
          <w:p w14:paraId="2D58423D" w14:textId="77777777" w:rsidR="00505ACD" w:rsidRPr="007064D1" w:rsidRDefault="00505ACD" w:rsidP="003F7843">
            <w:pPr>
              <w:jc w:val="center"/>
              <w:rPr>
                <w:color w:val="000000"/>
                <w:sz w:val="20"/>
                <w:szCs w:val="20"/>
              </w:rPr>
            </w:pPr>
            <w:r w:rsidRPr="007064D1">
              <w:rPr>
                <w:color w:val="000000"/>
                <w:sz w:val="20"/>
                <w:szCs w:val="20"/>
              </w:rPr>
              <w:br/>
              <w:t>615 (80.5)</w:t>
            </w:r>
            <w:r w:rsidRPr="007064D1">
              <w:rPr>
                <w:color w:val="000000"/>
                <w:sz w:val="20"/>
                <w:szCs w:val="20"/>
              </w:rPr>
              <w:br/>
              <w:t>149 (19.5)</w:t>
            </w:r>
          </w:p>
        </w:tc>
        <w:tc>
          <w:tcPr>
            <w:tcW w:w="1093" w:type="dxa"/>
            <w:tcBorders>
              <w:top w:val="nil"/>
              <w:left w:val="nil"/>
              <w:bottom w:val="single" w:sz="4" w:space="0" w:color="auto"/>
              <w:right w:val="single" w:sz="4" w:space="0" w:color="auto"/>
            </w:tcBorders>
            <w:shd w:val="clear" w:color="auto" w:fill="auto"/>
            <w:noWrap/>
            <w:vAlign w:val="center"/>
            <w:hideMark/>
          </w:tcPr>
          <w:p w14:paraId="2DF1D83B" w14:textId="77777777" w:rsidR="00505ACD" w:rsidRPr="007064D1" w:rsidRDefault="00505ACD" w:rsidP="003F7843">
            <w:pPr>
              <w:jc w:val="center"/>
              <w:rPr>
                <w:color w:val="000000"/>
                <w:sz w:val="20"/>
                <w:szCs w:val="20"/>
              </w:rPr>
            </w:pPr>
            <w:r w:rsidRPr="007064D1">
              <w:rPr>
                <w:color w:val="000000"/>
                <w:sz w:val="20"/>
                <w:szCs w:val="20"/>
              </w:rPr>
              <w:br/>
              <w:t>&lt; 0.01</w:t>
            </w:r>
          </w:p>
        </w:tc>
      </w:tr>
      <w:tr w:rsidR="00505ACD" w:rsidRPr="007064D1" w14:paraId="785B3503"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7048E33B" w14:textId="77777777" w:rsidR="00505ACD" w:rsidRPr="007064D1" w:rsidRDefault="00505ACD" w:rsidP="003F7843">
            <w:pPr>
              <w:jc w:val="center"/>
              <w:rPr>
                <w:color w:val="000000"/>
                <w:sz w:val="20"/>
                <w:szCs w:val="20"/>
              </w:rPr>
            </w:pPr>
            <w:r w:rsidRPr="007064D1">
              <w:rPr>
                <w:color w:val="000000"/>
                <w:sz w:val="20"/>
                <w:szCs w:val="20"/>
              </w:rPr>
              <w:t>Accreditation level (n, %)</w:t>
            </w:r>
            <w:r w:rsidRPr="007064D1">
              <w:rPr>
                <w:color w:val="000000"/>
                <w:sz w:val="20"/>
                <w:szCs w:val="20"/>
              </w:rPr>
              <w:br/>
              <w:t>A</w:t>
            </w:r>
            <w:r w:rsidRPr="007064D1">
              <w:rPr>
                <w:color w:val="000000"/>
                <w:sz w:val="20"/>
                <w:szCs w:val="20"/>
              </w:rPr>
              <w:br/>
              <w:t>B</w:t>
            </w:r>
            <w:r w:rsidRPr="007064D1">
              <w:rPr>
                <w:color w:val="000000"/>
                <w:sz w:val="20"/>
                <w:szCs w:val="20"/>
              </w:rPr>
              <w:br/>
              <w:t>C+D</w:t>
            </w:r>
            <w:r w:rsidRPr="007064D1">
              <w:rPr>
                <w:color w:val="000000"/>
                <w:sz w:val="20"/>
                <w:szCs w:val="20"/>
              </w:rPr>
              <w:br/>
              <w:t>DK*</w:t>
            </w:r>
          </w:p>
        </w:tc>
        <w:tc>
          <w:tcPr>
            <w:tcW w:w="1620" w:type="dxa"/>
            <w:tcBorders>
              <w:top w:val="nil"/>
              <w:left w:val="nil"/>
              <w:bottom w:val="single" w:sz="4" w:space="0" w:color="auto"/>
              <w:right w:val="single" w:sz="4" w:space="0" w:color="auto"/>
            </w:tcBorders>
            <w:shd w:val="clear" w:color="auto" w:fill="auto"/>
            <w:noWrap/>
            <w:vAlign w:val="center"/>
            <w:hideMark/>
          </w:tcPr>
          <w:p w14:paraId="37423DA1" w14:textId="77777777" w:rsidR="00505ACD" w:rsidRPr="007064D1" w:rsidRDefault="00505ACD" w:rsidP="003F7843">
            <w:pPr>
              <w:jc w:val="center"/>
              <w:rPr>
                <w:color w:val="000000"/>
                <w:sz w:val="20"/>
                <w:szCs w:val="20"/>
              </w:rPr>
            </w:pPr>
            <w:r w:rsidRPr="007064D1">
              <w:rPr>
                <w:color w:val="000000"/>
                <w:sz w:val="20"/>
                <w:szCs w:val="20"/>
              </w:rPr>
              <w:br/>
              <w:t>238 (62.1)</w:t>
            </w:r>
            <w:r w:rsidRPr="007064D1">
              <w:rPr>
                <w:color w:val="000000"/>
                <w:sz w:val="20"/>
                <w:szCs w:val="20"/>
              </w:rPr>
              <w:br/>
              <w:t>78 (20.4)</w:t>
            </w:r>
            <w:r w:rsidRPr="007064D1">
              <w:rPr>
                <w:color w:val="000000"/>
                <w:sz w:val="20"/>
                <w:szCs w:val="20"/>
              </w:rPr>
              <w:br/>
              <w:t>12 (3.1)</w:t>
            </w:r>
            <w:r w:rsidRPr="007064D1">
              <w:rPr>
                <w:color w:val="000000"/>
                <w:sz w:val="20"/>
                <w:szCs w:val="20"/>
              </w:rPr>
              <w:br/>
              <w:t>55 (14.4)</w:t>
            </w:r>
          </w:p>
        </w:tc>
        <w:tc>
          <w:tcPr>
            <w:tcW w:w="1530" w:type="dxa"/>
            <w:tcBorders>
              <w:top w:val="nil"/>
              <w:left w:val="nil"/>
              <w:bottom w:val="single" w:sz="4" w:space="0" w:color="auto"/>
              <w:right w:val="single" w:sz="4" w:space="0" w:color="auto"/>
            </w:tcBorders>
            <w:shd w:val="clear" w:color="auto" w:fill="auto"/>
            <w:noWrap/>
            <w:vAlign w:val="center"/>
            <w:hideMark/>
          </w:tcPr>
          <w:p w14:paraId="0343123F" w14:textId="77777777" w:rsidR="00505ACD" w:rsidRPr="007064D1" w:rsidRDefault="00505ACD" w:rsidP="003F7843">
            <w:pPr>
              <w:jc w:val="center"/>
              <w:rPr>
                <w:color w:val="000000"/>
                <w:sz w:val="20"/>
                <w:szCs w:val="20"/>
              </w:rPr>
            </w:pPr>
            <w:r w:rsidRPr="007064D1">
              <w:rPr>
                <w:color w:val="000000"/>
                <w:sz w:val="20"/>
                <w:szCs w:val="20"/>
              </w:rPr>
              <w:br/>
              <w:t>120 (31.5)</w:t>
            </w:r>
            <w:r w:rsidRPr="007064D1">
              <w:rPr>
                <w:color w:val="000000"/>
                <w:sz w:val="20"/>
                <w:szCs w:val="20"/>
              </w:rPr>
              <w:br/>
              <w:t>54 (14.2)</w:t>
            </w:r>
            <w:r w:rsidRPr="007064D1">
              <w:rPr>
                <w:color w:val="000000"/>
                <w:sz w:val="20"/>
                <w:szCs w:val="20"/>
              </w:rPr>
              <w:br/>
              <w:t>111 (29.1)</w:t>
            </w:r>
            <w:r w:rsidRPr="007064D1">
              <w:rPr>
                <w:color w:val="000000"/>
                <w:sz w:val="20"/>
                <w:szCs w:val="20"/>
              </w:rPr>
              <w:br/>
              <w:t>96 (25.2)</w:t>
            </w:r>
          </w:p>
        </w:tc>
        <w:tc>
          <w:tcPr>
            <w:tcW w:w="1350" w:type="dxa"/>
            <w:tcBorders>
              <w:top w:val="nil"/>
              <w:left w:val="nil"/>
              <w:bottom w:val="single" w:sz="4" w:space="0" w:color="auto"/>
              <w:right w:val="single" w:sz="4" w:space="0" w:color="auto"/>
            </w:tcBorders>
            <w:shd w:val="clear" w:color="auto" w:fill="auto"/>
            <w:noWrap/>
            <w:vAlign w:val="center"/>
            <w:hideMark/>
          </w:tcPr>
          <w:p w14:paraId="3F1FBCAD" w14:textId="77777777" w:rsidR="00505ACD" w:rsidRPr="007064D1" w:rsidRDefault="00505ACD" w:rsidP="003F7843">
            <w:pPr>
              <w:jc w:val="center"/>
              <w:rPr>
                <w:color w:val="000000"/>
                <w:sz w:val="20"/>
                <w:szCs w:val="20"/>
              </w:rPr>
            </w:pPr>
            <w:r w:rsidRPr="007064D1">
              <w:rPr>
                <w:color w:val="000000"/>
                <w:sz w:val="20"/>
                <w:szCs w:val="20"/>
              </w:rPr>
              <w:br/>
              <w:t>358 (46.9)</w:t>
            </w:r>
            <w:r w:rsidRPr="007064D1">
              <w:rPr>
                <w:color w:val="000000"/>
                <w:sz w:val="20"/>
                <w:szCs w:val="20"/>
              </w:rPr>
              <w:br/>
              <w:t>132 (17.3)</w:t>
            </w:r>
            <w:r w:rsidRPr="007064D1">
              <w:rPr>
                <w:color w:val="000000"/>
                <w:sz w:val="20"/>
                <w:szCs w:val="20"/>
              </w:rPr>
              <w:br/>
              <w:t>123 (16.1)</w:t>
            </w:r>
            <w:r w:rsidRPr="007064D1">
              <w:rPr>
                <w:color w:val="000000"/>
                <w:sz w:val="20"/>
                <w:szCs w:val="20"/>
              </w:rPr>
              <w:br/>
              <w:t>151 (19.8)</w:t>
            </w:r>
          </w:p>
        </w:tc>
        <w:tc>
          <w:tcPr>
            <w:tcW w:w="1093" w:type="dxa"/>
            <w:tcBorders>
              <w:top w:val="nil"/>
              <w:left w:val="nil"/>
              <w:bottom w:val="single" w:sz="4" w:space="0" w:color="auto"/>
              <w:right w:val="single" w:sz="4" w:space="0" w:color="auto"/>
            </w:tcBorders>
            <w:shd w:val="clear" w:color="auto" w:fill="auto"/>
            <w:noWrap/>
            <w:vAlign w:val="center"/>
            <w:hideMark/>
          </w:tcPr>
          <w:p w14:paraId="3F95FEC2" w14:textId="77777777" w:rsidR="00505ACD" w:rsidRPr="007064D1" w:rsidRDefault="00505ACD" w:rsidP="003F7843">
            <w:pPr>
              <w:jc w:val="center"/>
              <w:rPr>
                <w:color w:val="000000"/>
                <w:sz w:val="20"/>
                <w:szCs w:val="20"/>
              </w:rPr>
            </w:pPr>
            <w:r w:rsidRPr="007064D1">
              <w:rPr>
                <w:color w:val="000000"/>
                <w:sz w:val="20"/>
                <w:szCs w:val="20"/>
              </w:rPr>
              <w:t>&lt; 0.01</w:t>
            </w:r>
          </w:p>
        </w:tc>
      </w:tr>
      <w:tr w:rsidR="00505ACD" w:rsidRPr="007064D1" w14:paraId="11DE7675"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5E0D9A71" w14:textId="77777777" w:rsidR="00505ACD" w:rsidRPr="007064D1" w:rsidRDefault="00505ACD" w:rsidP="003F7843">
            <w:pPr>
              <w:jc w:val="center"/>
              <w:rPr>
                <w:color w:val="000000"/>
                <w:sz w:val="20"/>
                <w:szCs w:val="20"/>
              </w:rPr>
            </w:pPr>
            <w:r w:rsidRPr="007064D1">
              <w:rPr>
                <w:color w:val="000000"/>
                <w:sz w:val="20"/>
                <w:szCs w:val="20"/>
              </w:rPr>
              <w:t>Work area (n, %)</w:t>
            </w:r>
            <w:r w:rsidRPr="007064D1">
              <w:rPr>
                <w:color w:val="000000"/>
                <w:sz w:val="20"/>
                <w:szCs w:val="20"/>
              </w:rPr>
              <w:br/>
              <w:t>Medical / Surgical</w:t>
            </w:r>
            <w:r w:rsidRPr="007064D1">
              <w:rPr>
                <w:color w:val="000000"/>
                <w:sz w:val="20"/>
                <w:szCs w:val="20"/>
              </w:rPr>
              <w:br/>
              <w:t>Intensive care unit(s)</w:t>
            </w:r>
          </w:p>
        </w:tc>
        <w:tc>
          <w:tcPr>
            <w:tcW w:w="1620" w:type="dxa"/>
            <w:tcBorders>
              <w:top w:val="nil"/>
              <w:left w:val="nil"/>
              <w:bottom w:val="single" w:sz="4" w:space="0" w:color="auto"/>
              <w:right w:val="single" w:sz="4" w:space="0" w:color="auto"/>
            </w:tcBorders>
            <w:shd w:val="clear" w:color="auto" w:fill="auto"/>
            <w:noWrap/>
            <w:vAlign w:val="center"/>
            <w:hideMark/>
          </w:tcPr>
          <w:p w14:paraId="4AEABFAF" w14:textId="77777777" w:rsidR="00505ACD" w:rsidRPr="007064D1" w:rsidRDefault="00505ACD" w:rsidP="003F7843">
            <w:pPr>
              <w:jc w:val="center"/>
              <w:rPr>
                <w:color w:val="000000"/>
                <w:sz w:val="20"/>
                <w:szCs w:val="20"/>
              </w:rPr>
            </w:pPr>
            <w:r w:rsidRPr="007064D1">
              <w:rPr>
                <w:color w:val="000000"/>
                <w:sz w:val="20"/>
                <w:szCs w:val="20"/>
              </w:rPr>
              <w:br/>
              <w:t>207 (54.0)</w:t>
            </w:r>
            <w:r w:rsidRPr="007064D1">
              <w:rPr>
                <w:color w:val="000000"/>
                <w:sz w:val="20"/>
                <w:szCs w:val="20"/>
              </w:rPr>
              <w:br/>
              <w:t>176 (46.0)</w:t>
            </w:r>
          </w:p>
        </w:tc>
        <w:tc>
          <w:tcPr>
            <w:tcW w:w="1530" w:type="dxa"/>
            <w:tcBorders>
              <w:top w:val="nil"/>
              <w:left w:val="nil"/>
              <w:bottom w:val="single" w:sz="4" w:space="0" w:color="auto"/>
              <w:right w:val="single" w:sz="4" w:space="0" w:color="auto"/>
            </w:tcBorders>
            <w:shd w:val="clear" w:color="auto" w:fill="auto"/>
            <w:noWrap/>
            <w:vAlign w:val="center"/>
            <w:hideMark/>
          </w:tcPr>
          <w:p w14:paraId="2AC8863A" w14:textId="77777777" w:rsidR="00505ACD" w:rsidRPr="007064D1" w:rsidRDefault="00505ACD" w:rsidP="003F7843">
            <w:pPr>
              <w:jc w:val="center"/>
              <w:rPr>
                <w:color w:val="000000"/>
                <w:sz w:val="20"/>
                <w:szCs w:val="20"/>
              </w:rPr>
            </w:pPr>
            <w:r w:rsidRPr="007064D1">
              <w:rPr>
                <w:color w:val="000000"/>
                <w:sz w:val="20"/>
                <w:szCs w:val="20"/>
              </w:rPr>
              <w:br/>
              <w:t>242 (63.5)</w:t>
            </w:r>
            <w:r w:rsidRPr="007064D1">
              <w:rPr>
                <w:color w:val="000000"/>
                <w:sz w:val="20"/>
                <w:szCs w:val="20"/>
              </w:rPr>
              <w:br/>
              <w:t>139 (36.5)</w:t>
            </w:r>
          </w:p>
        </w:tc>
        <w:tc>
          <w:tcPr>
            <w:tcW w:w="1350" w:type="dxa"/>
            <w:tcBorders>
              <w:top w:val="nil"/>
              <w:left w:val="nil"/>
              <w:bottom w:val="single" w:sz="4" w:space="0" w:color="auto"/>
              <w:right w:val="single" w:sz="4" w:space="0" w:color="auto"/>
            </w:tcBorders>
            <w:shd w:val="clear" w:color="auto" w:fill="auto"/>
            <w:noWrap/>
            <w:vAlign w:val="center"/>
            <w:hideMark/>
          </w:tcPr>
          <w:p w14:paraId="69D216E4" w14:textId="77777777" w:rsidR="00505ACD" w:rsidRPr="007064D1" w:rsidRDefault="00505ACD" w:rsidP="003F7843">
            <w:pPr>
              <w:jc w:val="center"/>
              <w:rPr>
                <w:color w:val="000000"/>
                <w:sz w:val="20"/>
                <w:szCs w:val="20"/>
              </w:rPr>
            </w:pPr>
            <w:r w:rsidRPr="007064D1">
              <w:rPr>
                <w:color w:val="000000"/>
                <w:sz w:val="20"/>
                <w:szCs w:val="20"/>
              </w:rPr>
              <w:br/>
              <w:t>449 (58.8)</w:t>
            </w:r>
            <w:r w:rsidRPr="007064D1">
              <w:rPr>
                <w:color w:val="000000"/>
                <w:sz w:val="20"/>
                <w:szCs w:val="20"/>
              </w:rPr>
              <w:br/>
              <w:t>315 (41.2)</w:t>
            </w:r>
          </w:p>
        </w:tc>
        <w:tc>
          <w:tcPr>
            <w:tcW w:w="1093" w:type="dxa"/>
            <w:tcBorders>
              <w:top w:val="nil"/>
              <w:left w:val="nil"/>
              <w:bottom w:val="single" w:sz="4" w:space="0" w:color="auto"/>
              <w:right w:val="single" w:sz="4" w:space="0" w:color="auto"/>
            </w:tcBorders>
            <w:shd w:val="clear" w:color="auto" w:fill="auto"/>
            <w:noWrap/>
            <w:vAlign w:val="center"/>
            <w:hideMark/>
          </w:tcPr>
          <w:p w14:paraId="3BC50F08" w14:textId="77777777" w:rsidR="00505ACD" w:rsidRPr="007064D1" w:rsidRDefault="00505ACD" w:rsidP="003F7843">
            <w:pPr>
              <w:jc w:val="center"/>
              <w:rPr>
                <w:color w:val="000000"/>
                <w:sz w:val="20"/>
                <w:szCs w:val="20"/>
              </w:rPr>
            </w:pPr>
            <w:r w:rsidRPr="007064D1">
              <w:rPr>
                <w:color w:val="000000"/>
                <w:sz w:val="20"/>
                <w:szCs w:val="20"/>
              </w:rPr>
              <w:t>&lt; 0.01</w:t>
            </w:r>
          </w:p>
        </w:tc>
      </w:tr>
      <w:tr w:rsidR="00505ACD" w:rsidRPr="007064D1" w14:paraId="26869EBF"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1E732419" w14:textId="77777777" w:rsidR="00505ACD" w:rsidRPr="007064D1" w:rsidRDefault="00505ACD" w:rsidP="003F7843">
            <w:pPr>
              <w:jc w:val="center"/>
              <w:rPr>
                <w:b/>
                <w:bCs/>
                <w:color w:val="000000"/>
                <w:sz w:val="20"/>
                <w:szCs w:val="20"/>
              </w:rPr>
            </w:pPr>
            <w:r w:rsidRPr="007064D1">
              <w:rPr>
                <w:b/>
                <w:bCs/>
                <w:color w:val="000000"/>
                <w:sz w:val="20"/>
                <w:szCs w:val="20"/>
              </w:rPr>
              <w:t>Mean daily work in hours (S/D)</w:t>
            </w:r>
          </w:p>
        </w:tc>
        <w:tc>
          <w:tcPr>
            <w:tcW w:w="1620" w:type="dxa"/>
            <w:tcBorders>
              <w:top w:val="nil"/>
              <w:left w:val="nil"/>
              <w:bottom w:val="single" w:sz="4" w:space="0" w:color="auto"/>
              <w:right w:val="single" w:sz="4" w:space="0" w:color="auto"/>
            </w:tcBorders>
            <w:shd w:val="clear" w:color="auto" w:fill="auto"/>
            <w:noWrap/>
            <w:vAlign w:val="center"/>
            <w:hideMark/>
          </w:tcPr>
          <w:p w14:paraId="423C9266" w14:textId="77777777" w:rsidR="00505ACD" w:rsidRPr="007064D1" w:rsidRDefault="00505ACD" w:rsidP="003F7843">
            <w:pPr>
              <w:jc w:val="center"/>
              <w:rPr>
                <w:color w:val="000000"/>
                <w:sz w:val="20"/>
                <w:szCs w:val="20"/>
              </w:rPr>
            </w:pPr>
            <w:r w:rsidRPr="007064D1">
              <w:rPr>
                <w:color w:val="000000"/>
                <w:sz w:val="20"/>
                <w:szCs w:val="20"/>
              </w:rPr>
              <w:t>11.12 (1.9)</w:t>
            </w:r>
          </w:p>
        </w:tc>
        <w:tc>
          <w:tcPr>
            <w:tcW w:w="1530" w:type="dxa"/>
            <w:tcBorders>
              <w:top w:val="nil"/>
              <w:left w:val="nil"/>
              <w:bottom w:val="single" w:sz="4" w:space="0" w:color="auto"/>
              <w:right w:val="single" w:sz="4" w:space="0" w:color="auto"/>
            </w:tcBorders>
            <w:shd w:val="clear" w:color="auto" w:fill="auto"/>
            <w:noWrap/>
            <w:vAlign w:val="center"/>
            <w:hideMark/>
          </w:tcPr>
          <w:p w14:paraId="28C91930" w14:textId="77777777" w:rsidR="00505ACD" w:rsidRPr="007064D1" w:rsidRDefault="00505ACD" w:rsidP="003F7843">
            <w:pPr>
              <w:jc w:val="center"/>
              <w:rPr>
                <w:color w:val="000000"/>
                <w:sz w:val="20"/>
                <w:szCs w:val="20"/>
              </w:rPr>
            </w:pPr>
            <w:r w:rsidRPr="007064D1">
              <w:rPr>
                <w:color w:val="000000"/>
                <w:sz w:val="20"/>
                <w:szCs w:val="20"/>
              </w:rPr>
              <w:t>11.64 (3.7)</w:t>
            </w:r>
          </w:p>
        </w:tc>
        <w:tc>
          <w:tcPr>
            <w:tcW w:w="1350" w:type="dxa"/>
            <w:tcBorders>
              <w:top w:val="nil"/>
              <w:left w:val="nil"/>
              <w:bottom w:val="single" w:sz="4" w:space="0" w:color="auto"/>
              <w:right w:val="single" w:sz="4" w:space="0" w:color="auto"/>
            </w:tcBorders>
            <w:shd w:val="clear" w:color="auto" w:fill="auto"/>
            <w:noWrap/>
            <w:vAlign w:val="center"/>
            <w:hideMark/>
          </w:tcPr>
          <w:p w14:paraId="45D820E0" w14:textId="77777777" w:rsidR="00505ACD" w:rsidRPr="007064D1" w:rsidRDefault="00505ACD" w:rsidP="003F7843">
            <w:pPr>
              <w:jc w:val="center"/>
              <w:rPr>
                <w:color w:val="000000"/>
                <w:sz w:val="20"/>
                <w:szCs w:val="20"/>
              </w:rPr>
            </w:pPr>
            <w:r w:rsidRPr="007064D1">
              <w:rPr>
                <w:color w:val="000000"/>
                <w:sz w:val="20"/>
                <w:szCs w:val="20"/>
              </w:rPr>
              <w:t>11.38 (2.9)</w:t>
            </w:r>
          </w:p>
        </w:tc>
        <w:tc>
          <w:tcPr>
            <w:tcW w:w="1093" w:type="dxa"/>
            <w:tcBorders>
              <w:top w:val="nil"/>
              <w:left w:val="nil"/>
              <w:bottom w:val="single" w:sz="4" w:space="0" w:color="auto"/>
              <w:right w:val="single" w:sz="4" w:space="0" w:color="auto"/>
            </w:tcBorders>
            <w:shd w:val="clear" w:color="auto" w:fill="auto"/>
            <w:noWrap/>
            <w:vAlign w:val="center"/>
            <w:hideMark/>
          </w:tcPr>
          <w:p w14:paraId="0F72146F" w14:textId="77777777" w:rsidR="00505ACD" w:rsidRPr="007064D1" w:rsidRDefault="00505ACD" w:rsidP="003F7843">
            <w:pPr>
              <w:jc w:val="center"/>
              <w:rPr>
                <w:color w:val="000000"/>
                <w:sz w:val="20"/>
                <w:szCs w:val="20"/>
              </w:rPr>
            </w:pPr>
            <w:r w:rsidRPr="007064D1">
              <w:rPr>
                <w:color w:val="000000"/>
                <w:sz w:val="20"/>
                <w:szCs w:val="20"/>
              </w:rPr>
              <w:t>&lt; 0.01</w:t>
            </w:r>
          </w:p>
        </w:tc>
      </w:tr>
      <w:tr w:rsidR="00505ACD" w:rsidRPr="007064D1" w14:paraId="4ACC0754"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1584D69D" w14:textId="77777777" w:rsidR="00505ACD" w:rsidRPr="007064D1" w:rsidRDefault="00505ACD" w:rsidP="003F7843">
            <w:pPr>
              <w:jc w:val="center"/>
              <w:rPr>
                <w:color w:val="000000"/>
                <w:sz w:val="20"/>
                <w:szCs w:val="20"/>
              </w:rPr>
            </w:pPr>
            <w:r w:rsidRPr="007064D1">
              <w:rPr>
                <w:color w:val="000000"/>
                <w:sz w:val="20"/>
                <w:szCs w:val="20"/>
              </w:rPr>
              <w:t>Work schedule (n, %)</w:t>
            </w:r>
            <w:r w:rsidRPr="007064D1">
              <w:rPr>
                <w:color w:val="000000"/>
                <w:sz w:val="20"/>
                <w:szCs w:val="20"/>
              </w:rPr>
              <w:br/>
              <w:t xml:space="preserve">Day </w:t>
            </w:r>
            <w:r w:rsidRPr="007064D1">
              <w:rPr>
                <w:color w:val="000000"/>
                <w:sz w:val="20"/>
                <w:szCs w:val="20"/>
              </w:rPr>
              <w:br/>
              <w:t xml:space="preserve">Night </w:t>
            </w:r>
            <w:r w:rsidRPr="007064D1">
              <w:rPr>
                <w:color w:val="000000"/>
                <w:sz w:val="20"/>
                <w:szCs w:val="20"/>
              </w:rPr>
              <w:br/>
              <w:t>Alternative</w:t>
            </w:r>
          </w:p>
        </w:tc>
        <w:tc>
          <w:tcPr>
            <w:tcW w:w="1620" w:type="dxa"/>
            <w:tcBorders>
              <w:top w:val="nil"/>
              <w:left w:val="nil"/>
              <w:bottom w:val="single" w:sz="4" w:space="0" w:color="auto"/>
              <w:right w:val="single" w:sz="4" w:space="0" w:color="auto"/>
            </w:tcBorders>
            <w:shd w:val="clear" w:color="auto" w:fill="auto"/>
            <w:noWrap/>
            <w:vAlign w:val="center"/>
            <w:hideMark/>
          </w:tcPr>
          <w:p w14:paraId="2429F49E" w14:textId="77777777" w:rsidR="00505ACD" w:rsidRPr="007064D1" w:rsidRDefault="00505ACD" w:rsidP="003F7843">
            <w:pPr>
              <w:jc w:val="center"/>
              <w:rPr>
                <w:color w:val="000000"/>
                <w:sz w:val="20"/>
                <w:szCs w:val="20"/>
              </w:rPr>
            </w:pPr>
            <w:r w:rsidRPr="007064D1">
              <w:rPr>
                <w:color w:val="000000"/>
                <w:sz w:val="20"/>
                <w:szCs w:val="20"/>
              </w:rPr>
              <w:br/>
              <w:t>144 (37.6)</w:t>
            </w:r>
            <w:r w:rsidRPr="007064D1">
              <w:rPr>
                <w:color w:val="000000"/>
                <w:sz w:val="20"/>
                <w:szCs w:val="20"/>
              </w:rPr>
              <w:br/>
              <w:t>27 (7.0)</w:t>
            </w:r>
            <w:r w:rsidRPr="007064D1">
              <w:rPr>
                <w:color w:val="000000"/>
                <w:sz w:val="20"/>
                <w:szCs w:val="20"/>
              </w:rPr>
              <w:br/>
              <w:t>212 (55.4)</w:t>
            </w:r>
          </w:p>
        </w:tc>
        <w:tc>
          <w:tcPr>
            <w:tcW w:w="1530" w:type="dxa"/>
            <w:tcBorders>
              <w:top w:val="nil"/>
              <w:left w:val="nil"/>
              <w:bottom w:val="single" w:sz="4" w:space="0" w:color="auto"/>
              <w:right w:val="single" w:sz="4" w:space="0" w:color="auto"/>
            </w:tcBorders>
            <w:shd w:val="clear" w:color="auto" w:fill="auto"/>
            <w:noWrap/>
            <w:vAlign w:val="center"/>
            <w:hideMark/>
          </w:tcPr>
          <w:p w14:paraId="789A11FC" w14:textId="77777777" w:rsidR="00505ACD" w:rsidRPr="007064D1" w:rsidRDefault="00505ACD" w:rsidP="003F7843">
            <w:pPr>
              <w:jc w:val="center"/>
              <w:rPr>
                <w:color w:val="000000"/>
                <w:sz w:val="20"/>
                <w:szCs w:val="20"/>
              </w:rPr>
            </w:pPr>
            <w:r w:rsidRPr="007064D1">
              <w:rPr>
                <w:color w:val="000000"/>
                <w:sz w:val="20"/>
                <w:szCs w:val="20"/>
              </w:rPr>
              <w:br/>
              <w:t>149 (39.1)</w:t>
            </w:r>
            <w:r w:rsidRPr="007064D1">
              <w:rPr>
                <w:color w:val="000000"/>
                <w:sz w:val="20"/>
                <w:szCs w:val="20"/>
              </w:rPr>
              <w:br/>
              <w:t>24 (6.3)</w:t>
            </w:r>
            <w:r w:rsidRPr="007064D1">
              <w:rPr>
                <w:color w:val="000000"/>
                <w:sz w:val="20"/>
                <w:szCs w:val="20"/>
              </w:rPr>
              <w:br/>
              <w:t>208 (54.6)</w:t>
            </w:r>
          </w:p>
        </w:tc>
        <w:tc>
          <w:tcPr>
            <w:tcW w:w="1350" w:type="dxa"/>
            <w:tcBorders>
              <w:top w:val="nil"/>
              <w:left w:val="nil"/>
              <w:bottom w:val="single" w:sz="4" w:space="0" w:color="auto"/>
              <w:right w:val="single" w:sz="4" w:space="0" w:color="auto"/>
            </w:tcBorders>
            <w:shd w:val="clear" w:color="auto" w:fill="auto"/>
            <w:noWrap/>
            <w:vAlign w:val="center"/>
            <w:hideMark/>
          </w:tcPr>
          <w:p w14:paraId="49B0E06A" w14:textId="77777777" w:rsidR="00505ACD" w:rsidRPr="007064D1" w:rsidRDefault="00505ACD" w:rsidP="003F7843">
            <w:pPr>
              <w:jc w:val="center"/>
              <w:rPr>
                <w:color w:val="000000"/>
                <w:sz w:val="20"/>
                <w:szCs w:val="20"/>
              </w:rPr>
            </w:pPr>
            <w:r w:rsidRPr="007064D1">
              <w:rPr>
                <w:color w:val="000000"/>
                <w:sz w:val="20"/>
                <w:szCs w:val="20"/>
              </w:rPr>
              <w:br/>
              <w:t>293 (38.4)</w:t>
            </w:r>
            <w:r w:rsidRPr="007064D1">
              <w:rPr>
                <w:color w:val="000000"/>
                <w:sz w:val="20"/>
                <w:szCs w:val="20"/>
              </w:rPr>
              <w:br/>
              <w:t>51 (6.7)</w:t>
            </w:r>
            <w:r w:rsidRPr="007064D1">
              <w:rPr>
                <w:color w:val="000000"/>
                <w:sz w:val="20"/>
                <w:szCs w:val="20"/>
              </w:rPr>
              <w:br/>
              <w:t>420 (55.0)</w:t>
            </w:r>
          </w:p>
        </w:tc>
        <w:tc>
          <w:tcPr>
            <w:tcW w:w="1093" w:type="dxa"/>
            <w:tcBorders>
              <w:top w:val="nil"/>
              <w:left w:val="nil"/>
              <w:bottom w:val="single" w:sz="4" w:space="0" w:color="auto"/>
              <w:right w:val="single" w:sz="4" w:space="0" w:color="auto"/>
            </w:tcBorders>
            <w:shd w:val="clear" w:color="auto" w:fill="auto"/>
            <w:noWrap/>
            <w:vAlign w:val="center"/>
            <w:hideMark/>
          </w:tcPr>
          <w:p w14:paraId="219E23B1" w14:textId="77777777" w:rsidR="00505ACD" w:rsidRPr="007064D1" w:rsidRDefault="00505ACD" w:rsidP="003F7843">
            <w:pPr>
              <w:jc w:val="center"/>
              <w:rPr>
                <w:color w:val="000000"/>
                <w:sz w:val="20"/>
                <w:szCs w:val="20"/>
              </w:rPr>
            </w:pPr>
            <w:r w:rsidRPr="007064D1">
              <w:rPr>
                <w:color w:val="000000"/>
                <w:sz w:val="20"/>
                <w:szCs w:val="20"/>
              </w:rPr>
              <w:t>0.86</w:t>
            </w:r>
          </w:p>
        </w:tc>
      </w:tr>
      <w:tr w:rsidR="00505ACD" w:rsidRPr="007064D1" w14:paraId="10282A2D"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10420D0A" w14:textId="77777777" w:rsidR="00505ACD" w:rsidRPr="007064D1" w:rsidRDefault="00505ACD" w:rsidP="003F7843">
            <w:pPr>
              <w:jc w:val="center"/>
              <w:rPr>
                <w:b/>
                <w:bCs/>
                <w:color w:val="000000"/>
                <w:sz w:val="20"/>
                <w:szCs w:val="20"/>
              </w:rPr>
            </w:pPr>
            <w:r w:rsidRPr="007064D1">
              <w:rPr>
                <w:b/>
                <w:bCs/>
                <w:color w:val="000000"/>
                <w:sz w:val="20"/>
                <w:szCs w:val="20"/>
              </w:rPr>
              <w:t>Mean weekly work (including overtime in hours (S/D)</w:t>
            </w:r>
          </w:p>
        </w:tc>
        <w:tc>
          <w:tcPr>
            <w:tcW w:w="1620" w:type="dxa"/>
            <w:tcBorders>
              <w:top w:val="nil"/>
              <w:left w:val="nil"/>
              <w:bottom w:val="single" w:sz="4" w:space="0" w:color="auto"/>
              <w:right w:val="single" w:sz="4" w:space="0" w:color="auto"/>
            </w:tcBorders>
            <w:shd w:val="clear" w:color="auto" w:fill="auto"/>
            <w:noWrap/>
            <w:vAlign w:val="center"/>
            <w:hideMark/>
          </w:tcPr>
          <w:p w14:paraId="50FB0535" w14:textId="77777777" w:rsidR="00505ACD" w:rsidRPr="007064D1" w:rsidRDefault="00505ACD" w:rsidP="003F7843">
            <w:pPr>
              <w:jc w:val="center"/>
              <w:rPr>
                <w:color w:val="000000"/>
                <w:sz w:val="20"/>
                <w:szCs w:val="20"/>
              </w:rPr>
            </w:pPr>
            <w:r w:rsidRPr="007064D1">
              <w:rPr>
                <w:color w:val="000000"/>
                <w:sz w:val="20"/>
                <w:szCs w:val="20"/>
              </w:rPr>
              <w:t>48.81 (13.14)</w:t>
            </w:r>
          </w:p>
        </w:tc>
        <w:tc>
          <w:tcPr>
            <w:tcW w:w="1530" w:type="dxa"/>
            <w:tcBorders>
              <w:top w:val="nil"/>
              <w:left w:val="nil"/>
              <w:bottom w:val="single" w:sz="4" w:space="0" w:color="auto"/>
              <w:right w:val="single" w:sz="4" w:space="0" w:color="auto"/>
            </w:tcBorders>
            <w:shd w:val="clear" w:color="auto" w:fill="auto"/>
            <w:noWrap/>
            <w:vAlign w:val="center"/>
            <w:hideMark/>
          </w:tcPr>
          <w:p w14:paraId="4903B485" w14:textId="77777777" w:rsidR="00505ACD" w:rsidRPr="007064D1" w:rsidRDefault="00505ACD" w:rsidP="003F7843">
            <w:pPr>
              <w:jc w:val="center"/>
              <w:rPr>
                <w:color w:val="000000"/>
                <w:sz w:val="20"/>
                <w:szCs w:val="20"/>
              </w:rPr>
            </w:pPr>
            <w:r w:rsidRPr="007064D1">
              <w:rPr>
                <w:color w:val="000000"/>
                <w:sz w:val="20"/>
                <w:szCs w:val="20"/>
              </w:rPr>
              <w:t>49.15 (13.27)</w:t>
            </w:r>
          </w:p>
        </w:tc>
        <w:tc>
          <w:tcPr>
            <w:tcW w:w="1350" w:type="dxa"/>
            <w:tcBorders>
              <w:top w:val="nil"/>
              <w:left w:val="nil"/>
              <w:bottom w:val="single" w:sz="4" w:space="0" w:color="auto"/>
              <w:right w:val="single" w:sz="4" w:space="0" w:color="auto"/>
            </w:tcBorders>
            <w:shd w:val="clear" w:color="auto" w:fill="auto"/>
            <w:noWrap/>
            <w:vAlign w:val="center"/>
            <w:hideMark/>
          </w:tcPr>
          <w:p w14:paraId="2E312C3B" w14:textId="77777777" w:rsidR="00505ACD" w:rsidRPr="007064D1" w:rsidRDefault="00505ACD" w:rsidP="003F7843">
            <w:pPr>
              <w:jc w:val="center"/>
              <w:rPr>
                <w:color w:val="000000"/>
                <w:sz w:val="20"/>
                <w:szCs w:val="20"/>
              </w:rPr>
            </w:pPr>
            <w:r w:rsidRPr="007064D1">
              <w:rPr>
                <w:color w:val="000000"/>
                <w:sz w:val="20"/>
                <w:szCs w:val="20"/>
              </w:rPr>
              <w:t>49.0 (13.20)</w:t>
            </w:r>
          </w:p>
        </w:tc>
        <w:tc>
          <w:tcPr>
            <w:tcW w:w="1093" w:type="dxa"/>
            <w:tcBorders>
              <w:top w:val="nil"/>
              <w:left w:val="nil"/>
              <w:bottom w:val="single" w:sz="4" w:space="0" w:color="auto"/>
              <w:right w:val="single" w:sz="4" w:space="0" w:color="auto"/>
            </w:tcBorders>
            <w:shd w:val="clear" w:color="auto" w:fill="auto"/>
            <w:noWrap/>
            <w:vAlign w:val="center"/>
            <w:hideMark/>
          </w:tcPr>
          <w:p w14:paraId="2F7AAC13" w14:textId="77777777" w:rsidR="00505ACD" w:rsidRPr="007064D1" w:rsidRDefault="00505ACD" w:rsidP="003F7843">
            <w:pPr>
              <w:jc w:val="center"/>
              <w:rPr>
                <w:color w:val="000000"/>
                <w:sz w:val="20"/>
                <w:szCs w:val="20"/>
              </w:rPr>
            </w:pPr>
            <w:r w:rsidRPr="007064D1">
              <w:rPr>
                <w:color w:val="000000"/>
                <w:sz w:val="20"/>
                <w:szCs w:val="20"/>
              </w:rPr>
              <w:t>0.72</w:t>
            </w:r>
          </w:p>
        </w:tc>
      </w:tr>
      <w:tr w:rsidR="00505ACD" w:rsidRPr="007064D1" w14:paraId="30C4996C"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6FE6A895" w14:textId="77777777" w:rsidR="00505ACD" w:rsidRPr="007064D1" w:rsidRDefault="00505ACD" w:rsidP="003F7843">
            <w:pPr>
              <w:jc w:val="center"/>
              <w:rPr>
                <w:b/>
                <w:bCs/>
                <w:color w:val="000000"/>
                <w:sz w:val="20"/>
                <w:szCs w:val="20"/>
              </w:rPr>
            </w:pPr>
            <w:r w:rsidRPr="007064D1">
              <w:rPr>
                <w:b/>
                <w:bCs/>
                <w:color w:val="000000"/>
                <w:sz w:val="20"/>
                <w:szCs w:val="20"/>
              </w:rPr>
              <w:t>Staffing during day duty in mean number of patients (S/D)</w:t>
            </w:r>
          </w:p>
        </w:tc>
        <w:tc>
          <w:tcPr>
            <w:tcW w:w="1620" w:type="dxa"/>
            <w:tcBorders>
              <w:top w:val="nil"/>
              <w:left w:val="nil"/>
              <w:bottom w:val="single" w:sz="4" w:space="0" w:color="auto"/>
              <w:right w:val="single" w:sz="4" w:space="0" w:color="auto"/>
            </w:tcBorders>
            <w:shd w:val="clear" w:color="auto" w:fill="auto"/>
            <w:noWrap/>
            <w:vAlign w:val="center"/>
            <w:hideMark/>
          </w:tcPr>
          <w:p w14:paraId="7EDE4AB8" w14:textId="77777777" w:rsidR="00505ACD" w:rsidRPr="007064D1" w:rsidRDefault="00505ACD" w:rsidP="003F7843">
            <w:pPr>
              <w:jc w:val="center"/>
              <w:rPr>
                <w:color w:val="000000"/>
                <w:sz w:val="20"/>
                <w:szCs w:val="20"/>
              </w:rPr>
            </w:pPr>
            <w:r w:rsidRPr="007064D1">
              <w:rPr>
                <w:color w:val="000000"/>
                <w:sz w:val="20"/>
                <w:szCs w:val="20"/>
              </w:rPr>
              <w:t>13.36 (10.09)</w:t>
            </w:r>
          </w:p>
        </w:tc>
        <w:tc>
          <w:tcPr>
            <w:tcW w:w="1530" w:type="dxa"/>
            <w:tcBorders>
              <w:top w:val="nil"/>
              <w:left w:val="nil"/>
              <w:bottom w:val="single" w:sz="4" w:space="0" w:color="auto"/>
              <w:right w:val="single" w:sz="4" w:space="0" w:color="auto"/>
            </w:tcBorders>
            <w:shd w:val="clear" w:color="auto" w:fill="auto"/>
            <w:noWrap/>
            <w:vAlign w:val="center"/>
            <w:hideMark/>
          </w:tcPr>
          <w:p w14:paraId="30E578F2" w14:textId="77777777" w:rsidR="00505ACD" w:rsidRPr="007064D1" w:rsidRDefault="00505ACD" w:rsidP="003F7843">
            <w:pPr>
              <w:jc w:val="center"/>
              <w:rPr>
                <w:color w:val="000000"/>
                <w:sz w:val="20"/>
                <w:szCs w:val="20"/>
              </w:rPr>
            </w:pPr>
            <w:r w:rsidRPr="007064D1">
              <w:rPr>
                <w:color w:val="000000"/>
                <w:sz w:val="20"/>
                <w:szCs w:val="20"/>
              </w:rPr>
              <w:t>13.69 (9.47)</w:t>
            </w:r>
          </w:p>
        </w:tc>
        <w:tc>
          <w:tcPr>
            <w:tcW w:w="1350" w:type="dxa"/>
            <w:tcBorders>
              <w:top w:val="nil"/>
              <w:left w:val="nil"/>
              <w:bottom w:val="single" w:sz="4" w:space="0" w:color="auto"/>
              <w:right w:val="single" w:sz="4" w:space="0" w:color="auto"/>
            </w:tcBorders>
            <w:shd w:val="clear" w:color="auto" w:fill="auto"/>
            <w:noWrap/>
            <w:vAlign w:val="center"/>
            <w:hideMark/>
          </w:tcPr>
          <w:p w14:paraId="6E5D9861" w14:textId="77777777" w:rsidR="00505ACD" w:rsidRPr="007064D1" w:rsidRDefault="00505ACD" w:rsidP="003F7843">
            <w:pPr>
              <w:jc w:val="center"/>
              <w:rPr>
                <w:color w:val="000000"/>
                <w:sz w:val="20"/>
                <w:szCs w:val="20"/>
              </w:rPr>
            </w:pPr>
            <w:r w:rsidRPr="007064D1">
              <w:rPr>
                <w:color w:val="000000"/>
                <w:sz w:val="20"/>
                <w:szCs w:val="20"/>
              </w:rPr>
              <w:t>13.52 (9.78)</w:t>
            </w:r>
          </w:p>
        </w:tc>
        <w:tc>
          <w:tcPr>
            <w:tcW w:w="1093" w:type="dxa"/>
            <w:tcBorders>
              <w:top w:val="nil"/>
              <w:left w:val="nil"/>
              <w:bottom w:val="single" w:sz="4" w:space="0" w:color="auto"/>
              <w:right w:val="single" w:sz="4" w:space="0" w:color="auto"/>
            </w:tcBorders>
            <w:shd w:val="clear" w:color="auto" w:fill="auto"/>
            <w:noWrap/>
            <w:vAlign w:val="center"/>
            <w:hideMark/>
          </w:tcPr>
          <w:p w14:paraId="17ABB17C" w14:textId="77777777" w:rsidR="00505ACD" w:rsidRPr="007064D1" w:rsidRDefault="00505ACD" w:rsidP="003F7843">
            <w:pPr>
              <w:jc w:val="center"/>
              <w:rPr>
                <w:color w:val="000000"/>
                <w:sz w:val="20"/>
                <w:szCs w:val="20"/>
              </w:rPr>
            </w:pPr>
            <w:r w:rsidRPr="007064D1">
              <w:rPr>
                <w:color w:val="000000"/>
                <w:sz w:val="20"/>
                <w:szCs w:val="20"/>
              </w:rPr>
              <w:t>0.65</w:t>
            </w:r>
          </w:p>
        </w:tc>
      </w:tr>
      <w:tr w:rsidR="00505ACD" w:rsidRPr="007064D1" w14:paraId="076CD3A3" w14:textId="77777777" w:rsidTr="003F7843">
        <w:trPr>
          <w:trHeight w:val="300"/>
          <w:jc w:val="center"/>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013E80A1" w14:textId="77777777" w:rsidR="00505ACD" w:rsidRPr="007064D1" w:rsidRDefault="00505ACD" w:rsidP="003F7843">
            <w:pPr>
              <w:jc w:val="center"/>
              <w:rPr>
                <w:b/>
                <w:bCs/>
                <w:color w:val="000000"/>
                <w:sz w:val="20"/>
                <w:szCs w:val="20"/>
              </w:rPr>
            </w:pPr>
            <w:r w:rsidRPr="007064D1">
              <w:rPr>
                <w:b/>
                <w:bCs/>
                <w:color w:val="000000"/>
                <w:sz w:val="20"/>
                <w:szCs w:val="20"/>
              </w:rPr>
              <w:t>Staffing during night duty in mean number of patients (S/D)</w:t>
            </w:r>
          </w:p>
        </w:tc>
        <w:tc>
          <w:tcPr>
            <w:tcW w:w="1620" w:type="dxa"/>
            <w:tcBorders>
              <w:top w:val="nil"/>
              <w:left w:val="nil"/>
              <w:bottom w:val="single" w:sz="4" w:space="0" w:color="auto"/>
              <w:right w:val="single" w:sz="4" w:space="0" w:color="auto"/>
            </w:tcBorders>
            <w:shd w:val="clear" w:color="auto" w:fill="auto"/>
            <w:noWrap/>
            <w:vAlign w:val="center"/>
            <w:hideMark/>
          </w:tcPr>
          <w:p w14:paraId="55D96366" w14:textId="77777777" w:rsidR="00505ACD" w:rsidRPr="007064D1" w:rsidRDefault="00505ACD" w:rsidP="003F7843">
            <w:pPr>
              <w:jc w:val="center"/>
              <w:rPr>
                <w:color w:val="000000"/>
                <w:sz w:val="20"/>
                <w:szCs w:val="20"/>
              </w:rPr>
            </w:pPr>
            <w:r w:rsidRPr="007064D1">
              <w:rPr>
                <w:color w:val="000000"/>
                <w:sz w:val="20"/>
                <w:szCs w:val="20"/>
              </w:rPr>
              <w:t>12.09 (7.50)</w:t>
            </w:r>
          </w:p>
        </w:tc>
        <w:tc>
          <w:tcPr>
            <w:tcW w:w="1530" w:type="dxa"/>
            <w:tcBorders>
              <w:top w:val="nil"/>
              <w:left w:val="nil"/>
              <w:bottom w:val="single" w:sz="4" w:space="0" w:color="auto"/>
              <w:right w:val="single" w:sz="4" w:space="0" w:color="auto"/>
            </w:tcBorders>
            <w:shd w:val="clear" w:color="auto" w:fill="auto"/>
            <w:noWrap/>
            <w:vAlign w:val="center"/>
            <w:hideMark/>
          </w:tcPr>
          <w:p w14:paraId="0FC721C4" w14:textId="77777777" w:rsidR="00505ACD" w:rsidRPr="007064D1" w:rsidRDefault="00505ACD" w:rsidP="003F7843">
            <w:pPr>
              <w:jc w:val="center"/>
              <w:rPr>
                <w:color w:val="000000"/>
                <w:sz w:val="20"/>
                <w:szCs w:val="20"/>
              </w:rPr>
            </w:pPr>
            <w:r w:rsidRPr="007064D1">
              <w:rPr>
                <w:color w:val="000000"/>
                <w:sz w:val="20"/>
                <w:szCs w:val="20"/>
              </w:rPr>
              <w:t>12.13 (8.33)</w:t>
            </w:r>
          </w:p>
        </w:tc>
        <w:tc>
          <w:tcPr>
            <w:tcW w:w="1350" w:type="dxa"/>
            <w:tcBorders>
              <w:top w:val="nil"/>
              <w:left w:val="nil"/>
              <w:bottom w:val="single" w:sz="4" w:space="0" w:color="auto"/>
              <w:right w:val="single" w:sz="4" w:space="0" w:color="auto"/>
            </w:tcBorders>
            <w:shd w:val="clear" w:color="auto" w:fill="auto"/>
            <w:noWrap/>
            <w:vAlign w:val="center"/>
            <w:hideMark/>
          </w:tcPr>
          <w:p w14:paraId="656715BF" w14:textId="77777777" w:rsidR="00505ACD" w:rsidRPr="007064D1" w:rsidRDefault="00505ACD" w:rsidP="003F7843">
            <w:pPr>
              <w:jc w:val="center"/>
              <w:rPr>
                <w:color w:val="000000"/>
                <w:sz w:val="20"/>
                <w:szCs w:val="20"/>
              </w:rPr>
            </w:pPr>
            <w:r w:rsidRPr="007064D1">
              <w:rPr>
                <w:color w:val="000000"/>
                <w:sz w:val="20"/>
                <w:szCs w:val="20"/>
              </w:rPr>
              <w:t>12.11 (7.90)</w:t>
            </w:r>
          </w:p>
        </w:tc>
        <w:tc>
          <w:tcPr>
            <w:tcW w:w="1093" w:type="dxa"/>
            <w:tcBorders>
              <w:top w:val="nil"/>
              <w:left w:val="nil"/>
              <w:bottom w:val="single" w:sz="4" w:space="0" w:color="auto"/>
              <w:right w:val="single" w:sz="4" w:space="0" w:color="auto"/>
            </w:tcBorders>
            <w:shd w:val="clear" w:color="auto" w:fill="auto"/>
            <w:noWrap/>
            <w:vAlign w:val="center"/>
            <w:hideMark/>
          </w:tcPr>
          <w:p w14:paraId="3EBA2D68" w14:textId="77777777" w:rsidR="00505ACD" w:rsidRPr="007064D1" w:rsidRDefault="00505ACD" w:rsidP="003F7843">
            <w:pPr>
              <w:jc w:val="center"/>
              <w:rPr>
                <w:color w:val="000000"/>
                <w:sz w:val="20"/>
                <w:szCs w:val="20"/>
              </w:rPr>
            </w:pPr>
            <w:r w:rsidRPr="007064D1">
              <w:rPr>
                <w:color w:val="000000"/>
                <w:sz w:val="20"/>
                <w:szCs w:val="20"/>
              </w:rPr>
              <w:t>0.96</w:t>
            </w:r>
          </w:p>
        </w:tc>
      </w:tr>
      <w:tr w:rsidR="00505ACD" w:rsidRPr="007064D1" w14:paraId="166B42A5" w14:textId="77777777" w:rsidTr="003F7843">
        <w:trPr>
          <w:trHeight w:val="300"/>
          <w:jc w:val="center"/>
        </w:trPr>
        <w:tc>
          <w:tcPr>
            <w:tcW w:w="8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FDA6B" w14:textId="77777777" w:rsidR="00505ACD" w:rsidRPr="007064D1" w:rsidRDefault="00505ACD" w:rsidP="003F7843">
            <w:pPr>
              <w:jc w:val="center"/>
              <w:rPr>
                <w:b/>
                <w:bCs/>
                <w:color w:val="000000"/>
                <w:sz w:val="20"/>
                <w:szCs w:val="20"/>
              </w:rPr>
            </w:pPr>
            <w:r w:rsidRPr="007064D1">
              <w:rPr>
                <w:b/>
                <w:bCs/>
                <w:color w:val="000000"/>
                <w:sz w:val="20"/>
                <w:szCs w:val="20"/>
              </w:rPr>
              <w:t>DK: Don’t Know</w:t>
            </w:r>
          </w:p>
        </w:tc>
      </w:tr>
    </w:tbl>
    <w:p w14:paraId="2BE86C84" w14:textId="77777777" w:rsidR="00505ACD" w:rsidRPr="009D67E1" w:rsidRDefault="00505ACD" w:rsidP="00505ACD">
      <w:pPr>
        <w:contextualSpacing/>
        <w:mirrorIndents/>
        <w:jc w:val="both"/>
        <w:rPr>
          <w:sz w:val="20"/>
          <w:szCs w:val="20"/>
        </w:rPr>
      </w:pPr>
    </w:p>
    <w:p w14:paraId="0E97BCC1" w14:textId="77777777" w:rsidR="00505ACD" w:rsidRDefault="00505ACD" w:rsidP="00505ACD">
      <w:pPr>
        <w:contextualSpacing/>
        <w:mirrorIndents/>
        <w:jc w:val="both"/>
        <w:rPr>
          <w:sz w:val="20"/>
          <w:szCs w:val="20"/>
        </w:rPr>
      </w:pPr>
      <w:r w:rsidRPr="00537D1B">
        <w:rPr>
          <w:b/>
          <w:sz w:val="20"/>
          <w:szCs w:val="20"/>
        </w:rPr>
        <w:t>Table 2:</w:t>
      </w:r>
      <w:r w:rsidRPr="009D67E1">
        <w:rPr>
          <w:sz w:val="20"/>
          <w:szCs w:val="20"/>
        </w:rPr>
        <w:t xml:space="preserve"> Hospital characteristics of public health hospitals where participating nurses are working by hospital locations (N= 764)</w:t>
      </w:r>
      <w:r>
        <w:rPr>
          <w:sz w:val="20"/>
          <w:szCs w:val="20"/>
        </w:rPr>
        <w:t>.</w:t>
      </w:r>
    </w:p>
    <w:p w14:paraId="6E30DF73" w14:textId="77777777" w:rsidR="00505ACD" w:rsidRPr="009D67E1" w:rsidRDefault="00505ACD" w:rsidP="00505ACD">
      <w:pPr>
        <w:contextualSpacing/>
        <w:mirrorIndents/>
        <w:jc w:val="both"/>
        <w:rPr>
          <w:sz w:val="20"/>
          <w:szCs w:val="20"/>
        </w:rPr>
      </w:pPr>
    </w:p>
    <w:p w14:paraId="63F9267A" w14:textId="77777777" w:rsidR="00505ACD" w:rsidRPr="009D67E1" w:rsidRDefault="00505ACD" w:rsidP="00505ACD">
      <w:pPr>
        <w:contextualSpacing/>
        <w:mirrorIndents/>
        <w:jc w:val="both"/>
        <w:rPr>
          <w:sz w:val="20"/>
          <w:szCs w:val="20"/>
        </w:rPr>
      </w:pPr>
      <w:r w:rsidRPr="009D67E1">
        <w:rPr>
          <w:sz w:val="20"/>
          <w:szCs w:val="20"/>
        </w:rPr>
        <w:t xml:space="preserve">Urban hospitals were significantly more likely to have a PS committee and a PS program, but not a dedicated officer, compared to rural ones. Most hospitals never performed a PS survey or PS periodic training, with significantly more disadvantages in rural hospitals compared to urban ones. Most hospitals covered PS in their orientation programs, but did not have periodical audits of actual performance, with no significant differences between urban and rural locations (Details in </w:t>
      </w:r>
      <w:r w:rsidRPr="009D67E1">
        <w:rPr>
          <w:color w:val="FF0000"/>
          <w:sz w:val="20"/>
          <w:szCs w:val="20"/>
        </w:rPr>
        <w:t>(Table 3))</w:t>
      </w:r>
      <w:r w:rsidRPr="009D67E1">
        <w:rPr>
          <w:sz w:val="20"/>
          <w:szCs w:val="20"/>
        </w:rPr>
        <w:t>.</w:t>
      </w:r>
    </w:p>
    <w:p w14:paraId="605A0CB3" w14:textId="691CA038" w:rsidR="00505ACD" w:rsidRDefault="00505ACD" w:rsidP="00505ACD">
      <w:pPr>
        <w:contextualSpacing/>
        <w:mirrorIndents/>
        <w:jc w:val="both"/>
        <w:rPr>
          <w:sz w:val="20"/>
          <w:szCs w:val="20"/>
        </w:rPr>
      </w:pPr>
    </w:p>
    <w:tbl>
      <w:tblPr>
        <w:tblW w:w="8477" w:type="dxa"/>
        <w:jc w:val="center"/>
        <w:tblLook w:val="04A0" w:firstRow="1" w:lastRow="0" w:firstColumn="1" w:lastColumn="0" w:noHBand="0" w:noVBand="1"/>
      </w:tblPr>
      <w:tblGrid>
        <w:gridCol w:w="2391"/>
        <w:gridCol w:w="2115"/>
        <w:gridCol w:w="1645"/>
        <w:gridCol w:w="1467"/>
        <w:gridCol w:w="859"/>
      </w:tblGrid>
      <w:tr w:rsidR="00505ACD" w:rsidRPr="00E96D88" w14:paraId="34CF0A6E" w14:textId="77777777" w:rsidTr="003F7843">
        <w:trPr>
          <w:trHeight w:val="279"/>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1C32" w14:textId="77777777" w:rsidR="00505ACD" w:rsidRPr="00E96D88" w:rsidRDefault="00505ACD" w:rsidP="003F7843">
            <w:pPr>
              <w:jc w:val="center"/>
              <w:rPr>
                <w:b/>
                <w:bCs/>
                <w:color w:val="000000"/>
                <w:sz w:val="20"/>
                <w:szCs w:val="20"/>
              </w:rPr>
            </w:pPr>
            <w:r w:rsidRPr="00E96D88">
              <w:rPr>
                <w:b/>
                <w:bCs/>
                <w:color w:val="000000"/>
                <w:sz w:val="20"/>
                <w:szCs w:val="20"/>
              </w:rPr>
              <w:t>Characteristic</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14:paraId="74949CF4" w14:textId="77777777" w:rsidR="00505ACD" w:rsidRPr="00E96D88" w:rsidRDefault="00505ACD" w:rsidP="003F7843">
            <w:pPr>
              <w:jc w:val="center"/>
              <w:rPr>
                <w:b/>
                <w:bCs/>
                <w:color w:val="000000"/>
                <w:sz w:val="20"/>
                <w:szCs w:val="20"/>
              </w:rPr>
            </w:pPr>
            <w:r w:rsidRPr="00E96D88">
              <w:rPr>
                <w:b/>
                <w:bCs/>
                <w:color w:val="000000"/>
                <w:sz w:val="20"/>
                <w:szCs w:val="20"/>
              </w:rPr>
              <w:t>Urban hospital</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045620F9" w14:textId="77777777" w:rsidR="00505ACD" w:rsidRPr="00E96D88" w:rsidRDefault="00505ACD" w:rsidP="003F7843">
            <w:pPr>
              <w:jc w:val="center"/>
              <w:rPr>
                <w:b/>
                <w:bCs/>
                <w:color w:val="000000"/>
                <w:sz w:val="20"/>
                <w:szCs w:val="20"/>
              </w:rPr>
            </w:pPr>
            <w:r w:rsidRPr="00E96D88">
              <w:rPr>
                <w:b/>
                <w:bCs/>
                <w:color w:val="000000"/>
                <w:sz w:val="20"/>
                <w:szCs w:val="20"/>
              </w:rPr>
              <w:t>Rural hospital</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773BAC52" w14:textId="77777777" w:rsidR="00505ACD" w:rsidRPr="00E96D88" w:rsidRDefault="00505ACD" w:rsidP="003F7843">
            <w:pPr>
              <w:jc w:val="center"/>
              <w:rPr>
                <w:b/>
                <w:bCs/>
                <w:color w:val="000000"/>
                <w:sz w:val="20"/>
                <w:szCs w:val="20"/>
              </w:rPr>
            </w:pPr>
            <w:r w:rsidRPr="00E96D88">
              <w:rPr>
                <w:b/>
                <w:bCs/>
                <w:color w:val="000000"/>
                <w:sz w:val="20"/>
                <w:szCs w:val="20"/>
              </w:rPr>
              <w:t>Total</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474ECB03" w14:textId="77777777" w:rsidR="00505ACD" w:rsidRPr="00E96D88" w:rsidRDefault="00505ACD" w:rsidP="003F7843">
            <w:pPr>
              <w:jc w:val="center"/>
              <w:rPr>
                <w:b/>
                <w:bCs/>
                <w:color w:val="000000"/>
                <w:sz w:val="20"/>
                <w:szCs w:val="20"/>
              </w:rPr>
            </w:pPr>
            <w:r w:rsidRPr="00E96D88">
              <w:rPr>
                <w:b/>
                <w:bCs/>
                <w:color w:val="000000"/>
                <w:sz w:val="20"/>
                <w:szCs w:val="20"/>
              </w:rPr>
              <w:t>p-value</w:t>
            </w:r>
          </w:p>
        </w:tc>
      </w:tr>
      <w:tr w:rsidR="00505ACD" w:rsidRPr="00E96D88" w14:paraId="4AC38F66"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05CFFDB9" w14:textId="77777777" w:rsidR="00505ACD" w:rsidRPr="00E96D88" w:rsidRDefault="00505ACD" w:rsidP="003F7843">
            <w:pPr>
              <w:jc w:val="center"/>
              <w:rPr>
                <w:b/>
                <w:bCs/>
                <w:color w:val="000000"/>
                <w:sz w:val="20"/>
                <w:szCs w:val="20"/>
              </w:rPr>
            </w:pPr>
            <w:proofErr w:type="gramStart"/>
            <w:r w:rsidRPr="00E96D88">
              <w:rPr>
                <w:b/>
                <w:bCs/>
                <w:color w:val="000000"/>
                <w:sz w:val="20"/>
                <w:szCs w:val="20"/>
              </w:rPr>
              <w:t>n</w:t>
            </w:r>
            <w:proofErr w:type="gramEnd"/>
            <w:r w:rsidRPr="00E96D88">
              <w:rPr>
                <w:b/>
                <w:bCs/>
                <w:color w:val="000000"/>
                <w:sz w:val="20"/>
                <w:szCs w:val="20"/>
              </w:rPr>
              <w:t xml:space="preserve"> (%)</w:t>
            </w:r>
          </w:p>
        </w:tc>
        <w:tc>
          <w:tcPr>
            <w:tcW w:w="2115" w:type="dxa"/>
            <w:tcBorders>
              <w:top w:val="nil"/>
              <w:left w:val="nil"/>
              <w:bottom w:val="single" w:sz="4" w:space="0" w:color="auto"/>
              <w:right w:val="single" w:sz="4" w:space="0" w:color="auto"/>
            </w:tcBorders>
            <w:shd w:val="clear" w:color="auto" w:fill="auto"/>
            <w:noWrap/>
            <w:vAlign w:val="center"/>
            <w:hideMark/>
          </w:tcPr>
          <w:p w14:paraId="17455AEE" w14:textId="77777777" w:rsidR="00505ACD" w:rsidRPr="00E96D88" w:rsidRDefault="00505ACD" w:rsidP="003F7843">
            <w:pPr>
              <w:jc w:val="center"/>
              <w:rPr>
                <w:b/>
                <w:bCs/>
                <w:color w:val="000000"/>
                <w:sz w:val="20"/>
                <w:szCs w:val="20"/>
              </w:rPr>
            </w:pPr>
            <w:r w:rsidRPr="00E96D88">
              <w:rPr>
                <w:b/>
                <w:bCs/>
                <w:color w:val="000000"/>
                <w:sz w:val="20"/>
                <w:szCs w:val="20"/>
              </w:rPr>
              <w:t>383 (50.1)</w:t>
            </w:r>
          </w:p>
        </w:tc>
        <w:tc>
          <w:tcPr>
            <w:tcW w:w="1645" w:type="dxa"/>
            <w:tcBorders>
              <w:top w:val="nil"/>
              <w:left w:val="nil"/>
              <w:bottom w:val="single" w:sz="4" w:space="0" w:color="auto"/>
              <w:right w:val="single" w:sz="4" w:space="0" w:color="auto"/>
            </w:tcBorders>
            <w:shd w:val="clear" w:color="auto" w:fill="auto"/>
            <w:noWrap/>
            <w:vAlign w:val="center"/>
            <w:hideMark/>
          </w:tcPr>
          <w:p w14:paraId="5ABE2331" w14:textId="77777777" w:rsidR="00505ACD" w:rsidRPr="00E96D88" w:rsidRDefault="00505ACD" w:rsidP="003F7843">
            <w:pPr>
              <w:jc w:val="center"/>
              <w:rPr>
                <w:b/>
                <w:bCs/>
                <w:color w:val="000000"/>
                <w:sz w:val="20"/>
                <w:szCs w:val="20"/>
              </w:rPr>
            </w:pPr>
            <w:r w:rsidRPr="00E96D88">
              <w:rPr>
                <w:b/>
                <w:bCs/>
                <w:color w:val="000000"/>
                <w:sz w:val="20"/>
                <w:szCs w:val="20"/>
              </w:rPr>
              <w:t>381 (49.9)</w:t>
            </w:r>
          </w:p>
        </w:tc>
        <w:tc>
          <w:tcPr>
            <w:tcW w:w="1467" w:type="dxa"/>
            <w:tcBorders>
              <w:top w:val="nil"/>
              <w:left w:val="nil"/>
              <w:bottom w:val="single" w:sz="4" w:space="0" w:color="auto"/>
              <w:right w:val="single" w:sz="4" w:space="0" w:color="auto"/>
            </w:tcBorders>
            <w:shd w:val="clear" w:color="auto" w:fill="auto"/>
            <w:noWrap/>
            <w:vAlign w:val="center"/>
            <w:hideMark/>
          </w:tcPr>
          <w:p w14:paraId="4B58FA9F" w14:textId="77777777" w:rsidR="00505ACD" w:rsidRPr="00E96D88" w:rsidRDefault="00505ACD" w:rsidP="003F7843">
            <w:pPr>
              <w:jc w:val="center"/>
              <w:rPr>
                <w:b/>
                <w:bCs/>
                <w:color w:val="000000"/>
                <w:sz w:val="20"/>
                <w:szCs w:val="20"/>
              </w:rPr>
            </w:pPr>
            <w:r w:rsidRPr="00E96D88">
              <w:rPr>
                <w:b/>
                <w:bCs/>
                <w:color w:val="000000"/>
                <w:sz w:val="20"/>
                <w:szCs w:val="20"/>
              </w:rPr>
              <w:t> </w:t>
            </w:r>
          </w:p>
        </w:tc>
        <w:tc>
          <w:tcPr>
            <w:tcW w:w="858" w:type="dxa"/>
            <w:tcBorders>
              <w:top w:val="nil"/>
              <w:left w:val="nil"/>
              <w:bottom w:val="single" w:sz="4" w:space="0" w:color="auto"/>
              <w:right w:val="single" w:sz="4" w:space="0" w:color="auto"/>
            </w:tcBorders>
            <w:shd w:val="clear" w:color="auto" w:fill="auto"/>
            <w:noWrap/>
            <w:vAlign w:val="center"/>
            <w:hideMark/>
          </w:tcPr>
          <w:p w14:paraId="2F938E37" w14:textId="77777777" w:rsidR="00505ACD" w:rsidRPr="00E96D88" w:rsidRDefault="00505ACD" w:rsidP="003F7843">
            <w:pPr>
              <w:jc w:val="center"/>
              <w:rPr>
                <w:b/>
                <w:bCs/>
                <w:color w:val="000000"/>
                <w:sz w:val="20"/>
                <w:szCs w:val="20"/>
              </w:rPr>
            </w:pPr>
            <w:r w:rsidRPr="00E96D88">
              <w:rPr>
                <w:b/>
                <w:bCs/>
                <w:color w:val="000000"/>
                <w:sz w:val="20"/>
                <w:szCs w:val="20"/>
              </w:rPr>
              <w:t>--</w:t>
            </w:r>
          </w:p>
        </w:tc>
      </w:tr>
      <w:tr w:rsidR="00505ACD" w:rsidRPr="00E96D88" w14:paraId="695AE30B"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4B611778" w14:textId="77777777" w:rsidR="00505ACD" w:rsidRPr="00E96D88" w:rsidRDefault="00505ACD" w:rsidP="003F7843">
            <w:pPr>
              <w:jc w:val="center"/>
              <w:rPr>
                <w:color w:val="000000"/>
                <w:sz w:val="20"/>
                <w:szCs w:val="20"/>
              </w:rPr>
            </w:pPr>
            <w:r w:rsidRPr="00E96D88">
              <w:rPr>
                <w:color w:val="000000"/>
                <w:sz w:val="20"/>
                <w:szCs w:val="20"/>
              </w:rPr>
              <w:t>PS* officer available</w:t>
            </w:r>
            <w:r w:rsidRPr="00E96D88">
              <w:rPr>
                <w:color w:val="000000"/>
                <w:sz w:val="20"/>
                <w:szCs w:val="20"/>
              </w:rPr>
              <w:br/>
              <w:t xml:space="preserve">Yes </w:t>
            </w:r>
            <w:r w:rsidRPr="00E96D88">
              <w:rPr>
                <w:color w:val="000000"/>
                <w:sz w:val="20"/>
                <w:szCs w:val="20"/>
              </w:rPr>
              <w:br/>
              <w:t xml:space="preserve">No </w:t>
            </w:r>
          </w:p>
        </w:tc>
        <w:tc>
          <w:tcPr>
            <w:tcW w:w="2115" w:type="dxa"/>
            <w:tcBorders>
              <w:top w:val="nil"/>
              <w:left w:val="nil"/>
              <w:bottom w:val="single" w:sz="4" w:space="0" w:color="auto"/>
              <w:right w:val="single" w:sz="4" w:space="0" w:color="auto"/>
            </w:tcBorders>
            <w:shd w:val="clear" w:color="auto" w:fill="auto"/>
            <w:noWrap/>
            <w:vAlign w:val="center"/>
            <w:hideMark/>
          </w:tcPr>
          <w:p w14:paraId="66CE2125" w14:textId="77777777" w:rsidR="00505ACD" w:rsidRPr="00E96D88" w:rsidRDefault="00505ACD" w:rsidP="003F7843">
            <w:pPr>
              <w:jc w:val="center"/>
              <w:rPr>
                <w:color w:val="000000"/>
                <w:sz w:val="20"/>
                <w:szCs w:val="20"/>
              </w:rPr>
            </w:pPr>
            <w:r w:rsidRPr="00E96D88">
              <w:rPr>
                <w:color w:val="000000"/>
                <w:sz w:val="20"/>
                <w:szCs w:val="20"/>
              </w:rPr>
              <w:br/>
              <w:t>223 (58.2)</w:t>
            </w:r>
            <w:r w:rsidRPr="00E96D88">
              <w:rPr>
                <w:color w:val="000000"/>
                <w:sz w:val="20"/>
                <w:szCs w:val="20"/>
              </w:rPr>
              <w:br/>
              <w:t>160 (41.8)</w:t>
            </w:r>
          </w:p>
        </w:tc>
        <w:tc>
          <w:tcPr>
            <w:tcW w:w="1645" w:type="dxa"/>
            <w:tcBorders>
              <w:top w:val="nil"/>
              <w:left w:val="nil"/>
              <w:bottom w:val="single" w:sz="4" w:space="0" w:color="auto"/>
              <w:right w:val="single" w:sz="4" w:space="0" w:color="auto"/>
            </w:tcBorders>
            <w:shd w:val="clear" w:color="auto" w:fill="auto"/>
            <w:noWrap/>
            <w:vAlign w:val="center"/>
            <w:hideMark/>
          </w:tcPr>
          <w:p w14:paraId="0CDA7E62" w14:textId="77777777" w:rsidR="00505ACD" w:rsidRPr="00E96D88" w:rsidRDefault="00505ACD" w:rsidP="003F7843">
            <w:pPr>
              <w:jc w:val="center"/>
              <w:rPr>
                <w:color w:val="000000"/>
                <w:sz w:val="20"/>
                <w:szCs w:val="20"/>
              </w:rPr>
            </w:pPr>
            <w:r w:rsidRPr="00E96D88">
              <w:rPr>
                <w:color w:val="000000"/>
                <w:sz w:val="20"/>
                <w:szCs w:val="20"/>
              </w:rPr>
              <w:br/>
              <w:t>194 (50.9)</w:t>
            </w:r>
            <w:r w:rsidRPr="00E96D88">
              <w:rPr>
                <w:color w:val="000000"/>
                <w:sz w:val="20"/>
                <w:szCs w:val="20"/>
              </w:rPr>
              <w:br/>
              <w:t>187 (49.1)</w:t>
            </w:r>
          </w:p>
        </w:tc>
        <w:tc>
          <w:tcPr>
            <w:tcW w:w="1467" w:type="dxa"/>
            <w:tcBorders>
              <w:top w:val="nil"/>
              <w:left w:val="nil"/>
              <w:bottom w:val="single" w:sz="4" w:space="0" w:color="auto"/>
              <w:right w:val="single" w:sz="4" w:space="0" w:color="auto"/>
            </w:tcBorders>
            <w:shd w:val="clear" w:color="auto" w:fill="auto"/>
            <w:noWrap/>
            <w:vAlign w:val="center"/>
            <w:hideMark/>
          </w:tcPr>
          <w:p w14:paraId="352F2555" w14:textId="77777777" w:rsidR="00505ACD" w:rsidRPr="00E96D88" w:rsidRDefault="00505ACD" w:rsidP="003F7843">
            <w:pPr>
              <w:jc w:val="center"/>
              <w:rPr>
                <w:color w:val="000000"/>
                <w:sz w:val="20"/>
                <w:szCs w:val="20"/>
              </w:rPr>
            </w:pPr>
            <w:r w:rsidRPr="00E96D88">
              <w:rPr>
                <w:color w:val="000000"/>
                <w:sz w:val="20"/>
                <w:szCs w:val="20"/>
              </w:rPr>
              <w:br/>
              <w:t>417 (54.6)</w:t>
            </w:r>
            <w:r w:rsidRPr="00E96D88">
              <w:rPr>
                <w:color w:val="000000"/>
                <w:sz w:val="20"/>
                <w:szCs w:val="20"/>
              </w:rPr>
              <w:br/>
              <w:t>347 (45.4)</w:t>
            </w:r>
          </w:p>
        </w:tc>
        <w:tc>
          <w:tcPr>
            <w:tcW w:w="858" w:type="dxa"/>
            <w:tcBorders>
              <w:top w:val="nil"/>
              <w:left w:val="nil"/>
              <w:bottom w:val="single" w:sz="4" w:space="0" w:color="auto"/>
              <w:right w:val="single" w:sz="4" w:space="0" w:color="auto"/>
            </w:tcBorders>
            <w:shd w:val="clear" w:color="auto" w:fill="auto"/>
            <w:noWrap/>
            <w:vAlign w:val="center"/>
            <w:hideMark/>
          </w:tcPr>
          <w:p w14:paraId="6CB7FC67" w14:textId="77777777" w:rsidR="00505ACD" w:rsidRPr="00E96D88" w:rsidRDefault="00505ACD" w:rsidP="003F7843">
            <w:pPr>
              <w:jc w:val="center"/>
              <w:rPr>
                <w:color w:val="000000"/>
                <w:sz w:val="20"/>
                <w:szCs w:val="20"/>
              </w:rPr>
            </w:pPr>
            <w:r w:rsidRPr="00E96D88">
              <w:rPr>
                <w:color w:val="000000"/>
                <w:sz w:val="20"/>
                <w:szCs w:val="20"/>
              </w:rPr>
              <w:t>0.07</w:t>
            </w:r>
          </w:p>
        </w:tc>
      </w:tr>
      <w:tr w:rsidR="00505ACD" w:rsidRPr="00E96D88" w14:paraId="6591DB17"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5EC4FEED" w14:textId="77777777" w:rsidR="00505ACD" w:rsidRPr="00E96D88" w:rsidRDefault="00505ACD" w:rsidP="003F7843">
            <w:pPr>
              <w:jc w:val="center"/>
              <w:rPr>
                <w:color w:val="000000"/>
                <w:sz w:val="20"/>
                <w:szCs w:val="20"/>
              </w:rPr>
            </w:pPr>
            <w:r w:rsidRPr="00E96D88">
              <w:rPr>
                <w:color w:val="000000"/>
                <w:sz w:val="20"/>
                <w:szCs w:val="20"/>
              </w:rPr>
              <w:t>PS committee present</w:t>
            </w:r>
            <w:r w:rsidRPr="00E96D88">
              <w:rPr>
                <w:color w:val="000000"/>
                <w:sz w:val="20"/>
                <w:szCs w:val="20"/>
              </w:rPr>
              <w:br/>
              <w:t xml:space="preserve">Yes </w:t>
            </w:r>
            <w:r w:rsidRPr="00E96D88">
              <w:rPr>
                <w:color w:val="000000"/>
                <w:sz w:val="20"/>
                <w:szCs w:val="20"/>
              </w:rPr>
              <w:br/>
              <w:t>No</w:t>
            </w:r>
          </w:p>
        </w:tc>
        <w:tc>
          <w:tcPr>
            <w:tcW w:w="2115" w:type="dxa"/>
            <w:tcBorders>
              <w:top w:val="nil"/>
              <w:left w:val="nil"/>
              <w:bottom w:val="single" w:sz="4" w:space="0" w:color="auto"/>
              <w:right w:val="single" w:sz="4" w:space="0" w:color="auto"/>
            </w:tcBorders>
            <w:shd w:val="clear" w:color="auto" w:fill="auto"/>
            <w:noWrap/>
            <w:vAlign w:val="center"/>
            <w:hideMark/>
          </w:tcPr>
          <w:p w14:paraId="4674B372" w14:textId="77777777" w:rsidR="00505ACD" w:rsidRPr="00E96D88" w:rsidRDefault="00505ACD" w:rsidP="003F7843">
            <w:pPr>
              <w:jc w:val="center"/>
              <w:rPr>
                <w:color w:val="000000"/>
                <w:sz w:val="20"/>
                <w:szCs w:val="20"/>
              </w:rPr>
            </w:pPr>
            <w:r w:rsidRPr="00E96D88">
              <w:rPr>
                <w:color w:val="000000"/>
                <w:sz w:val="20"/>
                <w:szCs w:val="20"/>
              </w:rPr>
              <w:br/>
              <w:t>224 (58.5)</w:t>
            </w:r>
            <w:r w:rsidRPr="00E96D88">
              <w:rPr>
                <w:color w:val="000000"/>
                <w:sz w:val="20"/>
                <w:szCs w:val="20"/>
              </w:rPr>
              <w:br/>
              <w:t>159 (41.5)</w:t>
            </w:r>
          </w:p>
        </w:tc>
        <w:tc>
          <w:tcPr>
            <w:tcW w:w="1645" w:type="dxa"/>
            <w:tcBorders>
              <w:top w:val="nil"/>
              <w:left w:val="nil"/>
              <w:bottom w:val="single" w:sz="4" w:space="0" w:color="auto"/>
              <w:right w:val="single" w:sz="4" w:space="0" w:color="auto"/>
            </w:tcBorders>
            <w:shd w:val="clear" w:color="auto" w:fill="auto"/>
            <w:noWrap/>
            <w:vAlign w:val="center"/>
            <w:hideMark/>
          </w:tcPr>
          <w:p w14:paraId="06150518" w14:textId="77777777" w:rsidR="00505ACD" w:rsidRPr="00E96D88" w:rsidRDefault="00505ACD" w:rsidP="003F7843">
            <w:pPr>
              <w:jc w:val="center"/>
              <w:rPr>
                <w:color w:val="000000"/>
                <w:sz w:val="20"/>
                <w:szCs w:val="20"/>
              </w:rPr>
            </w:pPr>
            <w:r w:rsidRPr="00E96D88">
              <w:rPr>
                <w:color w:val="000000"/>
                <w:sz w:val="20"/>
                <w:szCs w:val="20"/>
              </w:rPr>
              <w:br/>
              <w:t>195 (51.2)</w:t>
            </w:r>
            <w:r w:rsidRPr="00E96D88">
              <w:rPr>
                <w:color w:val="000000"/>
                <w:sz w:val="20"/>
                <w:szCs w:val="20"/>
              </w:rPr>
              <w:br/>
              <w:t>186 (48.8)</w:t>
            </w:r>
          </w:p>
        </w:tc>
        <w:tc>
          <w:tcPr>
            <w:tcW w:w="1467" w:type="dxa"/>
            <w:tcBorders>
              <w:top w:val="nil"/>
              <w:left w:val="nil"/>
              <w:bottom w:val="single" w:sz="4" w:space="0" w:color="auto"/>
              <w:right w:val="single" w:sz="4" w:space="0" w:color="auto"/>
            </w:tcBorders>
            <w:shd w:val="clear" w:color="auto" w:fill="auto"/>
            <w:noWrap/>
            <w:vAlign w:val="center"/>
            <w:hideMark/>
          </w:tcPr>
          <w:p w14:paraId="6F7113AD" w14:textId="77777777" w:rsidR="00505ACD" w:rsidRPr="00E96D88" w:rsidRDefault="00505ACD" w:rsidP="003F7843">
            <w:pPr>
              <w:jc w:val="center"/>
              <w:rPr>
                <w:color w:val="000000"/>
                <w:sz w:val="20"/>
                <w:szCs w:val="20"/>
              </w:rPr>
            </w:pPr>
            <w:r w:rsidRPr="00E96D88">
              <w:rPr>
                <w:color w:val="000000"/>
                <w:sz w:val="20"/>
                <w:szCs w:val="20"/>
              </w:rPr>
              <w:br/>
              <w:t>419 (54.8)</w:t>
            </w:r>
            <w:r w:rsidRPr="00E96D88">
              <w:rPr>
                <w:color w:val="000000"/>
                <w:sz w:val="20"/>
                <w:szCs w:val="20"/>
              </w:rPr>
              <w:br/>
              <w:t>345 (45.1)</w:t>
            </w:r>
          </w:p>
        </w:tc>
        <w:tc>
          <w:tcPr>
            <w:tcW w:w="858" w:type="dxa"/>
            <w:tcBorders>
              <w:top w:val="nil"/>
              <w:left w:val="nil"/>
              <w:bottom w:val="single" w:sz="4" w:space="0" w:color="auto"/>
              <w:right w:val="single" w:sz="4" w:space="0" w:color="auto"/>
            </w:tcBorders>
            <w:shd w:val="clear" w:color="auto" w:fill="auto"/>
            <w:noWrap/>
            <w:vAlign w:val="center"/>
            <w:hideMark/>
          </w:tcPr>
          <w:p w14:paraId="600CC942" w14:textId="77777777" w:rsidR="00505ACD" w:rsidRPr="00E96D88" w:rsidRDefault="00505ACD" w:rsidP="003F7843">
            <w:pPr>
              <w:jc w:val="center"/>
              <w:rPr>
                <w:color w:val="000000"/>
                <w:sz w:val="20"/>
                <w:szCs w:val="20"/>
              </w:rPr>
            </w:pPr>
            <w:r w:rsidRPr="00E96D88">
              <w:rPr>
                <w:color w:val="000000"/>
                <w:sz w:val="20"/>
                <w:szCs w:val="20"/>
              </w:rPr>
              <w:t>0.04</w:t>
            </w:r>
          </w:p>
        </w:tc>
      </w:tr>
      <w:tr w:rsidR="00505ACD" w:rsidRPr="00E96D88" w14:paraId="06DF4C26"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278EF3B3" w14:textId="77777777" w:rsidR="00505ACD" w:rsidRPr="00E96D88" w:rsidRDefault="00505ACD" w:rsidP="003F7843">
            <w:pPr>
              <w:jc w:val="center"/>
              <w:rPr>
                <w:color w:val="000000"/>
                <w:sz w:val="20"/>
                <w:szCs w:val="20"/>
              </w:rPr>
            </w:pPr>
            <w:r w:rsidRPr="00E96D88">
              <w:rPr>
                <w:color w:val="000000"/>
                <w:sz w:val="20"/>
                <w:szCs w:val="20"/>
              </w:rPr>
              <w:lastRenderedPageBreak/>
              <w:t>PS program available</w:t>
            </w:r>
            <w:r w:rsidRPr="00E96D88">
              <w:rPr>
                <w:color w:val="000000"/>
                <w:sz w:val="20"/>
                <w:szCs w:val="20"/>
              </w:rPr>
              <w:br/>
              <w:t xml:space="preserve">Yes </w:t>
            </w:r>
            <w:r w:rsidRPr="00E96D88">
              <w:rPr>
                <w:color w:val="000000"/>
                <w:sz w:val="20"/>
                <w:szCs w:val="20"/>
              </w:rPr>
              <w:br/>
              <w:t>No</w:t>
            </w:r>
          </w:p>
        </w:tc>
        <w:tc>
          <w:tcPr>
            <w:tcW w:w="2115" w:type="dxa"/>
            <w:tcBorders>
              <w:top w:val="nil"/>
              <w:left w:val="nil"/>
              <w:bottom w:val="single" w:sz="4" w:space="0" w:color="auto"/>
              <w:right w:val="single" w:sz="4" w:space="0" w:color="auto"/>
            </w:tcBorders>
            <w:shd w:val="clear" w:color="auto" w:fill="auto"/>
            <w:noWrap/>
            <w:vAlign w:val="center"/>
            <w:hideMark/>
          </w:tcPr>
          <w:p w14:paraId="3227D48C" w14:textId="77777777" w:rsidR="00505ACD" w:rsidRPr="00E96D88" w:rsidRDefault="00505ACD" w:rsidP="003F7843">
            <w:pPr>
              <w:jc w:val="center"/>
              <w:rPr>
                <w:color w:val="000000"/>
                <w:sz w:val="20"/>
                <w:szCs w:val="20"/>
              </w:rPr>
            </w:pPr>
            <w:r w:rsidRPr="00E96D88">
              <w:rPr>
                <w:color w:val="000000"/>
                <w:sz w:val="20"/>
                <w:szCs w:val="20"/>
              </w:rPr>
              <w:br/>
              <w:t>142 (37.1)</w:t>
            </w:r>
            <w:r w:rsidRPr="00E96D88">
              <w:rPr>
                <w:color w:val="000000"/>
                <w:sz w:val="20"/>
                <w:szCs w:val="20"/>
              </w:rPr>
              <w:br/>
              <w:t>241 (62.9)</w:t>
            </w:r>
          </w:p>
        </w:tc>
        <w:tc>
          <w:tcPr>
            <w:tcW w:w="1645" w:type="dxa"/>
            <w:tcBorders>
              <w:top w:val="nil"/>
              <w:left w:val="nil"/>
              <w:bottom w:val="single" w:sz="4" w:space="0" w:color="auto"/>
              <w:right w:val="single" w:sz="4" w:space="0" w:color="auto"/>
            </w:tcBorders>
            <w:shd w:val="clear" w:color="auto" w:fill="auto"/>
            <w:noWrap/>
            <w:vAlign w:val="center"/>
            <w:hideMark/>
          </w:tcPr>
          <w:p w14:paraId="3D11D361" w14:textId="77777777" w:rsidR="00505ACD" w:rsidRDefault="00505ACD" w:rsidP="003F7843">
            <w:pPr>
              <w:jc w:val="center"/>
              <w:rPr>
                <w:color w:val="000000"/>
                <w:sz w:val="20"/>
                <w:szCs w:val="20"/>
              </w:rPr>
            </w:pPr>
          </w:p>
          <w:p w14:paraId="6FE705E1" w14:textId="77777777" w:rsidR="00505ACD" w:rsidRPr="00E96D88" w:rsidRDefault="00505ACD" w:rsidP="003F7843">
            <w:pPr>
              <w:jc w:val="center"/>
              <w:rPr>
                <w:color w:val="000000"/>
                <w:sz w:val="20"/>
                <w:szCs w:val="20"/>
              </w:rPr>
            </w:pPr>
            <w:r w:rsidRPr="00E96D88">
              <w:rPr>
                <w:color w:val="000000"/>
                <w:sz w:val="20"/>
                <w:szCs w:val="20"/>
              </w:rPr>
              <w:t>50 (13.1)</w:t>
            </w:r>
            <w:r w:rsidRPr="00E96D88">
              <w:rPr>
                <w:color w:val="000000"/>
                <w:sz w:val="20"/>
                <w:szCs w:val="20"/>
              </w:rPr>
              <w:br/>
              <w:t>331 (86.8)</w:t>
            </w:r>
          </w:p>
        </w:tc>
        <w:tc>
          <w:tcPr>
            <w:tcW w:w="1467" w:type="dxa"/>
            <w:tcBorders>
              <w:top w:val="nil"/>
              <w:left w:val="nil"/>
              <w:bottom w:val="single" w:sz="4" w:space="0" w:color="auto"/>
              <w:right w:val="single" w:sz="4" w:space="0" w:color="auto"/>
            </w:tcBorders>
            <w:shd w:val="clear" w:color="auto" w:fill="auto"/>
            <w:noWrap/>
            <w:vAlign w:val="center"/>
            <w:hideMark/>
          </w:tcPr>
          <w:p w14:paraId="0CD97A2F" w14:textId="77777777" w:rsidR="00505ACD" w:rsidRDefault="00505ACD" w:rsidP="003F7843">
            <w:pPr>
              <w:jc w:val="center"/>
              <w:rPr>
                <w:color w:val="000000"/>
                <w:sz w:val="20"/>
                <w:szCs w:val="20"/>
              </w:rPr>
            </w:pPr>
          </w:p>
          <w:p w14:paraId="0E3110DA" w14:textId="77777777" w:rsidR="00505ACD" w:rsidRPr="00E96D88" w:rsidRDefault="00505ACD" w:rsidP="003F7843">
            <w:pPr>
              <w:jc w:val="center"/>
              <w:rPr>
                <w:color w:val="000000"/>
                <w:sz w:val="20"/>
                <w:szCs w:val="20"/>
              </w:rPr>
            </w:pPr>
            <w:r w:rsidRPr="00E96D88">
              <w:rPr>
                <w:color w:val="000000"/>
                <w:sz w:val="20"/>
                <w:szCs w:val="20"/>
              </w:rPr>
              <w:t>192 (25.1)</w:t>
            </w:r>
            <w:r w:rsidRPr="00E96D88">
              <w:rPr>
                <w:color w:val="000000"/>
                <w:sz w:val="20"/>
                <w:szCs w:val="20"/>
              </w:rPr>
              <w:br/>
              <w:t>572 (74.9)</w:t>
            </w:r>
          </w:p>
        </w:tc>
        <w:tc>
          <w:tcPr>
            <w:tcW w:w="858" w:type="dxa"/>
            <w:tcBorders>
              <w:top w:val="nil"/>
              <w:left w:val="nil"/>
              <w:bottom w:val="single" w:sz="4" w:space="0" w:color="auto"/>
              <w:right w:val="single" w:sz="4" w:space="0" w:color="auto"/>
            </w:tcBorders>
            <w:shd w:val="clear" w:color="auto" w:fill="auto"/>
            <w:noWrap/>
            <w:vAlign w:val="center"/>
            <w:hideMark/>
          </w:tcPr>
          <w:p w14:paraId="0B604261" w14:textId="77777777" w:rsidR="00505ACD" w:rsidRPr="00E96D88" w:rsidRDefault="00505ACD" w:rsidP="003F7843">
            <w:pPr>
              <w:jc w:val="center"/>
              <w:rPr>
                <w:color w:val="000000"/>
                <w:sz w:val="20"/>
                <w:szCs w:val="20"/>
              </w:rPr>
            </w:pPr>
            <w:r w:rsidRPr="00E96D88">
              <w:rPr>
                <w:color w:val="000000"/>
                <w:sz w:val="20"/>
                <w:szCs w:val="20"/>
              </w:rPr>
              <w:t>&lt; 0.01</w:t>
            </w:r>
          </w:p>
        </w:tc>
      </w:tr>
      <w:tr w:rsidR="00505ACD" w:rsidRPr="00E96D88" w14:paraId="4349E3BD"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3F78F72A" w14:textId="77777777" w:rsidR="00505ACD" w:rsidRPr="00E96D88" w:rsidRDefault="00505ACD" w:rsidP="003F7843">
            <w:pPr>
              <w:jc w:val="center"/>
              <w:rPr>
                <w:color w:val="000000"/>
                <w:sz w:val="20"/>
                <w:szCs w:val="20"/>
              </w:rPr>
            </w:pPr>
            <w:r w:rsidRPr="00E96D88">
              <w:rPr>
                <w:color w:val="000000"/>
                <w:sz w:val="20"/>
                <w:szCs w:val="20"/>
              </w:rPr>
              <w:t>Hospital ever performed a PS survey</w:t>
            </w:r>
            <w:r w:rsidRPr="00E96D88">
              <w:rPr>
                <w:color w:val="000000"/>
                <w:sz w:val="20"/>
                <w:szCs w:val="20"/>
              </w:rPr>
              <w:br/>
              <w:t xml:space="preserve">Yes </w:t>
            </w:r>
            <w:r w:rsidRPr="00E96D88">
              <w:rPr>
                <w:color w:val="000000"/>
                <w:sz w:val="20"/>
                <w:szCs w:val="20"/>
              </w:rPr>
              <w:br/>
              <w:t>No</w:t>
            </w:r>
          </w:p>
        </w:tc>
        <w:tc>
          <w:tcPr>
            <w:tcW w:w="2115" w:type="dxa"/>
            <w:tcBorders>
              <w:top w:val="nil"/>
              <w:left w:val="nil"/>
              <w:bottom w:val="single" w:sz="4" w:space="0" w:color="auto"/>
              <w:right w:val="single" w:sz="4" w:space="0" w:color="auto"/>
            </w:tcBorders>
            <w:shd w:val="clear" w:color="auto" w:fill="auto"/>
            <w:noWrap/>
            <w:vAlign w:val="center"/>
            <w:hideMark/>
          </w:tcPr>
          <w:p w14:paraId="1EAEEA4A" w14:textId="77777777" w:rsidR="00505ACD" w:rsidRDefault="00505ACD" w:rsidP="003F7843">
            <w:pPr>
              <w:jc w:val="center"/>
              <w:rPr>
                <w:color w:val="000000"/>
                <w:sz w:val="20"/>
                <w:szCs w:val="20"/>
              </w:rPr>
            </w:pPr>
          </w:p>
          <w:p w14:paraId="375EDF2B" w14:textId="77777777" w:rsidR="00505ACD" w:rsidRPr="00E96D88" w:rsidRDefault="00505ACD" w:rsidP="003F7843">
            <w:pPr>
              <w:jc w:val="center"/>
              <w:rPr>
                <w:color w:val="000000"/>
                <w:sz w:val="20"/>
                <w:szCs w:val="20"/>
              </w:rPr>
            </w:pPr>
            <w:r w:rsidRPr="00E96D88">
              <w:rPr>
                <w:color w:val="000000"/>
                <w:sz w:val="20"/>
                <w:szCs w:val="20"/>
              </w:rPr>
              <w:t>74 (19.3)</w:t>
            </w:r>
            <w:r w:rsidRPr="00E96D88">
              <w:rPr>
                <w:color w:val="000000"/>
                <w:sz w:val="20"/>
                <w:szCs w:val="20"/>
              </w:rPr>
              <w:br/>
              <w:t>309 (80.7)</w:t>
            </w:r>
          </w:p>
        </w:tc>
        <w:tc>
          <w:tcPr>
            <w:tcW w:w="1645" w:type="dxa"/>
            <w:tcBorders>
              <w:top w:val="nil"/>
              <w:left w:val="nil"/>
              <w:bottom w:val="single" w:sz="4" w:space="0" w:color="auto"/>
              <w:right w:val="single" w:sz="4" w:space="0" w:color="auto"/>
            </w:tcBorders>
            <w:shd w:val="clear" w:color="auto" w:fill="auto"/>
            <w:noWrap/>
            <w:vAlign w:val="center"/>
            <w:hideMark/>
          </w:tcPr>
          <w:p w14:paraId="4DA436A2" w14:textId="77777777" w:rsidR="00505ACD" w:rsidRDefault="00505ACD" w:rsidP="003F7843">
            <w:pPr>
              <w:jc w:val="center"/>
              <w:rPr>
                <w:color w:val="000000"/>
                <w:sz w:val="20"/>
                <w:szCs w:val="20"/>
              </w:rPr>
            </w:pPr>
          </w:p>
          <w:p w14:paraId="2FD0BFAA" w14:textId="77777777" w:rsidR="00505ACD" w:rsidRPr="00E96D88" w:rsidRDefault="00505ACD" w:rsidP="003F7843">
            <w:pPr>
              <w:jc w:val="center"/>
              <w:rPr>
                <w:color w:val="000000"/>
                <w:sz w:val="20"/>
                <w:szCs w:val="20"/>
              </w:rPr>
            </w:pPr>
            <w:r w:rsidRPr="00E96D88">
              <w:rPr>
                <w:color w:val="000000"/>
                <w:sz w:val="20"/>
                <w:szCs w:val="20"/>
              </w:rPr>
              <w:t>9 (2.4)</w:t>
            </w:r>
            <w:r w:rsidRPr="00E96D88">
              <w:rPr>
                <w:color w:val="000000"/>
                <w:sz w:val="20"/>
                <w:szCs w:val="20"/>
              </w:rPr>
              <w:br/>
              <w:t>372 (97.6)</w:t>
            </w:r>
          </w:p>
        </w:tc>
        <w:tc>
          <w:tcPr>
            <w:tcW w:w="1467" w:type="dxa"/>
            <w:tcBorders>
              <w:top w:val="nil"/>
              <w:left w:val="nil"/>
              <w:bottom w:val="single" w:sz="4" w:space="0" w:color="auto"/>
              <w:right w:val="single" w:sz="4" w:space="0" w:color="auto"/>
            </w:tcBorders>
            <w:shd w:val="clear" w:color="auto" w:fill="auto"/>
            <w:noWrap/>
            <w:vAlign w:val="center"/>
            <w:hideMark/>
          </w:tcPr>
          <w:p w14:paraId="7655BC4A" w14:textId="77777777" w:rsidR="00505ACD" w:rsidRDefault="00505ACD" w:rsidP="003F7843">
            <w:pPr>
              <w:jc w:val="center"/>
              <w:rPr>
                <w:color w:val="000000"/>
                <w:sz w:val="20"/>
                <w:szCs w:val="20"/>
              </w:rPr>
            </w:pPr>
          </w:p>
          <w:p w14:paraId="5225536D" w14:textId="77777777" w:rsidR="00505ACD" w:rsidRPr="00E96D88" w:rsidRDefault="00505ACD" w:rsidP="003F7843">
            <w:pPr>
              <w:jc w:val="center"/>
              <w:rPr>
                <w:color w:val="000000"/>
                <w:sz w:val="20"/>
                <w:szCs w:val="20"/>
              </w:rPr>
            </w:pPr>
            <w:r w:rsidRPr="00E96D88">
              <w:rPr>
                <w:color w:val="000000"/>
                <w:sz w:val="20"/>
                <w:szCs w:val="20"/>
              </w:rPr>
              <w:t>83 (10.9)</w:t>
            </w:r>
            <w:r w:rsidRPr="00E96D88">
              <w:rPr>
                <w:color w:val="000000"/>
                <w:sz w:val="20"/>
                <w:szCs w:val="20"/>
              </w:rPr>
              <w:br/>
              <w:t>681 (89.1)</w:t>
            </w:r>
          </w:p>
        </w:tc>
        <w:tc>
          <w:tcPr>
            <w:tcW w:w="858" w:type="dxa"/>
            <w:tcBorders>
              <w:top w:val="nil"/>
              <w:left w:val="nil"/>
              <w:bottom w:val="single" w:sz="4" w:space="0" w:color="auto"/>
              <w:right w:val="single" w:sz="4" w:space="0" w:color="auto"/>
            </w:tcBorders>
            <w:shd w:val="clear" w:color="auto" w:fill="auto"/>
            <w:noWrap/>
            <w:vAlign w:val="center"/>
            <w:hideMark/>
          </w:tcPr>
          <w:p w14:paraId="7CFE4FD7" w14:textId="77777777" w:rsidR="00505ACD" w:rsidRPr="00E96D88" w:rsidRDefault="00505ACD" w:rsidP="003F7843">
            <w:pPr>
              <w:jc w:val="center"/>
              <w:rPr>
                <w:color w:val="000000"/>
                <w:sz w:val="20"/>
                <w:szCs w:val="20"/>
              </w:rPr>
            </w:pPr>
            <w:r w:rsidRPr="00E96D88">
              <w:rPr>
                <w:color w:val="000000"/>
                <w:sz w:val="20"/>
                <w:szCs w:val="20"/>
              </w:rPr>
              <w:t>&lt; 0.01</w:t>
            </w:r>
          </w:p>
        </w:tc>
      </w:tr>
      <w:tr w:rsidR="00505ACD" w:rsidRPr="00E96D88" w14:paraId="5618231C"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04B2B496" w14:textId="77777777" w:rsidR="00505ACD" w:rsidRPr="00E96D88" w:rsidRDefault="00505ACD" w:rsidP="003F7843">
            <w:pPr>
              <w:jc w:val="center"/>
              <w:rPr>
                <w:color w:val="000000"/>
                <w:sz w:val="20"/>
                <w:szCs w:val="20"/>
              </w:rPr>
            </w:pPr>
            <w:r w:rsidRPr="00E96D88">
              <w:rPr>
                <w:color w:val="000000"/>
                <w:sz w:val="20"/>
                <w:szCs w:val="20"/>
              </w:rPr>
              <w:t>PS periodic audit</w:t>
            </w:r>
            <w:r w:rsidRPr="00E96D88">
              <w:rPr>
                <w:color w:val="000000"/>
                <w:sz w:val="20"/>
                <w:szCs w:val="20"/>
              </w:rPr>
              <w:br/>
              <w:t xml:space="preserve">Yes </w:t>
            </w:r>
            <w:r w:rsidRPr="00E96D88">
              <w:rPr>
                <w:color w:val="000000"/>
                <w:sz w:val="20"/>
                <w:szCs w:val="20"/>
              </w:rPr>
              <w:br/>
              <w:t>No</w:t>
            </w:r>
          </w:p>
        </w:tc>
        <w:tc>
          <w:tcPr>
            <w:tcW w:w="2115" w:type="dxa"/>
            <w:tcBorders>
              <w:top w:val="nil"/>
              <w:left w:val="nil"/>
              <w:bottom w:val="single" w:sz="4" w:space="0" w:color="auto"/>
              <w:right w:val="single" w:sz="4" w:space="0" w:color="auto"/>
            </w:tcBorders>
            <w:shd w:val="clear" w:color="auto" w:fill="auto"/>
            <w:noWrap/>
            <w:vAlign w:val="center"/>
            <w:hideMark/>
          </w:tcPr>
          <w:p w14:paraId="56C699AF" w14:textId="77777777" w:rsidR="00505ACD" w:rsidRPr="00E96D88" w:rsidRDefault="00505ACD" w:rsidP="003F7843">
            <w:pPr>
              <w:jc w:val="center"/>
              <w:rPr>
                <w:color w:val="000000"/>
                <w:sz w:val="20"/>
                <w:szCs w:val="20"/>
              </w:rPr>
            </w:pPr>
            <w:r w:rsidRPr="00E96D88">
              <w:rPr>
                <w:color w:val="000000"/>
                <w:sz w:val="20"/>
                <w:szCs w:val="20"/>
              </w:rPr>
              <w:br/>
              <w:t>124 (32.4)</w:t>
            </w:r>
            <w:r w:rsidRPr="00E96D88">
              <w:rPr>
                <w:color w:val="000000"/>
                <w:sz w:val="20"/>
                <w:szCs w:val="20"/>
              </w:rPr>
              <w:br/>
              <w:t>259 (67.6)</w:t>
            </w:r>
          </w:p>
        </w:tc>
        <w:tc>
          <w:tcPr>
            <w:tcW w:w="1645" w:type="dxa"/>
            <w:tcBorders>
              <w:top w:val="nil"/>
              <w:left w:val="nil"/>
              <w:bottom w:val="single" w:sz="4" w:space="0" w:color="auto"/>
              <w:right w:val="single" w:sz="4" w:space="0" w:color="auto"/>
            </w:tcBorders>
            <w:shd w:val="clear" w:color="auto" w:fill="auto"/>
            <w:noWrap/>
            <w:vAlign w:val="center"/>
            <w:hideMark/>
          </w:tcPr>
          <w:p w14:paraId="1C02BB73" w14:textId="77777777" w:rsidR="00505ACD" w:rsidRPr="00E96D88" w:rsidRDefault="00505ACD" w:rsidP="003F7843">
            <w:pPr>
              <w:jc w:val="center"/>
              <w:rPr>
                <w:color w:val="000000"/>
                <w:sz w:val="20"/>
                <w:szCs w:val="20"/>
              </w:rPr>
            </w:pPr>
            <w:r w:rsidRPr="00E96D88">
              <w:rPr>
                <w:color w:val="000000"/>
                <w:sz w:val="20"/>
                <w:szCs w:val="20"/>
              </w:rPr>
              <w:br/>
              <w:t>100 (26.2)</w:t>
            </w:r>
            <w:r w:rsidRPr="00E96D88">
              <w:rPr>
                <w:color w:val="000000"/>
                <w:sz w:val="20"/>
                <w:szCs w:val="20"/>
              </w:rPr>
              <w:br/>
              <w:t>281 (73.8)</w:t>
            </w:r>
          </w:p>
        </w:tc>
        <w:tc>
          <w:tcPr>
            <w:tcW w:w="1467" w:type="dxa"/>
            <w:tcBorders>
              <w:top w:val="nil"/>
              <w:left w:val="nil"/>
              <w:bottom w:val="single" w:sz="4" w:space="0" w:color="auto"/>
              <w:right w:val="single" w:sz="4" w:space="0" w:color="auto"/>
            </w:tcBorders>
            <w:shd w:val="clear" w:color="auto" w:fill="auto"/>
            <w:noWrap/>
            <w:vAlign w:val="center"/>
            <w:hideMark/>
          </w:tcPr>
          <w:p w14:paraId="2FDDDB55" w14:textId="77777777" w:rsidR="00505ACD" w:rsidRDefault="00505ACD" w:rsidP="003F7843">
            <w:pPr>
              <w:jc w:val="center"/>
              <w:rPr>
                <w:color w:val="000000"/>
                <w:sz w:val="20"/>
                <w:szCs w:val="20"/>
              </w:rPr>
            </w:pPr>
          </w:p>
          <w:p w14:paraId="6D341A54" w14:textId="77777777" w:rsidR="00505ACD" w:rsidRPr="00E96D88" w:rsidRDefault="00505ACD" w:rsidP="003F7843">
            <w:pPr>
              <w:jc w:val="center"/>
              <w:rPr>
                <w:color w:val="000000"/>
                <w:sz w:val="20"/>
                <w:szCs w:val="20"/>
              </w:rPr>
            </w:pPr>
            <w:r w:rsidRPr="00E96D88">
              <w:rPr>
                <w:color w:val="000000"/>
                <w:sz w:val="20"/>
                <w:szCs w:val="20"/>
              </w:rPr>
              <w:t>224 (29.3)</w:t>
            </w:r>
            <w:r w:rsidRPr="00E96D88">
              <w:rPr>
                <w:color w:val="000000"/>
                <w:sz w:val="20"/>
                <w:szCs w:val="20"/>
              </w:rPr>
              <w:br/>
              <w:t>540 (70.7)</w:t>
            </w:r>
          </w:p>
        </w:tc>
        <w:tc>
          <w:tcPr>
            <w:tcW w:w="858" w:type="dxa"/>
            <w:tcBorders>
              <w:top w:val="nil"/>
              <w:left w:val="nil"/>
              <w:bottom w:val="single" w:sz="4" w:space="0" w:color="auto"/>
              <w:right w:val="single" w:sz="4" w:space="0" w:color="auto"/>
            </w:tcBorders>
            <w:shd w:val="clear" w:color="auto" w:fill="auto"/>
            <w:noWrap/>
            <w:vAlign w:val="center"/>
            <w:hideMark/>
          </w:tcPr>
          <w:p w14:paraId="02E2E92D" w14:textId="77777777" w:rsidR="00505ACD" w:rsidRPr="00E96D88" w:rsidRDefault="00505ACD" w:rsidP="003F7843">
            <w:pPr>
              <w:jc w:val="center"/>
              <w:rPr>
                <w:color w:val="000000"/>
                <w:sz w:val="20"/>
                <w:szCs w:val="20"/>
              </w:rPr>
            </w:pPr>
            <w:r w:rsidRPr="00E96D88">
              <w:rPr>
                <w:color w:val="000000"/>
                <w:sz w:val="20"/>
                <w:szCs w:val="20"/>
              </w:rPr>
              <w:t>0.63</w:t>
            </w:r>
          </w:p>
        </w:tc>
      </w:tr>
      <w:tr w:rsidR="00505ACD" w:rsidRPr="00E96D88" w14:paraId="75F78AC2"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7707D91D" w14:textId="77777777" w:rsidR="00505ACD" w:rsidRPr="00E96D88" w:rsidRDefault="00505ACD" w:rsidP="003F7843">
            <w:pPr>
              <w:jc w:val="center"/>
              <w:rPr>
                <w:color w:val="000000"/>
                <w:sz w:val="20"/>
                <w:szCs w:val="20"/>
              </w:rPr>
            </w:pPr>
            <w:r w:rsidRPr="00E96D88">
              <w:rPr>
                <w:color w:val="000000"/>
                <w:sz w:val="20"/>
                <w:szCs w:val="20"/>
              </w:rPr>
              <w:t>PS periodic training</w:t>
            </w:r>
            <w:r w:rsidRPr="00E96D88">
              <w:rPr>
                <w:color w:val="000000"/>
                <w:sz w:val="20"/>
                <w:szCs w:val="20"/>
              </w:rPr>
              <w:br/>
              <w:t xml:space="preserve">Yes </w:t>
            </w:r>
            <w:r w:rsidRPr="00E96D88">
              <w:rPr>
                <w:color w:val="000000"/>
                <w:sz w:val="20"/>
                <w:szCs w:val="20"/>
              </w:rPr>
              <w:br/>
              <w:t>No</w:t>
            </w:r>
          </w:p>
        </w:tc>
        <w:tc>
          <w:tcPr>
            <w:tcW w:w="2115" w:type="dxa"/>
            <w:tcBorders>
              <w:top w:val="nil"/>
              <w:left w:val="nil"/>
              <w:bottom w:val="single" w:sz="4" w:space="0" w:color="auto"/>
              <w:right w:val="single" w:sz="4" w:space="0" w:color="auto"/>
            </w:tcBorders>
            <w:shd w:val="clear" w:color="auto" w:fill="auto"/>
            <w:noWrap/>
            <w:vAlign w:val="center"/>
            <w:hideMark/>
          </w:tcPr>
          <w:p w14:paraId="03212C9E" w14:textId="77777777" w:rsidR="00505ACD" w:rsidRPr="00E96D88" w:rsidRDefault="00505ACD" w:rsidP="003F7843">
            <w:pPr>
              <w:jc w:val="center"/>
              <w:rPr>
                <w:color w:val="000000"/>
                <w:sz w:val="20"/>
                <w:szCs w:val="20"/>
              </w:rPr>
            </w:pPr>
            <w:r w:rsidRPr="00E96D88">
              <w:rPr>
                <w:color w:val="000000"/>
                <w:sz w:val="20"/>
                <w:szCs w:val="20"/>
              </w:rPr>
              <w:br/>
              <w:t>171 (44.6)</w:t>
            </w:r>
            <w:r w:rsidRPr="00E96D88">
              <w:rPr>
                <w:color w:val="000000"/>
                <w:sz w:val="20"/>
                <w:szCs w:val="20"/>
              </w:rPr>
              <w:br/>
              <w:t>212 (55.4)</w:t>
            </w:r>
          </w:p>
        </w:tc>
        <w:tc>
          <w:tcPr>
            <w:tcW w:w="1645" w:type="dxa"/>
            <w:tcBorders>
              <w:top w:val="nil"/>
              <w:left w:val="nil"/>
              <w:bottom w:val="single" w:sz="4" w:space="0" w:color="auto"/>
              <w:right w:val="single" w:sz="4" w:space="0" w:color="auto"/>
            </w:tcBorders>
            <w:shd w:val="clear" w:color="auto" w:fill="auto"/>
            <w:noWrap/>
            <w:vAlign w:val="center"/>
            <w:hideMark/>
          </w:tcPr>
          <w:p w14:paraId="2AB95F46" w14:textId="77777777" w:rsidR="00505ACD" w:rsidRPr="00E96D88" w:rsidRDefault="00505ACD" w:rsidP="003F7843">
            <w:pPr>
              <w:jc w:val="center"/>
              <w:rPr>
                <w:color w:val="000000"/>
                <w:sz w:val="20"/>
                <w:szCs w:val="20"/>
              </w:rPr>
            </w:pPr>
            <w:r w:rsidRPr="00E96D88">
              <w:rPr>
                <w:color w:val="000000"/>
                <w:sz w:val="20"/>
                <w:szCs w:val="20"/>
              </w:rPr>
              <w:br/>
              <w:t>138 (36.2)</w:t>
            </w:r>
            <w:r w:rsidRPr="00E96D88">
              <w:rPr>
                <w:color w:val="000000"/>
                <w:sz w:val="20"/>
                <w:szCs w:val="20"/>
              </w:rPr>
              <w:br/>
              <w:t>243 (63.8)</w:t>
            </w:r>
          </w:p>
        </w:tc>
        <w:tc>
          <w:tcPr>
            <w:tcW w:w="1467" w:type="dxa"/>
            <w:tcBorders>
              <w:top w:val="nil"/>
              <w:left w:val="nil"/>
              <w:bottom w:val="single" w:sz="4" w:space="0" w:color="auto"/>
              <w:right w:val="single" w:sz="4" w:space="0" w:color="auto"/>
            </w:tcBorders>
            <w:shd w:val="clear" w:color="auto" w:fill="auto"/>
            <w:noWrap/>
            <w:vAlign w:val="center"/>
            <w:hideMark/>
          </w:tcPr>
          <w:p w14:paraId="2488CAEA" w14:textId="77777777" w:rsidR="00505ACD" w:rsidRPr="00E96D88" w:rsidRDefault="00505ACD" w:rsidP="003F7843">
            <w:pPr>
              <w:jc w:val="center"/>
              <w:rPr>
                <w:color w:val="000000"/>
                <w:sz w:val="20"/>
                <w:szCs w:val="20"/>
              </w:rPr>
            </w:pPr>
            <w:r w:rsidRPr="00E96D88">
              <w:rPr>
                <w:color w:val="000000"/>
                <w:sz w:val="20"/>
                <w:szCs w:val="20"/>
              </w:rPr>
              <w:br/>
              <w:t>309 (40.4)</w:t>
            </w:r>
            <w:r w:rsidRPr="00E96D88">
              <w:rPr>
                <w:color w:val="000000"/>
                <w:sz w:val="20"/>
                <w:szCs w:val="20"/>
              </w:rPr>
              <w:br/>
              <w:t>455(59.6)</w:t>
            </w:r>
          </w:p>
        </w:tc>
        <w:tc>
          <w:tcPr>
            <w:tcW w:w="858" w:type="dxa"/>
            <w:tcBorders>
              <w:top w:val="nil"/>
              <w:left w:val="nil"/>
              <w:bottom w:val="single" w:sz="4" w:space="0" w:color="auto"/>
              <w:right w:val="single" w:sz="4" w:space="0" w:color="auto"/>
            </w:tcBorders>
            <w:shd w:val="clear" w:color="auto" w:fill="auto"/>
            <w:noWrap/>
            <w:vAlign w:val="center"/>
            <w:hideMark/>
          </w:tcPr>
          <w:p w14:paraId="2EDD2C41" w14:textId="77777777" w:rsidR="00505ACD" w:rsidRPr="00E96D88" w:rsidRDefault="00505ACD" w:rsidP="003F7843">
            <w:pPr>
              <w:jc w:val="center"/>
              <w:rPr>
                <w:color w:val="000000"/>
                <w:sz w:val="20"/>
                <w:szCs w:val="20"/>
              </w:rPr>
            </w:pPr>
            <w:r w:rsidRPr="00E96D88">
              <w:rPr>
                <w:color w:val="000000"/>
                <w:sz w:val="20"/>
                <w:szCs w:val="20"/>
              </w:rPr>
              <w:t>0.02</w:t>
            </w:r>
          </w:p>
        </w:tc>
      </w:tr>
      <w:tr w:rsidR="00505ACD" w:rsidRPr="00E96D88" w14:paraId="2BED4B65" w14:textId="77777777" w:rsidTr="003F7843">
        <w:trPr>
          <w:trHeight w:val="279"/>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349329D1" w14:textId="77777777" w:rsidR="00505ACD" w:rsidRPr="00E96D88" w:rsidRDefault="00505ACD" w:rsidP="003F7843">
            <w:pPr>
              <w:jc w:val="center"/>
              <w:rPr>
                <w:color w:val="000000"/>
                <w:sz w:val="20"/>
                <w:szCs w:val="20"/>
              </w:rPr>
            </w:pPr>
            <w:r w:rsidRPr="00E96D88">
              <w:rPr>
                <w:color w:val="000000"/>
                <w:sz w:val="20"/>
                <w:szCs w:val="20"/>
              </w:rPr>
              <w:t>PS in orientation program</w:t>
            </w:r>
            <w:r w:rsidRPr="00E96D88">
              <w:rPr>
                <w:color w:val="000000"/>
                <w:sz w:val="20"/>
                <w:szCs w:val="20"/>
              </w:rPr>
              <w:br/>
              <w:t xml:space="preserve">Yes </w:t>
            </w:r>
            <w:r w:rsidRPr="00E96D88">
              <w:rPr>
                <w:color w:val="000000"/>
                <w:sz w:val="20"/>
                <w:szCs w:val="20"/>
              </w:rPr>
              <w:br/>
              <w:t>No</w:t>
            </w:r>
          </w:p>
        </w:tc>
        <w:tc>
          <w:tcPr>
            <w:tcW w:w="2115" w:type="dxa"/>
            <w:tcBorders>
              <w:top w:val="nil"/>
              <w:left w:val="nil"/>
              <w:bottom w:val="single" w:sz="4" w:space="0" w:color="auto"/>
              <w:right w:val="single" w:sz="4" w:space="0" w:color="auto"/>
            </w:tcBorders>
            <w:shd w:val="clear" w:color="auto" w:fill="auto"/>
            <w:noWrap/>
            <w:vAlign w:val="center"/>
            <w:hideMark/>
          </w:tcPr>
          <w:p w14:paraId="0CB7FBCA" w14:textId="77777777" w:rsidR="00505ACD" w:rsidRPr="00E96D88" w:rsidRDefault="00505ACD" w:rsidP="003F7843">
            <w:pPr>
              <w:jc w:val="center"/>
              <w:rPr>
                <w:color w:val="000000"/>
                <w:sz w:val="20"/>
                <w:szCs w:val="20"/>
              </w:rPr>
            </w:pPr>
            <w:r w:rsidRPr="00E96D88">
              <w:rPr>
                <w:color w:val="000000"/>
                <w:sz w:val="20"/>
                <w:szCs w:val="20"/>
              </w:rPr>
              <w:br/>
              <w:t>253 (66.1)</w:t>
            </w:r>
            <w:r w:rsidRPr="00E96D88">
              <w:rPr>
                <w:color w:val="000000"/>
                <w:sz w:val="20"/>
                <w:szCs w:val="20"/>
              </w:rPr>
              <w:br/>
              <w:t>130 (33.9)</w:t>
            </w:r>
          </w:p>
        </w:tc>
        <w:tc>
          <w:tcPr>
            <w:tcW w:w="1645" w:type="dxa"/>
            <w:tcBorders>
              <w:top w:val="nil"/>
              <w:left w:val="nil"/>
              <w:bottom w:val="single" w:sz="4" w:space="0" w:color="auto"/>
              <w:right w:val="single" w:sz="4" w:space="0" w:color="auto"/>
            </w:tcBorders>
            <w:shd w:val="clear" w:color="auto" w:fill="auto"/>
            <w:noWrap/>
            <w:vAlign w:val="center"/>
            <w:hideMark/>
          </w:tcPr>
          <w:p w14:paraId="09432517" w14:textId="77777777" w:rsidR="00505ACD" w:rsidRPr="00E96D88" w:rsidRDefault="00505ACD" w:rsidP="003F7843">
            <w:pPr>
              <w:jc w:val="center"/>
              <w:rPr>
                <w:color w:val="000000"/>
                <w:sz w:val="20"/>
                <w:szCs w:val="20"/>
              </w:rPr>
            </w:pPr>
            <w:r w:rsidRPr="00E96D88">
              <w:rPr>
                <w:color w:val="000000"/>
                <w:sz w:val="20"/>
                <w:szCs w:val="20"/>
              </w:rPr>
              <w:br/>
              <w:t>233 (61.2)</w:t>
            </w:r>
            <w:r w:rsidRPr="00E96D88">
              <w:rPr>
                <w:color w:val="000000"/>
                <w:sz w:val="20"/>
                <w:szCs w:val="20"/>
              </w:rPr>
              <w:br/>
              <w:t>148 (38.8)</w:t>
            </w:r>
          </w:p>
        </w:tc>
        <w:tc>
          <w:tcPr>
            <w:tcW w:w="1467" w:type="dxa"/>
            <w:tcBorders>
              <w:top w:val="nil"/>
              <w:left w:val="nil"/>
              <w:bottom w:val="single" w:sz="4" w:space="0" w:color="auto"/>
              <w:right w:val="single" w:sz="4" w:space="0" w:color="auto"/>
            </w:tcBorders>
            <w:shd w:val="clear" w:color="auto" w:fill="auto"/>
            <w:noWrap/>
            <w:vAlign w:val="center"/>
            <w:hideMark/>
          </w:tcPr>
          <w:p w14:paraId="6FF29960" w14:textId="77777777" w:rsidR="00505ACD" w:rsidRPr="00E96D88" w:rsidRDefault="00505ACD" w:rsidP="003F7843">
            <w:pPr>
              <w:jc w:val="center"/>
              <w:rPr>
                <w:color w:val="000000"/>
                <w:sz w:val="20"/>
                <w:szCs w:val="20"/>
              </w:rPr>
            </w:pPr>
            <w:r w:rsidRPr="00E96D88">
              <w:rPr>
                <w:color w:val="000000"/>
                <w:sz w:val="20"/>
                <w:szCs w:val="20"/>
              </w:rPr>
              <w:br/>
              <w:t>486 (63.6)</w:t>
            </w:r>
            <w:r w:rsidRPr="00E96D88">
              <w:rPr>
                <w:color w:val="000000"/>
                <w:sz w:val="20"/>
                <w:szCs w:val="20"/>
              </w:rPr>
              <w:br/>
              <w:t>278 (36.4)</w:t>
            </w:r>
          </w:p>
        </w:tc>
        <w:tc>
          <w:tcPr>
            <w:tcW w:w="858" w:type="dxa"/>
            <w:tcBorders>
              <w:top w:val="nil"/>
              <w:left w:val="nil"/>
              <w:bottom w:val="single" w:sz="4" w:space="0" w:color="auto"/>
              <w:right w:val="single" w:sz="4" w:space="0" w:color="auto"/>
            </w:tcBorders>
            <w:shd w:val="clear" w:color="auto" w:fill="auto"/>
            <w:noWrap/>
            <w:vAlign w:val="center"/>
            <w:hideMark/>
          </w:tcPr>
          <w:p w14:paraId="48F2F6A7" w14:textId="77777777" w:rsidR="00505ACD" w:rsidRPr="00E96D88" w:rsidRDefault="00505ACD" w:rsidP="003F7843">
            <w:pPr>
              <w:jc w:val="center"/>
              <w:rPr>
                <w:color w:val="000000"/>
                <w:sz w:val="20"/>
                <w:szCs w:val="20"/>
              </w:rPr>
            </w:pPr>
            <w:r w:rsidRPr="00E96D88">
              <w:rPr>
                <w:color w:val="000000"/>
                <w:sz w:val="20"/>
                <w:szCs w:val="20"/>
              </w:rPr>
              <w:t>0.16</w:t>
            </w:r>
          </w:p>
        </w:tc>
      </w:tr>
      <w:tr w:rsidR="00505ACD" w:rsidRPr="00E96D88" w14:paraId="3E8DC023" w14:textId="77777777" w:rsidTr="003F7843">
        <w:trPr>
          <w:trHeight w:val="279"/>
          <w:jc w:val="center"/>
        </w:trPr>
        <w:tc>
          <w:tcPr>
            <w:tcW w:w="84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3CA7" w14:textId="77777777" w:rsidR="00505ACD" w:rsidRPr="00E96D88" w:rsidRDefault="00505ACD" w:rsidP="003F7843">
            <w:pPr>
              <w:jc w:val="center"/>
              <w:rPr>
                <w:color w:val="000000"/>
                <w:sz w:val="20"/>
                <w:szCs w:val="20"/>
              </w:rPr>
            </w:pPr>
            <w:r w:rsidRPr="00E96D88">
              <w:rPr>
                <w:color w:val="000000"/>
                <w:sz w:val="20"/>
                <w:szCs w:val="20"/>
              </w:rPr>
              <w:t>*PS: Patient Safety</w:t>
            </w:r>
          </w:p>
        </w:tc>
      </w:tr>
    </w:tbl>
    <w:p w14:paraId="5F10E703" w14:textId="77777777" w:rsidR="00505ACD" w:rsidRPr="009D67E1" w:rsidRDefault="00505ACD" w:rsidP="00505ACD">
      <w:pPr>
        <w:contextualSpacing/>
        <w:mirrorIndents/>
        <w:jc w:val="both"/>
        <w:rPr>
          <w:sz w:val="20"/>
          <w:szCs w:val="20"/>
        </w:rPr>
      </w:pPr>
    </w:p>
    <w:p w14:paraId="267B584D" w14:textId="77777777" w:rsidR="00505ACD" w:rsidRDefault="00505ACD" w:rsidP="00505ACD">
      <w:pPr>
        <w:contextualSpacing/>
        <w:mirrorIndents/>
        <w:jc w:val="both"/>
        <w:rPr>
          <w:sz w:val="20"/>
          <w:szCs w:val="20"/>
        </w:rPr>
      </w:pPr>
      <w:r w:rsidRPr="00AA445D">
        <w:rPr>
          <w:b/>
          <w:sz w:val="20"/>
          <w:szCs w:val="20"/>
        </w:rPr>
        <w:t>Table 3:</w:t>
      </w:r>
      <w:r w:rsidRPr="009D67E1">
        <w:rPr>
          <w:sz w:val="20"/>
          <w:szCs w:val="20"/>
        </w:rPr>
        <w:t xml:space="preserve"> Organizational dimensions regarding patient safety (PS) in public hospitals by hospital location (N= 764)</w:t>
      </w:r>
      <w:r>
        <w:rPr>
          <w:sz w:val="20"/>
          <w:szCs w:val="20"/>
        </w:rPr>
        <w:t>.</w:t>
      </w:r>
    </w:p>
    <w:p w14:paraId="64F73F43" w14:textId="77777777" w:rsidR="00505ACD" w:rsidRPr="009D67E1" w:rsidRDefault="00505ACD" w:rsidP="00505ACD">
      <w:pPr>
        <w:contextualSpacing/>
        <w:mirrorIndents/>
        <w:jc w:val="both"/>
        <w:rPr>
          <w:sz w:val="20"/>
          <w:szCs w:val="20"/>
        </w:rPr>
      </w:pPr>
    </w:p>
    <w:p w14:paraId="7C42DD81" w14:textId="77777777" w:rsidR="00505ACD" w:rsidRPr="009D67E1" w:rsidRDefault="00505ACD" w:rsidP="00505ACD">
      <w:pPr>
        <w:contextualSpacing/>
        <w:mirrorIndents/>
        <w:jc w:val="both"/>
        <w:rPr>
          <w:b/>
          <w:bCs/>
          <w:sz w:val="20"/>
          <w:szCs w:val="20"/>
        </w:rPr>
      </w:pPr>
      <w:r w:rsidRPr="009D67E1">
        <w:rPr>
          <w:b/>
          <w:bCs/>
          <w:sz w:val="20"/>
          <w:szCs w:val="20"/>
        </w:rPr>
        <w:t>Differences in PS Knowledge, Compliance and Culture</w:t>
      </w:r>
    </w:p>
    <w:p w14:paraId="2C389AD8" w14:textId="77777777" w:rsidR="00505ACD" w:rsidRPr="009D67E1" w:rsidRDefault="00505ACD" w:rsidP="00505ACD">
      <w:pPr>
        <w:contextualSpacing/>
        <w:mirrorIndents/>
        <w:jc w:val="both"/>
        <w:rPr>
          <w:sz w:val="20"/>
          <w:szCs w:val="20"/>
        </w:rPr>
      </w:pPr>
    </w:p>
    <w:p w14:paraId="12992969" w14:textId="77777777" w:rsidR="00505ACD" w:rsidRPr="009D67E1" w:rsidRDefault="00505ACD" w:rsidP="00505ACD">
      <w:pPr>
        <w:contextualSpacing/>
        <w:mirrorIndents/>
        <w:jc w:val="both"/>
        <w:rPr>
          <w:sz w:val="20"/>
          <w:szCs w:val="20"/>
        </w:rPr>
      </w:pPr>
      <w:r w:rsidRPr="009D67E1">
        <w:rPr>
          <w:sz w:val="20"/>
          <w:szCs w:val="20"/>
        </w:rPr>
        <w:t xml:space="preserve">The mean scores of knowledge of and compliance with items included in the IPSG were generally higher for nurses practicing in urban hospitals compared to rural ones. Only knowledge of </w:t>
      </w:r>
      <w:r w:rsidRPr="009D67E1">
        <w:rPr>
          <w:sz w:val="20"/>
          <w:szCs w:val="20"/>
          <w:vertAlign w:val="superscript"/>
        </w:rPr>
        <w:t>“</w:t>
      </w:r>
      <w:r w:rsidRPr="009D67E1">
        <w:rPr>
          <w:sz w:val="20"/>
          <w:szCs w:val="20"/>
        </w:rPr>
        <w:t>patient risk for falling</w:t>
      </w:r>
      <w:r w:rsidRPr="009D67E1">
        <w:rPr>
          <w:sz w:val="20"/>
          <w:szCs w:val="20"/>
          <w:vertAlign w:val="superscript"/>
        </w:rPr>
        <w:t>”</w:t>
      </w:r>
      <w:r w:rsidRPr="009D67E1">
        <w:rPr>
          <w:sz w:val="20"/>
          <w:szCs w:val="20"/>
        </w:rPr>
        <w:t xml:space="preserve"> and compliance with </w:t>
      </w:r>
      <w:r w:rsidRPr="009D67E1">
        <w:rPr>
          <w:sz w:val="20"/>
          <w:szCs w:val="20"/>
          <w:vertAlign w:val="superscript"/>
        </w:rPr>
        <w:t>“</w:t>
      </w:r>
      <w:r w:rsidRPr="009D67E1">
        <w:rPr>
          <w:sz w:val="20"/>
          <w:szCs w:val="20"/>
        </w:rPr>
        <w:t>Safe Surgery</w:t>
      </w:r>
      <w:r w:rsidRPr="009D67E1">
        <w:rPr>
          <w:sz w:val="20"/>
          <w:szCs w:val="20"/>
          <w:vertAlign w:val="superscript"/>
        </w:rPr>
        <w:t>”</w:t>
      </w:r>
      <w:r w:rsidRPr="009D67E1">
        <w:rPr>
          <w:sz w:val="20"/>
          <w:szCs w:val="20"/>
        </w:rPr>
        <w:t xml:space="preserve"> were uniformly high, did not attain statistical significance, and were not included in subsequent analysis. Some items of the PSC questionnaire showed significant differences: perception of </w:t>
      </w:r>
      <w:r w:rsidRPr="009D67E1">
        <w:rPr>
          <w:sz w:val="20"/>
          <w:szCs w:val="20"/>
          <w:vertAlign w:val="superscript"/>
        </w:rPr>
        <w:t>“</w:t>
      </w:r>
      <w:r w:rsidRPr="009D67E1">
        <w:rPr>
          <w:sz w:val="20"/>
          <w:szCs w:val="20"/>
        </w:rPr>
        <w:t>teamwork</w:t>
      </w:r>
      <w:r w:rsidRPr="009D67E1">
        <w:rPr>
          <w:sz w:val="20"/>
          <w:szCs w:val="20"/>
          <w:vertAlign w:val="superscript"/>
        </w:rPr>
        <w:t>”</w:t>
      </w:r>
      <w:r w:rsidRPr="009D67E1">
        <w:rPr>
          <w:sz w:val="20"/>
          <w:szCs w:val="20"/>
        </w:rPr>
        <w:t xml:space="preserve"> was higher in rural nurses, whereas </w:t>
      </w:r>
      <w:r w:rsidRPr="009D67E1">
        <w:rPr>
          <w:sz w:val="20"/>
          <w:szCs w:val="20"/>
          <w:vertAlign w:val="superscript"/>
        </w:rPr>
        <w:t>“</w:t>
      </w:r>
      <w:r w:rsidRPr="009D67E1">
        <w:rPr>
          <w:sz w:val="20"/>
          <w:szCs w:val="20"/>
        </w:rPr>
        <w:t>reporting patient safety events</w:t>
      </w:r>
      <w:r w:rsidRPr="009D67E1">
        <w:rPr>
          <w:sz w:val="20"/>
          <w:szCs w:val="20"/>
          <w:vertAlign w:val="superscript"/>
        </w:rPr>
        <w:t>”</w:t>
      </w:r>
      <w:r w:rsidRPr="009D67E1">
        <w:rPr>
          <w:sz w:val="20"/>
          <w:szCs w:val="20"/>
        </w:rPr>
        <w:t xml:space="preserve"> and </w:t>
      </w:r>
      <w:r w:rsidRPr="009D67E1">
        <w:rPr>
          <w:sz w:val="20"/>
          <w:szCs w:val="20"/>
          <w:vertAlign w:val="superscript"/>
        </w:rPr>
        <w:t>“</w:t>
      </w:r>
      <w:r w:rsidRPr="009D67E1">
        <w:rPr>
          <w:sz w:val="20"/>
          <w:szCs w:val="20"/>
        </w:rPr>
        <w:t>handoffs and information exchange</w:t>
      </w:r>
      <w:r w:rsidRPr="009D67E1">
        <w:rPr>
          <w:sz w:val="20"/>
          <w:szCs w:val="20"/>
          <w:vertAlign w:val="superscript"/>
        </w:rPr>
        <w:t>”</w:t>
      </w:r>
      <w:r w:rsidRPr="009D67E1">
        <w:rPr>
          <w:sz w:val="20"/>
          <w:szCs w:val="20"/>
        </w:rPr>
        <w:t xml:space="preserve"> were better perceived among urban nurses. There was no significant difference in the rest of the items, and those were also excluded from the rest of the analysis (Details in </w:t>
      </w:r>
      <w:r w:rsidRPr="009D67E1">
        <w:rPr>
          <w:color w:val="FF0000"/>
          <w:sz w:val="20"/>
          <w:szCs w:val="20"/>
        </w:rPr>
        <w:t>(Table 4)</w:t>
      </w:r>
      <w:r w:rsidRPr="009D67E1">
        <w:rPr>
          <w:sz w:val="20"/>
          <w:szCs w:val="20"/>
        </w:rPr>
        <w:t>).</w:t>
      </w:r>
    </w:p>
    <w:p w14:paraId="74F72136" w14:textId="0A3B6A53" w:rsidR="00505ACD" w:rsidRDefault="00505ACD" w:rsidP="00505ACD">
      <w:pPr>
        <w:contextualSpacing/>
        <w:mirrorIndents/>
        <w:jc w:val="both"/>
        <w:rPr>
          <w:sz w:val="20"/>
          <w:szCs w:val="20"/>
        </w:rPr>
      </w:pPr>
    </w:p>
    <w:tbl>
      <w:tblPr>
        <w:tblW w:w="8775" w:type="dxa"/>
        <w:tblInd w:w="108" w:type="dxa"/>
        <w:tblLook w:val="04A0" w:firstRow="1" w:lastRow="0" w:firstColumn="1" w:lastColumn="0" w:noHBand="0" w:noVBand="1"/>
      </w:tblPr>
      <w:tblGrid>
        <w:gridCol w:w="3330"/>
        <w:gridCol w:w="1620"/>
        <w:gridCol w:w="1620"/>
        <w:gridCol w:w="1170"/>
        <w:gridCol w:w="1035"/>
      </w:tblGrid>
      <w:tr w:rsidR="00505ACD" w:rsidRPr="006A3A89" w14:paraId="5ABCF62F" w14:textId="77777777" w:rsidTr="003F7843">
        <w:trPr>
          <w:trHeight w:val="292"/>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04B6" w14:textId="77777777" w:rsidR="00505ACD" w:rsidRPr="006A3A89" w:rsidRDefault="00505ACD" w:rsidP="003F7843">
            <w:pPr>
              <w:jc w:val="center"/>
              <w:rPr>
                <w:b/>
                <w:bCs/>
                <w:color w:val="000000"/>
                <w:sz w:val="20"/>
                <w:szCs w:val="20"/>
              </w:rPr>
            </w:pPr>
            <w:r w:rsidRPr="006A3A89">
              <w:rPr>
                <w:b/>
                <w:bCs/>
                <w:color w:val="000000"/>
                <w:sz w:val="20"/>
                <w:szCs w:val="20"/>
              </w:rPr>
              <w:t>Characteristic</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93B89C3" w14:textId="77777777" w:rsidR="00505ACD" w:rsidRPr="006A3A89" w:rsidRDefault="00505ACD" w:rsidP="003F7843">
            <w:pPr>
              <w:jc w:val="center"/>
              <w:rPr>
                <w:b/>
                <w:bCs/>
                <w:color w:val="000000"/>
                <w:sz w:val="20"/>
                <w:szCs w:val="20"/>
              </w:rPr>
            </w:pPr>
            <w:r w:rsidRPr="006A3A89">
              <w:rPr>
                <w:b/>
                <w:bCs/>
                <w:color w:val="000000"/>
                <w:sz w:val="20"/>
                <w:szCs w:val="20"/>
              </w:rPr>
              <w:t>Urban hospital</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C210143" w14:textId="77777777" w:rsidR="00505ACD" w:rsidRPr="006A3A89" w:rsidRDefault="00505ACD" w:rsidP="003F7843">
            <w:pPr>
              <w:jc w:val="center"/>
              <w:rPr>
                <w:b/>
                <w:bCs/>
                <w:color w:val="000000"/>
                <w:sz w:val="20"/>
                <w:szCs w:val="20"/>
              </w:rPr>
            </w:pPr>
            <w:r w:rsidRPr="006A3A89">
              <w:rPr>
                <w:b/>
                <w:bCs/>
                <w:color w:val="000000"/>
                <w:sz w:val="20"/>
                <w:szCs w:val="20"/>
              </w:rPr>
              <w:t>Rural hospital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93A5842" w14:textId="77777777" w:rsidR="00505ACD" w:rsidRPr="006A3A89" w:rsidRDefault="00505ACD" w:rsidP="003F7843">
            <w:pPr>
              <w:jc w:val="center"/>
              <w:rPr>
                <w:b/>
                <w:bCs/>
                <w:color w:val="000000"/>
                <w:sz w:val="20"/>
                <w:szCs w:val="20"/>
              </w:rPr>
            </w:pPr>
            <w:r w:rsidRPr="006A3A89">
              <w:rPr>
                <w:b/>
                <w:bCs/>
                <w:color w:val="000000"/>
                <w:sz w:val="20"/>
                <w:szCs w:val="20"/>
              </w:rPr>
              <w:t>Total</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6E58AB9F" w14:textId="77777777" w:rsidR="00505ACD" w:rsidRPr="006A3A89" w:rsidRDefault="00505ACD" w:rsidP="003F7843">
            <w:pPr>
              <w:jc w:val="center"/>
              <w:rPr>
                <w:b/>
                <w:bCs/>
                <w:color w:val="000000"/>
                <w:sz w:val="20"/>
                <w:szCs w:val="20"/>
              </w:rPr>
            </w:pPr>
            <w:r w:rsidRPr="006A3A89">
              <w:rPr>
                <w:b/>
                <w:bCs/>
                <w:color w:val="000000"/>
                <w:sz w:val="20"/>
                <w:szCs w:val="20"/>
              </w:rPr>
              <w:t>p-value</w:t>
            </w:r>
          </w:p>
        </w:tc>
      </w:tr>
      <w:tr w:rsidR="00505ACD" w:rsidRPr="006A3A89" w14:paraId="594B3ED2" w14:textId="77777777" w:rsidTr="003F7843">
        <w:trPr>
          <w:trHeight w:val="29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1E3D59FE" w14:textId="77777777" w:rsidR="00505ACD" w:rsidRPr="006A3A89" w:rsidRDefault="00505ACD" w:rsidP="003F7843">
            <w:pPr>
              <w:jc w:val="center"/>
              <w:rPr>
                <w:b/>
                <w:bCs/>
                <w:color w:val="000000"/>
                <w:sz w:val="20"/>
                <w:szCs w:val="20"/>
              </w:rPr>
            </w:pPr>
            <w:proofErr w:type="gramStart"/>
            <w:r w:rsidRPr="006A3A89">
              <w:rPr>
                <w:b/>
                <w:bCs/>
                <w:color w:val="000000"/>
                <w:sz w:val="20"/>
                <w:szCs w:val="20"/>
              </w:rPr>
              <w:t>n</w:t>
            </w:r>
            <w:proofErr w:type="gramEnd"/>
            <w:r w:rsidRPr="006A3A89">
              <w:rPr>
                <w:b/>
                <w:bCs/>
                <w:color w:val="00000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32B234D9" w14:textId="77777777" w:rsidR="00505ACD" w:rsidRPr="006A3A89" w:rsidRDefault="00505ACD" w:rsidP="003F7843">
            <w:pPr>
              <w:jc w:val="center"/>
              <w:rPr>
                <w:b/>
                <w:bCs/>
                <w:color w:val="000000"/>
                <w:sz w:val="20"/>
                <w:szCs w:val="20"/>
              </w:rPr>
            </w:pPr>
            <w:r w:rsidRPr="006A3A89">
              <w:rPr>
                <w:b/>
                <w:bCs/>
                <w:color w:val="000000"/>
                <w:sz w:val="20"/>
                <w:szCs w:val="20"/>
              </w:rPr>
              <w:t>383 (50.1)</w:t>
            </w:r>
          </w:p>
        </w:tc>
        <w:tc>
          <w:tcPr>
            <w:tcW w:w="1620" w:type="dxa"/>
            <w:tcBorders>
              <w:top w:val="nil"/>
              <w:left w:val="nil"/>
              <w:bottom w:val="single" w:sz="4" w:space="0" w:color="auto"/>
              <w:right w:val="single" w:sz="4" w:space="0" w:color="auto"/>
            </w:tcBorders>
            <w:shd w:val="clear" w:color="auto" w:fill="auto"/>
            <w:noWrap/>
            <w:vAlign w:val="center"/>
            <w:hideMark/>
          </w:tcPr>
          <w:p w14:paraId="79A23EEC" w14:textId="77777777" w:rsidR="00505ACD" w:rsidRPr="006A3A89" w:rsidRDefault="00505ACD" w:rsidP="003F7843">
            <w:pPr>
              <w:jc w:val="center"/>
              <w:rPr>
                <w:b/>
                <w:bCs/>
                <w:color w:val="000000"/>
                <w:sz w:val="20"/>
                <w:szCs w:val="20"/>
              </w:rPr>
            </w:pPr>
            <w:r w:rsidRPr="006A3A89">
              <w:rPr>
                <w:b/>
                <w:bCs/>
                <w:color w:val="000000"/>
                <w:sz w:val="20"/>
                <w:szCs w:val="20"/>
              </w:rPr>
              <w:t>381 (49.9)</w:t>
            </w:r>
          </w:p>
        </w:tc>
        <w:tc>
          <w:tcPr>
            <w:tcW w:w="1170" w:type="dxa"/>
            <w:tcBorders>
              <w:top w:val="nil"/>
              <w:left w:val="nil"/>
              <w:bottom w:val="single" w:sz="4" w:space="0" w:color="auto"/>
              <w:right w:val="single" w:sz="4" w:space="0" w:color="auto"/>
            </w:tcBorders>
            <w:shd w:val="clear" w:color="auto" w:fill="auto"/>
            <w:noWrap/>
            <w:vAlign w:val="center"/>
            <w:hideMark/>
          </w:tcPr>
          <w:p w14:paraId="6054D89F" w14:textId="77777777" w:rsidR="00505ACD" w:rsidRPr="006A3A89" w:rsidRDefault="00505ACD" w:rsidP="003F7843">
            <w:pPr>
              <w:jc w:val="center"/>
              <w:rPr>
                <w:b/>
                <w:bCs/>
                <w:color w:val="000000"/>
                <w:sz w:val="20"/>
                <w:szCs w:val="20"/>
              </w:rPr>
            </w:pPr>
            <w:r w:rsidRPr="006A3A89">
              <w:rPr>
                <w:b/>
                <w:bCs/>
                <w:color w:val="000000"/>
                <w:sz w:val="20"/>
                <w:szCs w:val="20"/>
              </w:rPr>
              <w:t>764</w:t>
            </w:r>
          </w:p>
        </w:tc>
        <w:tc>
          <w:tcPr>
            <w:tcW w:w="1035" w:type="dxa"/>
            <w:tcBorders>
              <w:top w:val="nil"/>
              <w:left w:val="nil"/>
              <w:bottom w:val="single" w:sz="4" w:space="0" w:color="auto"/>
              <w:right w:val="single" w:sz="4" w:space="0" w:color="auto"/>
            </w:tcBorders>
            <w:shd w:val="clear" w:color="auto" w:fill="auto"/>
            <w:noWrap/>
            <w:vAlign w:val="center"/>
            <w:hideMark/>
          </w:tcPr>
          <w:p w14:paraId="32073364" w14:textId="77777777" w:rsidR="00505ACD" w:rsidRPr="006A3A89" w:rsidRDefault="00505ACD" w:rsidP="003F7843">
            <w:pPr>
              <w:jc w:val="center"/>
              <w:rPr>
                <w:b/>
                <w:bCs/>
                <w:color w:val="000000"/>
                <w:sz w:val="20"/>
                <w:szCs w:val="20"/>
              </w:rPr>
            </w:pPr>
            <w:r w:rsidRPr="006A3A89">
              <w:rPr>
                <w:b/>
                <w:bCs/>
                <w:color w:val="000000"/>
                <w:sz w:val="20"/>
                <w:szCs w:val="20"/>
              </w:rPr>
              <w:t>--</w:t>
            </w:r>
          </w:p>
        </w:tc>
      </w:tr>
      <w:tr w:rsidR="00505ACD" w:rsidRPr="006A3A89" w14:paraId="01AB7CC9" w14:textId="77777777" w:rsidTr="003F7843">
        <w:trPr>
          <w:trHeight w:val="29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36B5E0AC" w14:textId="77777777" w:rsidR="00505ACD" w:rsidRPr="006A3A89" w:rsidRDefault="00505ACD" w:rsidP="003F7843">
            <w:pPr>
              <w:jc w:val="center"/>
              <w:rPr>
                <w:color w:val="000000"/>
                <w:sz w:val="20"/>
                <w:szCs w:val="20"/>
              </w:rPr>
            </w:pPr>
            <w:r w:rsidRPr="006A3A89">
              <w:rPr>
                <w:color w:val="000000"/>
                <w:sz w:val="20"/>
                <w:szCs w:val="20"/>
              </w:rPr>
              <w:t>IPSG* knowledge (mean, SD)</w:t>
            </w:r>
            <w:r w:rsidRPr="006A3A89">
              <w:rPr>
                <w:color w:val="000000"/>
                <w:sz w:val="20"/>
                <w:szCs w:val="20"/>
              </w:rPr>
              <w:br/>
              <w:t>Patient identification (/22)</w:t>
            </w:r>
            <w:r w:rsidRPr="006A3A89">
              <w:rPr>
                <w:color w:val="000000"/>
                <w:sz w:val="20"/>
                <w:szCs w:val="20"/>
              </w:rPr>
              <w:br/>
              <w:t>Effective communication (/22)</w:t>
            </w:r>
            <w:r w:rsidRPr="006A3A89">
              <w:rPr>
                <w:color w:val="000000"/>
                <w:sz w:val="20"/>
                <w:szCs w:val="20"/>
              </w:rPr>
              <w:br/>
              <w:t>Safety of high alert medications (/10)</w:t>
            </w:r>
            <w:r w:rsidRPr="006A3A89">
              <w:rPr>
                <w:color w:val="000000"/>
                <w:sz w:val="20"/>
                <w:szCs w:val="20"/>
              </w:rPr>
              <w:br/>
              <w:t>Safe surgery (/8)</w:t>
            </w:r>
            <w:r w:rsidRPr="006A3A89">
              <w:rPr>
                <w:color w:val="000000"/>
                <w:sz w:val="20"/>
                <w:szCs w:val="20"/>
              </w:rPr>
              <w:br/>
              <w:t>Infection prevention and control (/24)</w:t>
            </w:r>
            <w:r w:rsidRPr="006A3A89">
              <w:rPr>
                <w:color w:val="000000"/>
                <w:sz w:val="20"/>
                <w:szCs w:val="20"/>
              </w:rPr>
              <w:br/>
              <w:t xml:space="preserve">Patient risk of falling (/8) </w:t>
            </w:r>
            <w:r w:rsidRPr="006A3A89">
              <w:rPr>
                <w:color w:val="000000"/>
                <w:sz w:val="20"/>
                <w:szCs w:val="20"/>
              </w:rPr>
              <w:br/>
              <w:t>Overall score** (/86)</w:t>
            </w:r>
          </w:p>
        </w:tc>
        <w:tc>
          <w:tcPr>
            <w:tcW w:w="1620" w:type="dxa"/>
            <w:tcBorders>
              <w:top w:val="nil"/>
              <w:left w:val="nil"/>
              <w:bottom w:val="single" w:sz="4" w:space="0" w:color="auto"/>
              <w:right w:val="single" w:sz="4" w:space="0" w:color="auto"/>
            </w:tcBorders>
            <w:shd w:val="clear" w:color="auto" w:fill="auto"/>
            <w:noWrap/>
            <w:vAlign w:val="center"/>
            <w:hideMark/>
          </w:tcPr>
          <w:p w14:paraId="7A78ECEA" w14:textId="77777777" w:rsidR="00505ACD" w:rsidRPr="006A3A89" w:rsidRDefault="00505ACD" w:rsidP="003F7843">
            <w:pPr>
              <w:jc w:val="center"/>
              <w:rPr>
                <w:color w:val="000000"/>
                <w:sz w:val="20"/>
                <w:szCs w:val="20"/>
              </w:rPr>
            </w:pPr>
            <w:r w:rsidRPr="006A3A89">
              <w:rPr>
                <w:color w:val="000000"/>
                <w:sz w:val="20"/>
                <w:szCs w:val="20"/>
              </w:rPr>
              <w:br/>
              <w:t>19.0 (4.1)</w:t>
            </w:r>
            <w:r w:rsidRPr="006A3A89">
              <w:rPr>
                <w:color w:val="000000"/>
                <w:sz w:val="20"/>
                <w:szCs w:val="20"/>
              </w:rPr>
              <w:br/>
              <w:t>14.9 (5.0)</w:t>
            </w:r>
            <w:r w:rsidRPr="006A3A89">
              <w:rPr>
                <w:color w:val="000000"/>
                <w:sz w:val="20"/>
                <w:szCs w:val="20"/>
              </w:rPr>
              <w:br/>
              <w:t>6.3 (2.6)</w:t>
            </w:r>
            <w:r w:rsidRPr="006A3A89">
              <w:rPr>
                <w:color w:val="000000"/>
                <w:sz w:val="20"/>
                <w:szCs w:val="20"/>
              </w:rPr>
              <w:br/>
              <w:t>5.2 (1.6)</w:t>
            </w:r>
            <w:r w:rsidRPr="006A3A89">
              <w:rPr>
                <w:color w:val="000000"/>
                <w:sz w:val="20"/>
                <w:szCs w:val="20"/>
              </w:rPr>
              <w:br/>
              <w:t>14.3 (4.9)</w:t>
            </w:r>
            <w:r w:rsidRPr="006A3A89">
              <w:rPr>
                <w:color w:val="000000"/>
                <w:sz w:val="20"/>
                <w:szCs w:val="20"/>
              </w:rPr>
              <w:br/>
              <w:t>5.4 (2.3)</w:t>
            </w:r>
            <w:r w:rsidRPr="006A3A89">
              <w:rPr>
                <w:color w:val="000000"/>
                <w:sz w:val="20"/>
                <w:szCs w:val="20"/>
              </w:rPr>
              <w:br/>
              <w:t>59.7 (13.3)</w:t>
            </w:r>
          </w:p>
        </w:tc>
        <w:tc>
          <w:tcPr>
            <w:tcW w:w="1620" w:type="dxa"/>
            <w:tcBorders>
              <w:top w:val="nil"/>
              <w:left w:val="nil"/>
              <w:bottom w:val="single" w:sz="4" w:space="0" w:color="auto"/>
              <w:right w:val="single" w:sz="4" w:space="0" w:color="auto"/>
            </w:tcBorders>
            <w:shd w:val="clear" w:color="auto" w:fill="auto"/>
            <w:noWrap/>
            <w:vAlign w:val="center"/>
            <w:hideMark/>
          </w:tcPr>
          <w:p w14:paraId="0C25C353" w14:textId="77777777" w:rsidR="00505ACD" w:rsidRPr="006A3A89" w:rsidRDefault="00505ACD" w:rsidP="003F7843">
            <w:pPr>
              <w:jc w:val="center"/>
              <w:rPr>
                <w:color w:val="000000"/>
                <w:sz w:val="20"/>
                <w:szCs w:val="20"/>
              </w:rPr>
            </w:pPr>
            <w:r w:rsidRPr="006A3A89">
              <w:rPr>
                <w:color w:val="000000"/>
                <w:sz w:val="20"/>
                <w:szCs w:val="20"/>
              </w:rPr>
              <w:br/>
              <w:t>17.3 (4.6)</w:t>
            </w:r>
            <w:r w:rsidRPr="006A3A89">
              <w:rPr>
                <w:color w:val="000000"/>
                <w:sz w:val="20"/>
                <w:szCs w:val="20"/>
              </w:rPr>
              <w:br/>
              <w:t>13.8 (4.6)</w:t>
            </w:r>
            <w:r w:rsidRPr="006A3A89">
              <w:rPr>
                <w:color w:val="000000"/>
                <w:sz w:val="20"/>
                <w:szCs w:val="20"/>
              </w:rPr>
              <w:br/>
              <w:t>5.3 (2.7)</w:t>
            </w:r>
            <w:r w:rsidRPr="006A3A89">
              <w:rPr>
                <w:color w:val="000000"/>
                <w:sz w:val="20"/>
                <w:szCs w:val="20"/>
              </w:rPr>
              <w:br/>
              <w:t>4.7 (1.5)</w:t>
            </w:r>
            <w:r w:rsidRPr="006A3A89">
              <w:rPr>
                <w:color w:val="000000"/>
                <w:sz w:val="20"/>
                <w:szCs w:val="20"/>
              </w:rPr>
              <w:br/>
              <w:t>12.6 (4.6)</w:t>
            </w:r>
            <w:r w:rsidRPr="006A3A89">
              <w:rPr>
                <w:color w:val="000000"/>
                <w:sz w:val="20"/>
                <w:szCs w:val="20"/>
              </w:rPr>
              <w:br/>
              <w:t>5.2 (2.1)</w:t>
            </w:r>
            <w:r w:rsidRPr="006A3A89">
              <w:rPr>
                <w:color w:val="000000"/>
                <w:sz w:val="20"/>
                <w:szCs w:val="20"/>
              </w:rPr>
              <w:br/>
              <w:t>53.7 (13.0)</w:t>
            </w:r>
          </w:p>
        </w:tc>
        <w:tc>
          <w:tcPr>
            <w:tcW w:w="1170" w:type="dxa"/>
            <w:tcBorders>
              <w:top w:val="nil"/>
              <w:left w:val="nil"/>
              <w:bottom w:val="single" w:sz="4" w:space="0" w:color="auto"/>
              <w:right w:val="single" w:sz="4" w:space="0" w:color="auto"/>
            </w:tcBorders>
            <w:shd w:val="clear" w:color="auto" w:fill="auto"/>
            <w:noWrap/>
            <w:vAlign w:val="center"/>
            <w:hideMark/>
          </w:tcPr>
          <w:p w14:paraId="1FC2F370" w14:textId="77777777" w:rsidR="00505ACD" w:rsidRPr="006A3A89" w:rsidRDefault="00505ACD" w:rsidP="003F7843">
            <w:pPr>
              <w:jc w:val="center"/>
              <w:rPr>
                <w:color w:val="000000"/>
                <w:sz w:val="20"/>
                <w:szCs w:val="20"/>
              </w:rPr>
            </w:pPr>
            <w:r w:rsidRPr="006A3A89">
              <w:rPr>
                <w:color w:val="000000"/>
                <w:sz w:val="20"/>
                <w:szCs w:val="20"/>
              </w:rPr>
              <w:t>18.2 (4.4)</w:t>
            </w:r>
            <w:r w:rsidRPr="006A3A89">
              <w:rPr>
                <w:color w:val="000000"/>
                <w:sz w:val="20"/>
                <w:szCs w:val="20"/>
              </w:rPr>
              <w:br/>
              <w:t>14.4 (4.9)</w:t>
            </w:r>
            <w:r w:rsidRPr="006A3A89">
              <w:rPr>
                <w:color w:val="000000"/>
                <w:sz w:val="20"/>
                <w:szCs w:val="20"/>
              </w:rPr>
              <w:br/>
              <w:t>5.8 (2.7)</w:t>
            </w:r>
            <w:r w:rsidRPr="006A3A89">
              <w:rPr>
                <w:color w:val="000000"/>
                <w:sz w:val="20"/>
                <w:szCs w:val="20"/>
              </w:rPr>
              <w:br/>
              <w:t>4.9 (1.5)</w:t>
            </w:r>
            <w:r w:rsidRPr="006A3A89">
              <w:rPr>
                <w:color w:val="000000"/>
                <w:sz w:val="20"/>
                <w:szCs w:val="20"/>
              </w:rPr>
              <w:br/>
              <w:t>13.4 (4.8)</w:t>
            </w:r>
            <w:r w:rsidRPr="006A3A89">
              <w:rPr>
                <w:color w:val="000000"/>
                <w:sz w:val="20"/>
                <w:szCs w:val="20"/>
              </w:rPr>
              <w:br/>
              <w:t>5.3 (2.2)</w:t>
            </w:r>
            <w:r w:rsidRPr="006A3A89">
              <w:rPr>
                <w:color w:val="000000"/>
                <w:sz w:val="20"/>
                <w:szCs w:val="20"/>
              </w:rPr>
              <w:br/>
              <w:t>56.7 (13.5)</w:t>
            </w:r>
          </w:p>
        </w:tc>
        <w:tc>
          <w:tcPr>
            <w:tcW w:w="1035" w:type="dxa"/>
            <w:tcBorders>
              <w:top w:val="nil"/>
              <w:left w:val="nil"/>
              <w:bottom w:val="single" w:sz="4" w:space="0" w:color="auto"/>
              <w:right w:val="single" w:sz="4" w:space="0" w:color="auto"/>
            </w:tcBorders>
            <w:shd w:val="clear" w:color="auto" w:fill="auto"/>
            <w:noWrap/>
            <w:vAlign w:val="center"/>
            <w:hideMark/>
          </w:tcPr>
          <w:p w14:paraId="1501D094" w14:textId="77777777" w:rsidR="00505ACD" w:rsidRPr="006A3A89" w:rsidRDefault="00505ACD" w:rsidP="003F7843">
            <w:pPr>
              <w:jc w:val="center"/>
              <w:rPr>
                <w:color w:val="000000"/>
                <w:sz w:val="20"/>
                <w:szCs w:val="20"/>
              </w:rPr>
            </w:pPr>
            <w:r w:rsidRPr="006A3A89">
              <w:rPr>
                <w:color w:val="000000"/>
                <w:sz w:val="20"/>
                <w:szCs w:val="20"/>
              </w:rPr>
              <w:br/>
              <w:t>&lt;0.01</w:t>
            </w:r>
            <w:r w:rsidRPr="006A3A89">
              <w:rPr>
                <w:color w:val="000000"/>
                <w:sz w:val="20"/>
                <w:szCs w:val="20"/>
              </w:rPr>
              <w:br/>
              <w:t>&lt;0.01</w:t>
            </w:r>
            <w:r w:rsidRPr="006A3A89">
              <w:rPr>
                <w:color w:val="000000"/>
                <w:sz w:val="20"/>
                <w:szCs w:val="20"/>
              </w:rPr>
              <w:br/>
              <w:t>&lt;0.01</w:t>
            </w:r>
            <w:r w:rsidRPr="006A3A89">
              <w:rPr>
                <w:color w:val="000000"/>
                <w:sz w:val="20"/>
                <w:szCs w:val="20"/>
              </w:rPr>
              <w:br/>
              <w:t>&lt;0.01</w:t>
            </w:r>
            <w:r w:rsidRPr="006A3A89">
              <w:rPr>
                <w:color w:val="000000"/>
                <w:sz w:val="20"/>
                <w:szCs w:val="20"/>
              </w:rPr>
              <w:br/>
              <w:t>&lt;0.01</w:t>
            </w:r>
            <w:r w:rsidRPr="006A3A89">
              <w:rPr>
                <w:color w:val="000000"/>
                <w:sz w:val="20"/>
                <w:szCs w:val="20"/>
              </w:rPr>
              <w:br/>
              <w:t>0.09</w:t>
            </w:r>
            <w:r w:rsidRPr="006A3A89">
              <w:rPr>
                <w:color w:val="000000"/>
                <w:sz w:val="20"/>
                <w:szCs w:val="20"/>
              </w:rPr>
              <w:br/>
              <w:t>&lt;0.01</w:t>
            </w:r>
          </w:p>
        </w:tc>
      </w:tr>
      <w:tr w:rsidR="00505ACD" w:rsidRPr="006A3A89" w14:paraId="5DC93D56" w14:textId="77777777" w:rsidTr="003F7843">
        <w:trPr>
          <w:trHeight w:val="29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2ADED548" w14:textId="77777777" w:rsidR="00505ACD" w:rsidRPr="006A3A89" w:rsidRDefault="00505ACD" w:rsidP="003F7843">
            <w:pPr>
              <w:jc w:val="center"/>
              <w:rPr>
                <w:color w:val="000000"/>
                <w:sz w:val="20"/>
                <w:szCs w:val="20"/>
              </w:rPr>
            </w:pPr>
            <w:r w:rsidRPr="006A3A89">
              <w:rPr>
                <w:color w:val="000000"/>
                <w:sz w:val="20"/>
                <w:szCs w:val="20"/>
              </w:rPr>
              <w:t>IPSG compliance (mean, SD)</w:t>
            </w:r>
            <w:r w:rsidRPr="006A3A89">
              <w:rPr>
                <w:color w:val="000000"/>
                <w:sz w:val="20"/>
                <w:szCs w:val="20"/>
              </w:rPr>
              <w:br/>
              <w:t>Patient identification (/20)</w:t>
            </w:r>
            <w:r w:rsidRPr="006A3A89">
              <w:rPr>
                <w:color w:val="000000"/>
                <w:sz w:val="20"/>
                <w:szCs w:val="20"/>
              </w:rPr>
              <w:br/>
              <w:t>Effective communication (/15)</w:t>
            </w:r>
            <w:r w:rsidRPr="006A3A89">
              <w:rPr>
                <w:color w:val="000000"/>
                <w:sz w:val="20"/>
                <w:szCs w:val="20"/>
              </w:rPr>
              <w:br/>
              <w:t>Safety of high alert medications (/15)</w:t>
            </w:r>
            <w:r w:rsidRPr="006A3A89">
              <w:rPr>
                <w:color w:val="000000"/>
                <w:sz w:val="20"/>
                <w:szCs w:val="20"/>
              </w:rPr>
              <w:br/>
              <w:t>Safe surgery (/15)</w:t>
            </w:r>
            <w:r w:rsidRPr="006A3A89">
              <w:rPr>
                <w:color w:val="000000"/>
                <w:sz w:val="20"/>
                <w:szCs w:val="20"/>
              </w:rPr>
              <w:br/>
              <w:t>Infection prevention and control (/20)</w:t>
            </w:r>
            <w:r w:rsidRPr="006A3A89">
              <w:rPr>
                <w:color w:val="000000"/>
                <w:sz w:val="20"/>
                <w:szCs w:val="20"/>
              </w:rPr>
              <w:br/>
              <w:t>Patient risk of falling (/5)</w:t>
            </w:r>
            <w:r w:rsidRPr="006A3A89">
              <w:rPr>
                <w:color w:val="000000"/>
                <w:sz w:val="20"/>
                <w:szCs w:val="20"/>
              </w:rPr>
              <w:br/>
              <w:t>Overall score (/75)</w:t>
            </w:r>
          </w:p>
        </w:tc>
        <w:tc>
          <w:tcPr>
            <w:tcW w:w="1620" w:type="dxa"/>
            <w:tcBorders>
              <w:top w:val="nil"/>
              <w:left w:val="nil"/>
              <w:bottom w:val="single" w:sz="4" w:space="0" w:color="auto"/>
              <w:right w:val="single" w:sz="4" w:space="0" w:color="auto"/>
            </w:tcBorders>
            <w:shd w:val="clear" w:color="auto" w:fill="auto"/>
            <w:noWrap/>
            <w:vAlign w:val="center"/>
            <w:hideMark/>
          </w:tcPr>
          <w:p w14:paraId="41A8EFB8" w14:textId="77777777" w:rsidR="00505ACD" w:rsidRPr="006A3A89" w:rsidRDefault="00505ACD" w:rsidP="003F7843">
            <w:pPr>
              <w:jc w:val="center"/>
              <w:rPr>
                <w:color w:val="000000"/>
                <w:sz w:val="20"/>
                <w:szCs w:val="20"/>
              </w:rPr>
            </w:pPr>
            <w:r w:rsidRPr="006A3A89">
              <w:rPr>
                <w:color w:val="000000"/>
                <w:sz w:val="20"/>
                <w:szCs w:val="20"/>
              </w:rPr>
              <w:br/>
              <w:t>14.7 (2.4)</w:t>
            </w:r>
            <w:r w:rsidRPr="006A3A89">
              <w:rPr>
                <w:color w:val="000000"/>
                <w:sz w:val="20"/>
                <w:szCs w:val="20"/>
              </w:rPr>
              <w:br/>
              <w:t>10.0 (1.8)</w:t>
            </w:r>
            <w:r w:rsidRPr="006A3A89">
              <w:rPr>
                <w:color w:val="000000"/>
                <w:sz w:val="20"/>
                <w:szCs w:val="20"/>
              </w:rPr>
              <w:br/>
              <w:t>9.2 (2.1)</w:t>
            </w:r>
            <w:r w:rsidRPr="006A3A89">
              <w:rPr>
                <w:color w:val="000000"/>
                <w:sz w:val="20"/>
                <w:szCs w:val="20"/>
              </w:rPr>
              <w:br/>
              <w:t>11.4 (2.1)</w:t>
            </w:r>
            <w:r w:rsidRPr="006A3A89">
              <w:rPr>
                <w:color w:val="000000"/>
                <w:sz w:val="20"/>
                <w:szCs w:val="20"/>
              </w:rPr>
              <w:br/>
              <w:t>11.2 (2.8)</w:t>
            </w:r>
            <w:r w:rsidRPr="006A3A89">
              <w:rPr>
                <w:color w:val="000000"/>
                <w:sz w:val="20"/>
                <w:szCs w:val="20"/>
              </w:rPr>
              <w:br/>
              <w:t>3.1 (1.2)</w:t>
            </w:r>
            <w:r w:rsidRPr="006A3A89">
              <w:rPr>
                <w:color w:val="000000"/>
                <w:sz w:val="20"/>
                <w:szCs w:val="20"/>
              </w:rPr>
              <w:br/>
              <w:t>48.1 (7.4)</w:t>
            </w:r>
          </w:p>
        </w:tc>
        <w:tc>
          <w:tcPr>
            <w:tcW w:w="1620" w:type="dxa"/>
            <w:tcBorders>
              <w:top w:val="nil"/>
              <w:left w:val="nil"/>
              <w:bottom w:val="single" w:sz="4" w:space="0" w:color="auto"/>
              <w:right w:val="single" w:sz="4" w:space="0" w:color="auto"/>
            </w:tcBorders>
            <w:shd w:val="clear" w:color="auto" w:fill="auto"/>
            <w:noWrap/>
            <w:vAlign w:val="center"/>
            <w:hideMark/>
          </w:tcPr>
          <w:p w14:paraId="0901380B" w14:textId="77777777" w:rsidR="00505ACD" w:rsidRPr="006A3A89" w:rsidRDefault="00505ACD" w:rsidP="003F7843">
            <w:pPr>
              <w:jc w:val="center"/>
              <w:rPr>
                <w:color w:val="000000"/>
                <w:sz w:val="20"/>
                <w:szCs w:val="20"/>
              </w:rPr>
            </w:pPr>
            <w:r w:rsidRPr="006A3A89">
              <w:rPr>
                <w:color w:val="000000"/>
                <w:sz w:val="20"/>
                <w:szCs w:val="20"/>
              </w:rPr>
              <w:br/>
              <w:t>13.7 (2.9)</w:t>
            </w:r>
            <w:r w:rsidRPr="006A3A89">
              <w:rPr>
                <w:color w:val="000000"/>
                <w:sz w:val="20"/>
                <w:szCs w:val="20"/>
              </w:rPr>
              <w:br/>
              <w:t>9.5 (1.7)</w:t>
            </w:r>
            <w:r w:rsidRPr="006A3A89">
              <w:rPr>
                <w:color w:val="000000"/>
                <w:sz w:val="20"/>
                <w:szCs w:val="20"/>
              </w:rPr>
              <w:br/>
              <w:t>8.8 (1.8)</w:t>
            </w:r>
            <w:r w:rsidRPr="006A3A89">
              <w:rPr>
                <w:color w:val="000000"/>
                <w:sz w:val="20"/>
                <w:szCs w:val="20"/>
              </w:rPr>
              <w:br/>
              <w:t>11.2 (1.5)</w:t>
            </w:r>
            <w:r w:rsidRPr="006A3A89">
              <w:rPr>
                <w:color w:val="000000"/>
                <w:sz w:val="20"/>
                <w:szCs w:val="20"/>
              </w:rPr>
              <w:br/>
              <w:t>10.2 (2.5)</w:t>
            </w:r>
            <w:r w:rsidRPr="006A3A89">
              <w:rPr>
                <w:color w:val="000000"/>
                <w:sz w:val="20"/>
                <w:szCs w:val="20"/>
              </w:rPr>
              <w:br/>
              <w:t>2.6 (1.2)</w:t>
            </w:r>
            <w:r w:rsidRPr="006A3A89">
              <w:rPr>
                <w:color w:val="000000"/>
                <w:sz w:val="20"/>
                <w:szCs w:val="20"/>
              </w:rPr>
              <w:br/>
              <w:t>44.9 (6.9)</w:t>
            </w:r>
          </w:p>
        </w:tc>
        <w:tc>
          <w:tcPr>
            <w:tcW w:w="1170" w:type="dxa"/>
            <w:tcBorders>
              <w:top w:val="nil"/>
              <w:left w:val="nil"/>
              <w:bottom w:val="single" w:sz="4" w:space="0" w:color="auto"/>
              <w:right w:val="single" w:sz="4" w:space="0" w:color="auto"/>
            </w:tcBorders>
            <w:shd w:val="clear" w:color="auto" w:fill="auto"/>
            <w:noWrap/>
            <w:vAlign w:val="center"/>
            <w:hideMark/>
          </w:tcPr>
          <w:p w14:paraId="0ECFBB71" w14:textId="77777777" w:rsidR="00505ACD" w:rsidRPr="006A3A89" w:rsidRDefault="00505ACD" w:rsidP="003F7843">
            <w:pPr>
              <w:jc w:val="center"/>
              <w:rPr>
                <w:color w:val="000000"/>
                <w:sz w:val="20"/>
                <w:szCs w:val="20"/>
              </w:rPr>
            </w:pPr>
            <w:r w:rsidRPr="006A3A89">
              <w:rPr>
                <w:color w:val="000000"/>
                <w:sz w:val="20"/>
                <w:szCs w:val="20"/>
              </w:rPr>
              <w:br/>
              <w:t>14.2 (2.7)</w:t>
            </w:r>
            <w:r w:rsidRPr="006A3A89">
              <w:rPr>
                <w:color w:val="000000"/>
                <w:sz w:val="20"/>
                <w:szCs w:val="20"/>
              </w:rPr>
              <w:br/>
              <w:t>9.8 (1.8)</w:t>
            </w:r>
            <w:r w:rsidRPr="006A3A89">
              <w:rPr>
                <w:color w:val="000000"/>
                <w:sz w:val="20"/>
                <w:szCs w:val="20"/>
              </w:rPr>
              <w:br/>
              <w:t>9.0 (2.0)</w:t>
            </w:r>
            <w:r w:rsidRPr="006A3A89">
              <w:rPr>
                <w:color w:val="000000"/>
                <w:sz w:val="20"/>
                <w:szCs w:val="20"/>
              </w:rPr>
              <w:br/>
              <w:t>11.3 (1.8)</w:t>
            </w:r>
            <w:r w:rsidRPr="006A3A89">
              <w:rPr>
                <w:color w:val="000000"/>
                <w:sz w:val="20"/>
                <w:szCs w:val="20"/>
              </w:rPr>
              <w:br/>
              <w:t>10.7 (2.7)</w:t>
            </w:r>
            <w:r w:rsidRPr="006A3A89">
              <w:rPr>
                <w:color w:val="000000"/>
                <w:sz w:val="20"/>
                <w:szCs w:val="20"/>
              </w:rPr>
              <w:br/>
              <w:t>2.9 (1.2)</w:t>
            </w:r>
            <w:r w:rsidRPr="006A3A89">
              <w:rPr>
                <w:color w:val="000000"/>
                <w:sz w:val="20"/>
                <w:szCs w:val="20"/>
              </w:rPr>
              <w:br/>
              <w:t>46.5 (7.3)</w:t>
            </w:r>
          </w:p>
        </w:tc>
        <w:tc>
          <w:tcPr>
            <w:tcW w:w="1035" w:type="dxa"/>
            <w:tcBorders>
              <w:top w:val="nil"/>
              <w:left w:val="nil"/>
              <w:bottom w:val="single" w:sz="4" w:space="0" w:color="auto"/>
              <w:right w:val="single" w:sz="4" w:space="0" w:color="auto"/>
            </w:tcBorders>
            <w:shd w:val="clear" w:color="auto" w:fill="auto"/>
            <w:noWrap/>
            <w:vAlign w:val="center"/>
            <w:hideMark/>
          </w:tcPr>
          <w:p w14:paraId="52568F6E" w14:textId="77777777" w:rsidR="00505ACD" w:rsidRPr="006A3A89" w:rsidRDefault="00505ACD" w:rsidP="003F7843">
            <w:pPr>
              <w:jc w:val="center"/>
              <w:rPr>
                <w:color w:val="000000"/>
                <w:sz w:val="20"/>
                <w:szCs w:val="20"/>
              </w:rPr>
            </w:pPr>
            <w:r w:rsidRPr="006A3A89">
              <w:rPr>
                <w:color w:val="000000"/>
                <w:sz w:val="20"/>
                <w:szCs w:val="20"/>
              </w:rPr>
              <w:br/>
              <w:t>&lt;0.01</w:t>
            </w:r>
            <w:r w:rsidRPr="006A3A89">
              <w:rPr>
                <w:color w:val="000000"/>
                <w:sz w:val="20"/>
                <w:szCs w:val="20"/>
              </w:rPr>
              <w:br/>
              <w:t>&lt;0.01</w:t>
            </w:r>
            <w:r w:rsidRPr="006A3A89">
              <w:rPr>
                <w:color w:val="000000"/>
                <w:sz w:val="20"/>
                <w:szCs w:val="20"/>
              </w:rPr>
              <w:br/>
              <w:t>0.02</w:t>
            </w:r>
            <w:r w:rsidRPr="006A3A89">
              <w:rPr>
                <w:color w:val="000000"/>
                <w:sz w:val="20"/>
                <w:szCs w:val="20"/>
              </w:rPr>
              <w:br/>
              <w:t>0.08</w:t>
            </w:r>
            <w:r w:rsidRPr="006A3A89">
              <w:rPr>
                <w:color w:val="000000"/>
                <w:sz w:val="20"/>
                <w:szCs w:val="20"/>
              </w:rPr>
              <w:br/>
              <w:t>&lt;0.01</w:t>
            </w:r>
            <w:r w:rsidRPr="006A3A89">
              <w:rPr>
                <w:color w:val="000000"/>
                <w:sz w:val="20"/>
                <w:szCs w:val="20"/>
              </w:rPr>
              <w:br/>
              <w:t>&lt;0.01</w:t>
            </w:r>
            <w:r w:rsidRPr="006A3A89">
              <w:rPr>
                <w:color w:val="000000"/>
                <w:sz w:val="20"/>
                <w:szCs w:val="20"/>
              </w:rPr>
              <w:br/>
              <w:t>&lt;0.01</w:t>
            </w:r>
          </w:p>
        </w:tc>
      </w:tr>
      <w:tr w:rsidR="00505ACD" w:rsidRPr="006A3A89" w14:paraId="6D0246AC" w14:textId="77777777" w:rsidTr="003F7843">
        <w:trPr>
          <w:trHeight w:val="292"/>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0C42E5EF" w14:textId="77777777" w:rsidR="00505ACD" w:rsidRPr="006A3A89" w:rsidRDefault="00505ACD" w:rsidP="003F7843">
            <w:pPr>
              <w:jc w:val="center"/>
              <w:rPr>
                <w:color w:val="000000"/>
                <w:sz w:val="20"/>
                <w:szCs w:val="20"/>
              </w:rPr>
            </w:pPr>
            <w:r w:rsidRPr="006A3A89">
              <w:rPr>
                <w:color w:val="000000"/>
                <w:sz w:val="20"/>
                <w:szCs w:val="20"/>
              </w:rPr>
              <w:t>PSC** (mean, SD)</w:t>
            </w:r>
            <w:r w:rsidRPr="006A3A89">
              <w:rPr>
                <w:color w:val="000000"/>
                <w:sz w:val="20"/>
                <w:szCs w:val="20"/>
              </w:rPr>
              <w:br/>
              <w:t>Staffing and work pace (/20)</w:t>
            </w:r>
            <w:r w:rsidRPr="006A3A89">
              <w:rPr>
                <w:color w:val="000000"/>
                <w:sz w:val="20"/>
                <w:szCs w:val="20"/>
              </w:rPr>
              <w:br/>
              <w:t>Supervisor support for PS (/15)</w:t>
            </w:r>
            <w:r w:rsidRPr="006A3A89">
              <w:rPr>
                <w:color w:val="000000"/>
                <w:sz w:val="20"/>
                <w:szCs w:val="20"/>
              </w:rPr>
              <w:br/>
              <w:t>Teamwork (/15)</w:t>
            </w:r>
            <w:r w:rsidRPr="006A3A89">
              <w:rPr>
                <w:color w:val="000000"/>
                <w:sz w:val="20"/>
                <w:szCs w:val="20"/>
              </w:rPr>
              <w:br/>
              <w:t>Continuous learning/improvement (/15)</w:t>
            </w:r>
            <w:r w:rsidRPr="006A3A89">
              <w:rPr>
                <w:color w:val="000000"/>
                <w:sz w:val="20"/>
                <w:szCs w:val="20"/>
              </w:rPr>
              <w:br/>
              <w:t>Communication openness (/20)</w:t>
            </w:r>
            <w:r w:rsidRPr="006A3A89">
              <w:rPr>
                <w:color w:val="000000"/>
                <w:sz w:val="20"/>
                <w:szCs w:val="20"/>
              </w:rPr>
              <w:br/>
            </w:r>
            <w:r w:rsidRPr="006A3A89">
              <w:rPr>
                <w:color w:val="000000"/>
                <w:sz w:val="20"/>
                <w:szCs w:val="20"/>
              </w:rPr>
              <w:lastRenderedPageBreak/>
              <w:t>Communication about error (/15)</w:t>
            </w:r>
            <w:r w:rsidRPr="006A3A89">
              <w:rPr>
                <w:color w:val="000000"/>
                <w:sz w:val="20"/>
                <w:szCs w:val="20"/>
              </w:rPr>
              <w:br/>
              <w:t>Response to error (/20)</w:t>
            </w:r>
            <w:r w:rsidRPr="006A3A89">
              <w:rPr>
                <w:color w:val="000000"/>
                <w:sz w:val="20"/>
                <w:szCs w:val="20"/>
              </w:rPr>
              <w:br/>
              <w:t>Reporting PS events (/10)</w:t>
            </w:r>
            <w:r w:rsidRPr="006A3A89">
              <w:rPr>
                <w:color w:val="000000"/>
                <w:sz w:val="20"/>
                <w:szCs w:val="20"/>
              </w:rPr>
              <w:br/>
              <w:t xml:space="preserve">Hospital support for PS (/15) </w:t>
            </w:r>
            <w:r w:rsidRPr="006A3A89">
              <w:rPr>
                <w:color w:val="000000"/>
                <w:sz w:val="20"/>
                <w:szCs w:val="20"/>
              </w:rPr>
              <w:br/>
              <w:t>Handoffs information exchange (/15)</w:t>
            </w:r>
            <w:r w:rsidRPr="006A3A89">
              <w:rPr>
                <w:color w:val="000000"/>
                <w:sz w:val="20"/>
                <w:szCs w:val="20"/>
              </w:rPr>
              <w:br/>
              <w:t>Overall score (/40)</w:t>
            </w:r>
          </w:p>
        </w:tc>
        <w:tc>
          <w:tcPr>
            <w:tcW w:w="1620" w:type="dxa"/>
            <w:tcBorders>
              <w:top w:val="nil"/>
              <w:left w:val="nil"/>
              <w:bottom w:val="single" w:sz="4" w:space="0" w:color="auto"/>
              <w:right w:val="single" w:sz="4" w:space="0" w:color="auto"/>
            </w:tcBorders>
            <w:shd w:val="clear" w:color="auto" w:fill="auto"/>
            <w:noWrap/>
            <w:vAlign w:val="center"/>
            <w:hideMark/>
          </w:tcPr>
          <w:p w14:paraId="7D7BC58E" w14:textId="77777777" w:rsidR="00505ACD" w:rsidRPr="006A3A89" w:rsidRDefault="00505ACD" w:rsidP="003F7843">
            <w:pPr>
              <w:jc w:val="center"/>
              <w:rPr>
                <w:color w:val="000000"/>
                <w:sz w:val="20"/>
                <w:szCs w:val="20"/>
              </w:rPr>
            </w:pPr>
            <w:r w:rsidRPr="006A3A89">
              <w:rPr>
                <w:color w:val="000000"/>
                <w:sz w:val="20"/>
                <w:szCs w:val="20"/>
              </w:rPr>
              <w:lastRenderedPageBreak/>
              <w:br/>
              <w:t>12.3 (2.1)</w:t>
            </w:r>
            <w:r w:rsidRPr="006A3A89">
              <w:rPr>
                <w:color w:val="000000"/>
                <w:sz w:val="20"/>
                <w:szCs w:val="20"/>
              </w:rPr>
              <w:br/>
              <w:t>9.0 (1.7)</w:t>
            </w:r>
            <w:r w:rsidRPr="006A3A89">
              <w:rPr>
                <w:color w:val="000000"/>
                <w:sz w:val="20"/>
                <w:szCs w:val="20"/>
              </w:rPr>
              <w:br/>
              <w:t>9.9 (1.7)</w:t>
            </w:r>
            <w:r w:rsidRPr="006A3A89">
              <w:rPr>
                <w:color w:val="000000"/>
                <w:sz w:val="20"/>
                <w:szCs w:val="20"/>
              </w:rPr>
              <w:br/>
              <w:t>9.0 (2.0)</w:t>
            </w:r>
            <w:r w:rsidRPr="006A3A89">
              <w:rPr>
                <w:color w:val="000000"/>
                <w:sz w:val="20"/>
                <w:szCs w:val="20"/>
              </w:rPr>
              <w:br/>
              <w:t>13.1 (2.1)</w:t>
            </w:r>
            <w:r w:rsidRPr="006A3A89">
              <w:rPr>
                <w:color w:val="000000"/>
                <w:sz w:val="20"/>
                <w:szCs w:val="20"/>
              </w:rPr>
              <w:br/>
              <w:t>9.2 (3.3)</w:t>
            </w:r>
            <w:r w:rsidRPr="006A3A89">
              <w:rPr>
                <w:color w:val="000000"/>
                <w:sz w:val="20"/>
                <w:szCs w:val="20"/>
              </w:rPr>
              <w:br/>
            </w:r>
            <w:r w:rsidRPr="006A3A89">
              <w:rPr>
                <w:color w:val="000000"/>
                <w:sz w:val="20"/>
                <w:szCs w:val="20"/>
              </w:rPr>
              <w:lastRenderedPageBreak/>
              <w:t>11.9 (2.1)</w:t>
            </w:r>
            <w:r w:rsidRPr="006A3A89">
              <w:rPr>
                <w:color w:val="000000"/>
                <w:sz w:val="20"/>
                <w:szCs w:val="20"/>
              </w:rPr>
              <w:br/>
              <w:t>4.7 (2.3)</w:t>
            </w:r>
            <w:r w:rsidRPr="006A3A89">
              <w:rPr>
                <w:color w:val="000000"/>
                <w:sz w:val="20"/>
                <w:szCs w:val="20"/>
              </w:rPr>
              <w:br/>
              <w:t>8.9 (2.9)</w:t>
            </w:r>
            <w:r w:rsidRPr="006A3A89">
              <w:rPr>
                <w:color w:val="000000"/>
                <w:sz w:val="20"/>
                <w:szCs w:val="20"/>
              </w:rPr>
              <w:br/>
              <w:t>8.9 (2.5)</w:t>
            </w:r>
            <w:r w:rsidRPr="006A3A89">
              <w:rPr>
                <w:color w:val="000000"/>
                <w:sz w:val="20"/>
                <w:szCs w:val="20"/>
              </w:rPr>
              <w:br/>
              <w:t>23.5 (3.1)</w:t>
            </w:r>
          </w:p>
        </w:tc>
        <w:tc>
          <w:tcPr>
            <w:tcW w:w="1620" w:type="dxa"/>
            <w:tcBorders>
              <w:top w:val="nil"/>
              <w:left w:val="nil"/>
              <w:bottom w:val="single" w:sz="4" w:space="0" w:color="auto"/>
              <w:right w:val="single" w:sz="4" w:space="0" w:color="auto"/>
            </w:tcBorders>
            <w:shd w:val="clear" w:color="auto" w:fill="auto"/>
            <w:noWrap/>
            <w:vAlign w:val="center"/>
            <w:hideMark/>
          </w:tcPr>
          <w:p w14:paraId="1056E096" w14:textId="77777777" w:rsidR="00505ACD" w:rsidRPr="006A3A89" w:rsidRDefault="00505ACD" w:rsidP="003F7843">
            <w:pPr>
              <w:jc w:val="center"/>
              <w:rPr>
                <w:color w:val="000000"/>
                <w:sz w:val="20"/>
                <w:szCs w:val="20"/>
              </w:rPr>
            </w:pPr>
            <w:r w:rsidRPr="006A3A89">
              <w:rPr>
                <w:color w:val="000000"/>
                <w:sz w:val="20"/>
                <w:szCs w:val="20"/>
              </w:rPr>
              <w:lastRenderedPageBreak/>
              <w:br/>
              <w:t>12.4 (2.0)</w:t>
            </w:r>
            <w:r w:rsidRPr="006A3A89">
              <w:rPr>
                <w:color w:val="000000"/>
                <w:sz w:val="20"/>
                <w:szCs w:val="20"/>
              </w:rPr>
              <w:br/>
              <w:t>8.9 (1.8)</w:t>
            </w:r>
            <w:r w:rsidRPr="006A3A89">
              <w:rPr>
                <w:color w:val="000000"/>
                <w:sz w:val="20"/>
                <w:szCs w:val="20"/>
              </w:rPr>
              <w:br/>
              <w:t>10.5 (2.2)</w:t>
            </w:r>
            <w:r w:rsidRPr="006A3A89">
              <w:rPr>
                <w:color w:val="000000"/>
                <w:sz w:val="20"/>
                <w:szCs w:val="20"/>
              </w:rPr>
              <w:br/>
              <w:t>8.9 (2.0)</w:t>
            </w:r>
            <w:r w:rsidRPr="006A3A89">
              <w:rPr>
                <w:color w:val="000000"/>
                <w:sz w:val="20"/>
                <w:szCs w:val="20"/>
              </w:rPr>
              <w:br/>
              <w:t>13.2 (2.1)</w:t>
            </w:r>
            <w:r w:rsidRPr="006A3A89">
              <w:rPr>
                <w:color w:val="000000"/>
                <w:sz w:val="20"/>
                <w:szCs w:val="20"/>
              </w:rPr>
              <w:br/>
              <w:t>9.3 (3.1)</w:t>
            </w:r>
            <w:r w:rsidRPr="006A3A89">
              <w:rPr>
                <w:color w:val="000000"/>
                <w:sz w:val="20"/>
                <w:szCs w:val="20"/>
              </w:rPr>
              <w:br/>
            </w:r>
            <w:r w:rsidRPr="006A3A89">
              <w:rPr>
                <w:color w:val="000000"/>
                <w:sz w:val="20"/>
                <w:szCs w:val="20"/>
              </w:rPr>
              <w:lastRenderedPageBreak/>
              <w:t>12.0 (2.1)</w:t>
            </w:r>
            <w:r w:rsidRPr="006A3A89">
              <w:rPr>
                <w:color w:val="000000"/>
                <w:sz w:val="20"/>
                <w:szCs w:val="20"/>
              </w:rPr>
              <w:br/>
              <w:t>4.2 (2.3)</w:t>
            </w:r>
            <w:r w:rsidRPr="006A3A89">
              <w:rPr>
                <w:color w:val="000000"/>
                <w:sz w:val="20"/>
                <w:szCs w:val="20"/>
              </w:rPr>
              <w:br/>
              <w:t>9.1 (2.8)</w:t>
            </w:r>
            <w:r w:rsidRPr="006A3A89">
              <w:rPr>
                <w:color w:val="000000"/>
                <w:sz w:val="20"/>
                <w:szCs w:val="20"/>
              </w:rPr>
              <w:br/>
              <w:t>8.4 (2.3)</w:t>
            </w:r>
            <w:r w:rsidRPr="006A3A89">
              <w:rPr>
                <w:color w:val="000000"/>
                <w:sz w:val="20"/>
                <w:szCs w:val="20"/>
              </w:rPr>
              <w:br/>
              <w:t>23.1 (3.6)</w:t>
            </w:r>
          </w:p>
        </w:tc>
        <w:tc>
          <w:tcPr>
            <w:tcW w:w="1170" w:type="dxa"/>
            <w:tcBorders>
              <w:top w:val="nil"/>
              <w:left w:val="nil"/>
              <w:bottom w:val="single" w:sz="4" w:space="0" w:color="auto"/>
              <w:right w:val="single" w:sz="4" w:space="0" w:color="auto"/>
            </w:tcBorders>
            <w:shd w:val="clear" w:color="auto" w:fill="auto"/>
            <w:noWrap/>
            <w:vAlign w:val="center"/>
            <w:hideMark/>
          </w:tcPr>
          <w:p w14:paraId="6FF281AD" w14:textId="77777777" w:rsidR="00505ACD" w:rsidRPr="006A3A89" w:rsidRDefault="00505ACD" w:rsidP="003F7843">
            <w:pPr>
              <w:jc w:val="center"/>
              <w:rPr>
                <w:color w:val="000000"/>
                <w:sz w:val="20"/>
                <w:szCs w:val="20"/>
              </w:rPr>
            </w:pPr>
            <w:r w:rsidRPr="006A3A89">
              <w:rPr>
                <w:color w:val="000000"/>
                <w:sz w:val="20"/>
                <w:szCs w:val="20"/>
              </w:rPr>
              <w:lastRenderedPageBreak/>
              <w:br/>
              <w:t>12.4 (2.1)</w:t>
            </w:r>
            <w:r w:rsidRPr="006A3A89">
              <w:rPr>
                <w:color w:val="000000"/>
                <w:sz w:val="20"/>
                <w:szCs w:val="20"/>
              </w:rPr>
              <w:br/>
              <w:t>9.0 (1.7)</w:t>
            </w:r>
            <w:r w:rsidRPr="006A3A89">
              <w:rPr>
                <w:color w:val="000000"/>
                <w:sz w:val="20"/>
                <w:szCs w:val="20"/>
              </w:rPr>
              <w:br/>
              <w:t>10.2 (2.0)</w:t>
            </w:r>
            <w:r w:rsidRPr="006A3A89">
              <w:rPr>
                <w:color w:val="000000"/>
                <w:sz w:val="20"/>
                <w:szCs w:val="20"/>
              </w:rPr>
              <w:br/>
              <w:t>8.9 (1.9)</w:t>
            </w:r>
            <w:r w:rsidRPr="006A3A89">
              <w:rPr>
                <w:color w:val="000000"/>
                <w:sz w:val="20"/>
                <w:szCs w:val="20"/>
              </w:rPr>
              <w:br/>
              <w:t>13.1 (2.1)</w:t>
            </w:r>
            <w:r w:rsidRPr="006A3A89">
              <w:rPr>
                <w:color w:val="000000"/>
                <w:sz w:val="20"/>
                <w:szCs w:val="20"/>
              </w:rPr>
              <w:br/>
              <w:t>9.2 (3.2)</w:t>
            </w:r>
            <w:r w:rsidRPr="006A3A89">
              <w:rPr>
                <w:color w:val="000000"/>
                <w:sz w:val="20"/>
                <w:szCs w:val="20"/>
              </w:rPr>
              <w:br/>
            </w:r>
            <w:r w:rsidRPr="006A3A89">
              <w:rPr>
                <w:color w:val="000000"/>
                <w:sz w:val="20"/>
                <w:szCs w:val="20"/>
              </w:rPr>
              <w:lastRenderedPageBreak/>
              <w:t>11.9 (2.1)</w:t>
            </w:r>
            <w:r w:rsidRPr="006A3A89">
              <w:rPr>
                <w:color w:val="000000"/>
                <w:sz w:val="20"/>
                <w:szCs w:val="20"/>
              </w:rPr>
              <w:br/>
              <w:t>4.5 (2.3)</w:t>
            </w:r>
            <w:r w:rsidRPr="006A3A89">
              <w:rPr>
                <w:color w:val="000000"/>
                <w:sz w:val="20"/>
                <w:szCs w:val="20"/>
              </w:rPr>
              <w:br/>
              <w:t>9.0 (2.8)</w:t>
            </w:r>
            <w:r w:rsidRPr="006A3A89">
              <w:rPr>
                <w:color w:val="000000"/>
                <w:sz w:val="20"/>
                <w:szCs w:val="20"/>
              </w:rPr>
              <w:br/>
              <w:t>8.6 (2.4)</w:t>
            </w:r>
            <w:r w:rsidRPr="006A3A89">
              <w:rPr>
                <w:color w:val="000000"/>
                <w:sz w:val="20"/>
                <w:szCs w:val="20"/>
              </w:rPr>
              <w:br/>
              <w:t>23.3 (3.3)</w:t>
            </w:r>
          </w:p>
        </w:tc>
        <w:tc>
          <w:tcPr>
            <w:tcW w:w="1035" w:type="dxa"/>
            <w:tcBorders>
              <w:top w:val="nil"/>
              <w:left w:val="nil"/>
              <w:bottom w:val="single" w:sz="4" w:space="0" w:color="auto"/>
              <w:right w:val="single" w:sz="4" w:space="0" w:color="auto"/>
            </w:tcBorders>
            <w:shd w:val="clear" w:color="auto" w:fill="auto"/>
            <w:noWrap/>
            <w:vAlign w:val="center"/>
            <w:hideMark/>
          </w:tcPr>
          <w:p w14:paraId="4565C9FA" w14:textId="77777777" w:rsidR="00505ACD" w:rsidRPr="006A3A89" w:rsidRDefault="00505ACD" w:rsidP="003F7843">
            <w:pPr>
              <w:jc w:val="center"/>
              <w:rPr>
                <w:color w:val="000000"/>
                <w:sz w:val="20"/>
                <w:szCs w:val="20"/>
              </w:rPr>
            </w:pPr>
            <w:r w:rsidRPr="006A3A89">
              <w:rPr>
                <w:color w:val="000000"/>
                <w:sz w:val="20"/>
                <w:szCs w:val="20"/>
              </w:rPr>
              <w:lastRenderedPageBreak/>
              <w:br/>
              <w:t>0.74</w:t>
            </w:r>
            <w:r w:rsidRPr="006A3A89">
              <w:rPr>
                <w:color w:val="000000"/>
                <w:sz w:val="20"/>
                <w:szCs w:val="20"/>
              </w:rPr>
              <w:br/>
              <w:t>0.09</w:t>
            </w:r>
            <w:r w:rsidRPr="006A3A89">
              <w:rPr>
                <w:color w:val="000000"/>
                <w:sz w:val="20"/>
                <w:szCs w:val="20"/>
              </w:rPr>
              <w:br/>
              <w:t>&lt;0.01</w:t>
            </w:r>
            <w:r w:rsidRPr="006A3A89">
              <w:rPr>
                <w:color w:val="000000"/>
                <w:sz w:val="20"/>
                <w:szCs w:val="20"/>
              </w:rPr>
              <w:br/>
              <w:t>0.41</w:t>
            </w:r>
            <w:r w:rsidRPr="006A3A89">
              <w:rPr>
                <w:color w:val="000000"/>
                <w:sz w:val="20"/>
                <w:szCs w:val="20"/>
              </w:rPr>
              <w:br/>
              <w:t>0.35</w:t>
            </w:r>
            <w:r w:rsidRPr="006A3A89">
              <w:rPr>
                <w:color w:val="000000"/>
                <w:sz w:val="20"/>
                <w:szCs w:val="20"/>
              </w:rPr>
              <w:br/>
              <w:t>0.85</w:t>
            </w:r>
            <w:r w:rsidRPr="006A3A89">
              <w:rPr>
                <w:color w:val="000000"/>
                <w:sz w:val="20"/>
                <w:szCs w:val="20"/>
              </w:rPr>
              <w:br/>
            </w:r>
            <w:r w:rsidRPr="006A3A89">
              <w:rPr>
                <w:color w:val="000000"/>
                <w:sz w:val="20"/>
                <w:szCs w:val="20"/>
              </w:rPr>
              <w:lastRenderedPageBreak/>
              <w:t>0.74</w:t>
            </w:r>
            <w:r w:rsidRPr="006A3A89">
              <w:rPr>
                <w:color w:val="000000"/>
                <w:sz w:val="20"/>
                <w:szCs w:val="20"/>
              </w:rPr>
              <w:br/>
              <w:t>&lt;0.01</w:t>
            </w:r>
            <w:r w:rsidRPr="006A3A89">
              <w:rPr>
                <w:color w:val="000000"/>
                <w:sz w:val="20"/>
                <w:szCs w:val="20"/>
              </w:rPr>
              <w:br/>
              <w:t>0.25</w:t>
            </w:r>
            <w:r w:rsidRPr="006A3A89">
              <w:rPr>
                <w:color w:val="000000"/>
                <w:sz w:val="20"/>
                <w:szCs w:val="20"/>
              </w:rPr>
              <w:br/>
              <w:t>0.02</w:t>
            </w:r>
            <w:r w:rsidRPr="006A3A89">
              <w:rPr>
                <w:color w:val="000000"/>
                <w:sz w:val="20"/>
                <w:szCs w:val="20"/>
              </w:rPr>
              <w:br/>
              <w:t>0.14</w:t>
            </w:r>
          </w:p>
        </w:tc>
      </w:tr>
      <w:tr w:rsidR="00505ACD" w:rsidRPr="006A3A89" w14:paraId="34FBD995" w14:textId="77777777" w:rsidTr="003F7843">
        <w:trPr>
          <w:trHeight w:val="292"/>
        </w:trPr>
        <w:tc>
          <w:tcPr>
            <w:tcW w:w="8775" w:type="dxa"/>
            <w:gridSpan w:val="5"/>
            <w:tcBorders>
              <w:top w:val="nil"/>
              <w:left w:val="single" w:sz="4" w:space="0" w:color="auto"/>
              <w:bottom w:val="single" w:sz="4" w:space="0" w:color="auto"/>
              <w:right w:val="single" w:sz="4" w:space="0" w:color="auto"/>
            </w:tcBorders>
            <w:shd w:val="clear" w:color="auto" w:fill="auto"/>
            <w:noWrap/>
            <w:vAlign w:val="center"/>
            <w:hideMark/>
          </w:tcPr>
          <w:p w14:paraId="0B5E1FEF" w14:textId="77777777" w:rsidR="00505ACD" w:rsidRPr="006A3A89" w:rsidRDefault="00505ACD" w:rsidP="003F7843">
            <w:pPr>
              <w:jc w:val="center"/>
              <w:rPr>
                <w:color w:val="000000"/>
                <w:sz w:val="20"/>
                <w:szCs w:val="20"/>
              </w:rPr>
            </w:pPr>
            <w:r w:rsidRPr="006A3A89">
              <w:rPr>
                <w:color w:val="000000"/>
                <w:sz w:val="20"/>
                <w:szCs w:val="20"/>
              </w:rPr>
              <w:lastRenderedPageBreak/>
              <w:t>*IPSG: International Patient Safety Goal [21], exploring levels of knowledge on several items of patient safety.</w:t>
            </w:r>
            <w:r w:rsidRPr="006A3A89">
              <w:rPr>
                <w:color w:val="000000"/>
                <w:sz w:val="20"/>
                <w:szCs w:val="20"/>
              </w:rPr>
              <w:br/>
              <w:t>**Overall score included those sub-scores from items with significant differences.</w:t>
            </w:r>
            <w:r w:rsidRPr="006A3A89">
              <w:rPr>
                <w:color w:val="000000"/>
                <w:sz w:val="20"/>
                <w:szCs w:val="20"/>
              </w:rPr>
              <w:br/>
              <w:t>***PSC: Patient Safety Culture [3] exploring institutional compliance with patient safety recommendations</w:t>
            </w:r>
          </w:p>
        </w:tc>
      </w:tr>
    </w:tbl>
    <w:p w14:paraId="3CD70717" w14:textId="77777777" w:rsidR="00505ACD" w:rsidRPr="009D67E1" w:rsidRDefault="00505ACD" w:rsidP="00505ACD">
      <w:pPr>
        <w:contextualSpacing/>
        <w:mirrorIndents/>
        <w:jc w:val="both"/>
        <w:rPr>
          <w:sz w:val="20"/>
          <w:szCs w:val="20"/>
        </w:rPr>
      </w:pPr>
    </w:p>
    <w:p w14:paraId="2037CEA8" w14:textId="77777777" w:rsidR="00505ACD" w:rsidRPr="009D67E1" w:rsidRDefault="00505ACD" w:rsidP="00505ACD">
      <w:pPr>
        <w:contextualSpacing/>
        <w:mirrorIndents/>
        <w:jc w:val="both"/>
        <w:rPr>
          <w:sz w:val="20"/>
          <w:szCs w:val="20"/>
        </w:rPr>
      </w:pPr>
      <w:r w:rsidRPr="00E26DC7">
        <w:rPr>
          <w:b/>
          <w:sz w:val="20"/>
          <w:szCs w:val="20"/>
        </w:rPr>
        <w:t>Table 4:</w:t>
      </w:r>
      <w:r w:rsidRPr="009D67E1">
        <w:rPr>
          <w:sz w:val="20"/>
          <w:szCs w:val="20"/>
        </w:rPr>
        <w:t xml:space="preserve"> Patient safety knowledge and practices among nurses in public hospitals in Lebanon in 2020 by hospital </w:t>
      </w:r>
      <w:proofErr w:type="gramStart"/>
      <w:r w:rsidRPr="009D67E1">
        <w:rPr>
          <w:sz w:val="20"/>
          <w:szCs w:val="20"/>
        </w:rPr>
        <w:t>location</w:t>
      </w:r>
      <w:proofErr w:type="gramEnd"/>
      <w:r w:rsidRPr="009D67E1">
        <w:rPr>
          <w:sz w:val="20"/>
          <w:szCs w:val="20"/>
        </w:rPr>
        <w:t xml:space="preserve"> (N= 764)</w:t>
      </w:r>
      <w:r>
        <w:rPr>
          <w:sz w:val="20"/>
          <w:szCs w:val="20"/>
        </w:rPr>
        <w:t>.</w:t>
      </w:r>
    </w:p>
    <w:p w14:paraId="17FFB995" w14:textId="77777777" w:rsidR="00505ACD" w:rsidRPr="009D67E1" w:rsidRDefault="00505ACD" w:rsidP="00505ACD">
      <w:pPr>
        <w:contextualSpacing/>
        <w:mirrorIndents/>
        <w:jc w:val="both"/>
        <w:rPr>
          <w:sz w:val="20"/>
          <w:szCs w:val="20"/>
        </w:rPr>
      </w:pPr>
    </w:p>
    <w:p w14:paraId="487F4599" w14:textId="77777777" w:rsidR="00505ACD" w:rsidRPr="009D67E1" w:rsidRDefault="00505ACD" w:rsidP="00505ACD">
      <w:pPr>
        <w:contextualSpacing/>
        <w:mirrorIndents/>
        <w:jc w:val="both"/>
        <w:rPr>
          <w:sz w:val="20"/>
          <w:szCs w:val="20"/>
        </w:rPr>
      </w:pPr>
      <w:r w:rsidRPr="009D67E1">
        <w:rPr>
          <w:sz w:val="20"/>
          <w:szCs w:val="20"/>
        </w:rPr>
        <w:t xml:space="preserve">Differences among nurses in urban versus rural hospitals were stratified according to personal/professional factors and hospital characteristics. Younger age and work in university hospitals were found to be significantly associated with higher overall knowledge, regardless of hospital location. Top accreditation and increased mean of daily work were significantly associated with higher knowledge in urban but not rural hospitals. A-level accreditation made a significant difference with PS culture only in rural locations. (Details in </w:t>
      </w:r>
      <w:r w:rsidRPr="009D67E1">
        <w:rPr>
          <w:color w:val="FF0000"/>
          <w:sz w:val="20"/>
          <w:szCs w:val="20"/>
        </w:rPr>
        <w:t>(Table 5)</w:t>
      </w:r>
      <w:r w:rsidRPr="009D67E1">
        <w:rPr>
          <w:sz w:val="20"/>
          <w:szCs w:val="20"/>
        </w:rPr>
        <w:t>).</w:t>
      </w:r>
    </w:p>
    <w:p w14:paraId="21203474" w14:textId="246AADCC" w:rsidR="00505ACD" w:rsidRDefault="00505ACD" w:rsidP="00505ACD">
      <w:pPr>
        <w:contextualSpacing/>
        <w:mirrorIndents/>
        <w:jc w:val="both"/>
        <w:rPr>
          <w:sz w:val="20"/>
          <w:szCs w:val="20"/>
        </w:rPr>
      </w:pPr>
    </w:p>
    <w:tbl>
      <w:tblPr>
        <w:tblW w:w="8820" w:type="dxa"/>
        <w:tblInd w:w="108" w:type="dxa"/>
        <w:tblLook w:val="04A0" w:firstRow="1" w:lastRow="0" w:firstColumn="1" w:lastColumn="0" w:noHBand="0" w:noVBand="1"/>
      </w:tblPr>
      <w:tblGrid>
        <w:gridCol w:w="4410"/>
        <w:gridCol w:w="2160"/>
        <w:gridCol w:w="2250"/>
      </w:tblGrid>
      <w:tr w:rsidR="00505ACD" w:rsidRPr="0040193B" w14:paraId="53C1D5C9" w14:textId="77777777" w:rsidTr="003F7843">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1AF5" w14:textId="77777777" w:rsidR="00505ACD" w:rsidRPr="0040193B" w:rsidRDefault="00505ACD" w:rsidP="003F7843">
            <w:pPr>
              <w:jc w:val="center"/>
              <w:rPr>
                <w:b/>
                <w:bCs/>
                <w:color w:val="000000"/>
                <w:sz w:val="20"/>
                <w:szCs w:val="20"/>
              </w:rPr>
            </w:pPr>
            <w:r w:rsidRPr="0040193B">
              <w:rPr>
                <w:b/>
                <w:bCs/>
                <w:color w:val="000000"/>
                <w:sz w:val="20"/>
                <w:szCs w:val="20"/>
              </w:rPr>
              <w:t xml:space="preserve">IPSG items (mean score, SD)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5DC1A86" w14:textId="77777777" w:rsidR="00505ACD" w:rsidRPr="0040193B" w:rsidRDefault="00505ACD" w:rsidP="003F7843">
            <w:pPr>
              <w:jc w:val="center"/>
              <w:rPr>
                <w:b/>
                <w:bCs/>
                <w:color w:val="000000"/>
                <w:sz w:val="20"/>
                <w:szCs w:val="20"/>
              </w:rPr>
            </w:pPr>
            <w:r w:rsidRPr="0040193B">
              <w:rPr>
                <w:b/>
                <w:bCs/>
                <w:color w:val="000000"/>
                <w:sz w:val="20"/>
                <w:szCs w:val="20"/>
              </w:rPr>
              <w:t>Urban hospital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7F24159" w14:textId="77777777" w:rsidR="00505ACD" w:rsidRPr="0040193B" w:rsidRDefault="00505ACD" w:rsidP="003F7843">
            <w:pPr>
              <w:jc w:val="center"/>
              <w:rPr>
                <w:b/>
                <w:bCs/>
                <w:color w:val="000000"/>
                <w:sz w:val="20"/>
                <w:szCs w:val="20"/>
              </w:rPr>
            </w:pPr>
            <w:r w:rsidRPr="0040193B">
              <w:rPr>
                <w:b/>
                <w:bCs/>
                <w:color w:val="000000"/>
                <w:sz w:val="20"/>
                <w:szCs w:val="20"/>
              </w:rPr>
              <w:t>Rural hospital</w:t>
            </w:r>
          </w:p>
        </w:tc>
      </w:tr>
      <w:tr w:rsidR="00505ACD" w:rsidRPr="0040193B" w14:paraId="50DA430E" w14:textId="77777777" w:rsidTr="003F784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E3373C8" w14:textId="77777777" w:rsidR="00505ACD" w:rsidRPr="0040193B" w:rsidRDefault="00505ACD" w:rsidP="003F7843">
            <w:pPr>
              <w:jc w:val="center"/>
              <w:rPr>
                <w:color w:val="000000"/>
                <w:sz w:val="20"/>
                <w:szCs w:val="20"/>
              </w:rPr>
            </w:pPr>
            <w:r w:rsidRPr="0040193B">
              <w:rPr>
                <w:color w:val="000000"/>
                <w:sz w:val="20"/>
                <w:szCs w:val="20"/>
              </w:rPr>
              <w:t>Overall IPSG Knowledge (range of 86)</w:t>
            </w:r>
            <w:r w:rsidRPr="0040193B">
              <w:rPr>
                <w:color w:val="000000"/>
                <w:sz w:val="20"/>
                <w:szCs w:val="20"/>
              </w:rPr>
              <w:br/>
              <w:t>Age</w:t>
            </w:r>
            <w:r w:rsidRPr="0040193B">
              <w:rPr>
                <w:color w:val="000000"/>
                <w:sz w:val="20"/>
                <w:szCs w:val="20"/>
              </w:rPr>
              <w:br/>
              <w:t xml:space="preserve"> Younger</w:t>
            </w:r>
            <w:r w:rsidRPr="0040193B">
              <w:rPr>
                <w:color w:val="000000"/>
                <w:sz w:val="20"/>
                <w:szCs w:val="20"/>
              </w:rPr>
              <w:br/>
              <w:t xml:space="preserve"> Older</w:t>
            </w:r>
            <w:r w:rsidRPr="0040193B">
              <w:rPr>
                <w:color w:val="000000"/>
                <w:sz w:val="20"/>
                <w:szCs w:val="20"/>
              </w:rPr>
              <w:br/>
              <w:t>Hospital type</w:t>
            </w:r>
            <w:r w:rsidRPr="0040193B">
              <w:rPr>
                <w:color w:val="000000"/>
                <w:sz w:val="20"/>
                <w:szCs w:val="20"/>
              </w:rPr>
              <w:br/>
              <w:t xml:space="preserve"> General</w:t>
            </w:r>
            <w:r w:rsidRPr="0040193B">
              <w:rPr>
                <w:color w:val="000000"/>
                <w:sz w:val="20"/>
                <w:szCs w:val="20"/>
              </w:rPr>
              <w:br/>
              <w:t xml:space="preserve"> University</w:t>
            </w:r>
            <w:r w:rsidRPr="0040193B">
              <w:rPr>
                <w:color w:val="000000"/>
                <w:sz w:val="20"/>
                <w:szCs w:val="20"/>
              </w:rPr>
              <w:br/>
              <w:t>Accreditation level</w:t>
            </w:r>
            <w:r w:rsidRPr="0040193B">
              <w:rPr>
                <w:color w:val="000000"/>
                <w:sz w:val="20"/>
                <w:szCs w:val="20"/>
              </w:rPr>
              <w:br/>
              <w:t xml:space="preserve"> A level</w:t>
            </w:r>
            <w:r w:rsidRPr="0040193B">
              <w:rPr>
                <w:color w:val="000000"/>
                <w:sz w:val="20"/>
                <w:szCs w:val="20"/>
              </w:rPr>
              <w:br/>
              <w:t xml:space="preserve"> All other levels </w:t>
            </w:r>
            <w:r w:rsidRPr="0040193B">
              <w:rPr>
                <w:color w:val="000000"/>
                <w:sz w:val="20"/>
                <w:szCs w:val="20"/>
              </w:rPr>
              <w:br/>
              <w:t>Work area</w:t>
            </w:r>
            <w:r w:rsidRPr="0040193B">
              <w:rPr>
                <w:color w:val="000000"/>
                <w:sz w:val="20"/>
                <w:szCs w:val="20"/>
              </w:rPr>
              <w:br/>
              <w:t xml:space="preserve"> Medical / Surgical</w:t>
            </w:r>
            <w:r w:rsidRPr="0040193B">
              <w:rPr>
                <w:color w:val="000000"/>
                <w:sz w:val="20"/>
                <w:szCs w:val="20"/>
              </w:rPr>
              <w:br/>
              <w:t xml:space="preserve"> ICU </w:t>
            </w:r>
            <w:r w:rsidRPr="0040193B">
              <w:rPr>
                <w:color w:val="000000"/>
                <w:sz w:val="20"/>
                <w:szCs w:val="20"/>
              </w:rPr>
              <w:br/>
              <w:t>Mean daily work in hours</w:t>
            </w:r>
            <w:r w:rsidRPr="0040193B">
              <w:rPr>
                <w:color w:val="000000"/>
                <w:sz w:val="20"/>
                <w:szCs w:val="20"/>
              </w:rPr>
              <w:br/>
              <w:t xml:space="preserve"> 11 hours and less</w:t>
            </w:r>
            <w:r w:rsidRPr="0040193B">
              <w:rPr>
                <w:color w:val="000000"/>
                <w:sz w:val="20"/>
                <w:szCs w:val="20"/>
              </w:rPr>
              <w:br/>
              <w:t xml:space="preserve"> More than 11 hours</w:t>
            </w:r>
          </w:p>
        </w:tc>
        <w:tc>
          <w:tcPr>
            <w:tcW w:w="2160" w:type="dxa"/>
            <w:tcBorders>
              <w:top w:val="nil"/>
              <w:left w:val="nil"/>
              <w:bottom w:val="single" w:sz="4" w:space="0" w:color="auto"/>
              <w:right w:val="single" w:sz="4" w:space="0" w:color="auto"/>
            </w:tcBorders>
            <w:shd w:val="clear" w:color="auto" w:fill="auto"/>
            <w:noWrap/>
            <w:vAlign w:val="center"/>
            <w:hideMark/>
          </w:tcPr>
          <w:p w14:paraId="26EDB1D9" w14:textId="77777777" w:rsidR="00505ACD" w:rsidRPr="0040193B" w:rsidRDefault="00505ACD" w:rsidP="003F7843">
            <w:pPr>
              <w:jc w:val="center"/>
              <w:rPr>
                <w:color w:val="000000"/>
                <w:sz w:val="20"/>
                <w:szCs w:val="20"/>
              </w:rPr>
            </w:pPr>
            <w:r w:rsidRPr="0040193B">
              <w:rPr>
                <w:color w:val="000000"/>
                <w:sz w:val="20"/>
                <w:szCs w:val="20"/>
              </w:rPr>
              <w:br/>
            </w:r>
            <w:r w:rsidRPr="0040193B">
              <w:rPr>
                <w:color w:val="000000"/>
                <w:sz w:val="20"/>
                <w:szCs w:val="20"/>
              </w:rPr>
              <w:br/>
              <w:t>61.1 (12.2)**</w:t>
            </w:r>
            <w:r w:rsidRPr="0040193B">
              <w:rPr>
                <w:color w:val="000000"/>
                <w:sz w:val="20"/>
                <w:szCs w:val="20"/>
              </w:rPr>
              <w:br/>
              <w:t>57.3 (14.8)</w:t>
            </w:r>
            <w:r w:rsidRPr="0040193B">
              <w:rPr>
                <w:color w:val="000000"/>
                <w:sz w:val="20"/>
                <w:szCs w:val="20"/>
              </w:rPr>
              <w:br/>
            </w:r>
            <w:r w:rsidRPr="0040193B">
              <w:rPr>
                <w:color w:val="000000"/>
                <w:sz w:val="20"/>
                <w:szCs w:val="20"/>
              </w:rPr>
              <w:br/>
              <w:t>55.7 (12.4)**</w:t>
            </w:r>
            <w:r w:rsidRPr="0040193B">
              <w:rPr>
                <w:color w:val="000000"/>
                <w:sz w:val="20"/>
                <w:szCs w:val="20"/>
              </w:rPr>
              <w:br/>
              <w:t>70.9 (8.6)</w:t>
            </w:r>
            <w:r w:rsidRPr="0040193B">
              <w:rPr>
                <w:color w:val="000000"/>
                <w:sz w:val="20"/>
                <w:szCs w:val="20"/>
              </w:rPr>
              <w:br/>
            </w:r>
            <w:r w:rsidRPr="0040193B">
              <w:rPr>
                <w:color w:val="000000"/>
                <w:sz w:val="20"/>
                <w:szCs w:val="20"/>
              </w:rPr>
              <w:br/>
              <w:t>61.5 (13.2)**</w:t>
            </w:r>
            <w:r w:rsidRPr="0040193B">
              <w:rPr>
                <w:color w:val="000000"/>
                <w:sz w:val="20"/>
                <w:szCs w:val="20"/>
              </w:rPr>
              <w:br/>
              <w:t>56.7 (13.1)</w:t>
            </w:r>
            <w:r w:rsidRPr="0040193B">
              <w:rPr>
                <w:color w:val="000000"/>
                <w:sz w:val="20"/>
                <w:szCs w:val="20"/>
              </w:rPr>
              <w:br/>
            </w:r>
            <w:r w:rsidRPr="0040193B">
              <w:rPr>
                <w:color w:val="000000"/>
                <w:sz w:val="20"/>
                <w:szCs w:val="20"/>
              </w:rPr>
              <w:br/>
              <w:t>59.7 (13.3)</w:t>
            </w:r>
            <w:r w:rsidRPr="0040193B">
              <w:rPr>
                <w:color w:val="000000"/>
                <w:sz w:val="20"/>
                <w:szCs w:val="20"/>
              </w:rPr>
              <w:br/>
              <w:t>59.7 (13.3)</w:t>
            </w:r>
            <w:r w:rsidRPr="0040193B">
              <w:rPr>
                <w:color w:val="000000"/>
                <w:sz w:val="20"/>
                <w:szCs w:val="20"/>
              </w:rPr>
              <w:br/>
            </w:r>
            <w:r w:rsidRPr="0040193B">
              <w:rPr>
                <w:color w:val="000000"/>
                <w:sz w:val="20"/>
                <w:szCs w:val="20"/>
              </w:rPr>
              <w:br/>
              <w:t>57.3 (14.7)*</w:t>
            </w:r>
            <w:r w:rsidRPr="0040193B">
              <w:rPr>
                <w:color w:val="000000"/>
                <w:sz w:val="20"/>
                <w:szCs w:val="20"/>
              </w:rPr>
              <w:br/>
              <w:t>60.4 (12.8)</w:t>
            </w:r>
          </w:p>
        </w:tc>
        <w:tc>
          <w:tcPr>
            <w:tcW w:w="2250" w:type="dxa"/>
            <w:tcBorders>
              <w:top w:val="nil"/>
              <w:left w:val="nil"/>
              <w:bottom w:val="single" w:sz="4" w:space="0" w:color="auto"/>
              <w:right w:val="single" w:sz="4" w:space="0" w:color="auto"/>
            </w:tcBorders>
            <w:shd w:val="clear" w:color="auto" w:fill="auto"/>
            <w:noWrap/>
            <w:vAlign w:val="center"/>
            <w:hideMark/>
          </w:tcPr>
          <w:p w14:paraId="07CCA4C8" w14:textId="77777777" w:rsidR="00505ACD" w:rsidRPr="0040193B" w:rsidRDefault="00505ACD" w:rsidP="003F7843">
            <w:pPr>
              <w:jc w:val="center"/>
              <w:rPr>
                <w:color w:val="000000"/>
                <w:sz w:val="20"/>
                <w:szCs w:val="20"/>
              </w:rPr>
            </w:pPr>
            <w:r w:rsidRPr="0040193B">
              <w:rPr>
                <w:color w:val="000000"/>
                <w:sz w:val="20"/>
                <w:szCs w:val="20"/>
              </w:rPr>
              <w:br/>
            </w:r>
            <w:r w:rsidRPr="0040193B">
              <w:rPr>
                <w:color w:val="000000"/>
                <w:sz w:val="20"/>
                <w:szCs w:val="20"/>
              </w:rPr>
              <w:br/>
              <w:t>55.3 (13.2)*</w:t>
            </w:r>
            <w:r w:rsidRPr="0040193B">
              <w:rPr>
                <w:color w:val="000000"/>
                <w:sz w:val="20"/>
                <w:szCs w:val="20"/>
              </w:rPr>
              <w:br/>
              <w:t>51.9 (12.6)</w:t>
            </w:r>
            <w:r w:rsidRPr="0040193B">
              <w:rPr>
                <w:color w:val="000000"/>
                <w:sz w:val="20"/>
                <w:szCs w:val="20"/>
              </w:rPr>
              <w:br/>
            </w:r>
            <w:r w:rsidRPr="0040193B">
              <w:rPr>
                <w:color w:val="000000"/>
                <w:sz w:val="20"/>
                <w:szCs w:val="20"/>
              </w:rPr>
              <w:br/>
              <w:t>52.6 (12.9)**</w:t>
            </w:r>
            <w:r w:rsidRPr="0040193B">
              <w:rPr>
                <w:color w:val="000000"/>
                <w:sz w:val="20"/>
                <w:szCs w:val="20"/>
              </w:rPr>
              <w:br/>
              <w:t>61.1 (10.7)</w:t>
            </w:r>
            <w:r w:rsidRPr="0040193B">
              <w:rPr>
                <w:color w:val="000000"/>
                <w:sz w:val="20"/>
                <w:szCs w:val="20"/>
              </w:rPr>
              <w:br/>
            </w:r>
            <w:r w:rsidRPr="0040193B">
              <w:rPr>
                <w:color w:val="000000"/>
                <w:sz w:val="20"/>
                <w:szCs w:val="20"/>
              </w:rPr>
              <w:br/>
              <w:t>54.5 (12.7)</w:t>
            </w:r>
            <w:r w:rsidRPr="0040193B">
              <w:rPr>
                <w:color w:val="000000"/>
                <w:sz w:val="20"/>
                <w:szCs w:val="20"/>
              </w:rPr>
              <w:br/>
              <w:t>53.4 (13.1)</w:t>
            </w:r>
            <w:r w:rsidRPr="0040193B">
              <w:rPr>
                <w:color w:val="000000"/>
                <w:sz w:val="20"/>
                <w:szCs w:val="20"/>
              </w:rPr>
              <w:br/>
            </w:r>
            <w:r w:rsidRPr="0040193B">
              <w:rPr>
                <w:color w:val="000000"/>
                <w:sz w:val="20"/>
                <w:szCs w:val="20"/>
              </w:rPr>
              <w:br/>
              <w:t>54.4 (13.0)</w:t>
            </w:r>
            <w:r w:rsidRPr="0040193B">
              <w:rPr>
                <w:color w:val="000000"/>
                <w:sz w:val="20"/>
                <w:szCs w:val="20"/>
              </w:rPr>
              <w:br/>
              <w:t>52.5 (12.9)</w:t>
            </w:r>
            <w:r w:rsidRPr="0040193B">
              <w:rPr>
                <w:color w:val="000000"/>
                <w:sz w:val="20"/>
                <w:szCs w:val="20"/>
              </w:rPr>
              <w:br/>
            </w:r>
            <w:r w:rsidRPr="0040193B">
              <w:rPr>
                <w:color w:val="000000"/>
                <w:sz w:val="20"/>
                <w:szCs w:val="20"/>
              </w:rPr>
              <w:br/>
              <w:t>54.3 (12.6)</w:t>
            </w:r>
            <w:r w:rsidRPr="0040193B">
              <w:rPr>
                <w:color w:val="000000"/>
                <w:sz w:val="20"/>
                <w:szCs w:val="20"/>
              </w:rPr>
              <w:br/>
              <w:t>53.5 (13.1)</w:t>
            </w:r>
          </w:p>
        </w:tc>
      </w:tr>
      <w:tr w:rsidR="00505ACD" w:rsidRPr="0040193B" w14:paraId="3A1127D9" w14:textId="77777777" w:rsidTr="003F784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04B44FA" w14:textId="77777777" w:rsidR="00505ACD" w:rsidRPr="0040193B" w:rsidRDefault="00505ACD" w:rsidP="003F7843">
            <w:pPr>
              <w:jc w:val="center"/>
              <w:rPr>
                <w:color w:val="000000"/>
                <w:sz w:val="20"/>
                <w:szCs w:val="20"/>
              </w:rPr>
            </w:pPr>
            <w:r w:rsidRPr="0040193B">
              <w:rPr>
                <w:color w:val="000000"/>
                <w:sz w:val="20"/>
                <w:szCs w:val="20"/>
              </w:rPr>
              <w:t>Overall IPSG compliance (range of 75)</w:t>
            </w:r>
            <w:r w:rsidRPr="0040193B">
              <w:rPr>
                <w:color w:val="000000"/>
                <w:sz w:val="20"/>
                <w:szCs w:val="20"/>
              </w:rPr>
              <w:br/>
              <w:t>Age</w:t>
            </w:r>
            <w:r w:rsidRPr="0040193B">
              <w:rPr>
                <w:color w:val="000000"/>
                <w:sz w:val="20"/>
                <w:szCs w:val="20"/>
              </w:rPr>
              <w:br/>
              <w:t xml:space="preserve"> Younger</w:t>
            </w:r>
            <w:r w:rsidRPr="0040193B">
              <w:rPr>
                <w:color w:val="000000"/>
                <w:sz w:val="20"/>
                <w:szCs w:val="20"/>
              </w:rPr>
              <w:br/>
              <w:t xml:space="preserve"> Older</w:t>
            </w:r>
            <w:r w:rsidRPr="0040193B">
              <w:rPr>
                <w:color w:val="000000"/>
                <w:sz w:val="20"/>
                <w:szCs w:val="20"/>
              </w:rPr>
              <w:br/>
              <w:t>Hospital type</w:t>
            </w:r>
            <w:r w:rsidRPr="0040193B">
              <w:rPr>
                <w:color w:val="000000"/>
                <w:sz w:val="20"/>
                <w:szCs w:val="20"/>
              </w:rPr>
              <w:br/>
              <w:t xml:space="preserve"> General</w:t>
            </w:r>
            <w:r w:rsidRPr="0040193B">
              <w:rPr>
                <w:color w:val="000000"/>
                <w:sz w:val="20"/>
                <w:szCs w:val="20"/>
              </w:rPr>
              <w:br/>
              <w:t xml:space="preserve"> University</w:t>
            </w:r>
            <w:r w:rsidRPr="0040193B">
              <w:rPr>
                <w:color w:val="000000"/>
                <w:sz w:val="20"/>
                <w:szCs w:val="20"/>
              </w:rPr>
              <w:br/>
              <w:t xml:space="preserve">Accreditation </w:t>
            </w:r>
            <w:r w:rsidRPr="0040193B">
              <w:rPr>
                <w:color w:val="000000"/>
                <w:sz w:val="20"/>
                <w:szCs w:val="20"/>
              </w:rPr>
              <w:br/>
              <w:t xml:space="preserve"> A level</w:t>
            </w:r>
            <w:r w:rsidRPr="0040193B">
              <w:rPr>
                <w:color w:val="000000"/>
                <w:sz w:val="20"/>
                <w:szCs w:val="20"/>
              </w:rPr>
              <w:br/>
              <w:t xml:space="preserve"> All other levels</w:t>
            </w:r>
            <w:r w:rsidRPr="0040193B">
              <w:rPr>
                <w:color w:val="000000"/>
                <w:sz w:val="20"/>
                <w:szCs w:val="20"/>
              </w:rPr>
              <w:br/>
              <w:t>Work area</w:t>
            </w:r>
            <w:r w:rsidRPr="0040193B">
              <w:rPr>
                <w:color w:val="000000"/>
                <w:sz w:val="20"/>
                <w:szCs w:val="20"/>
              </w:rPr>
              <w:br/>
              <w:t xml:space="preserve"> Medical / Surgical</w:t>
            </w:r>
            <w:r w:rsidRPr="0040193B">
              <w:rPr>
                <w:color w:val="000000"/>
                <w:sz w:val="20"/>
                <w:szCs w:val="20"/>
              </w:rPr>
              <w:br/>
              <w:t xml:space="preserve"> ICU </w:t>
            </w:r>
            <w:r w:rsidRPr="0040193B">
              <w:rPr>
                <w:color w:val="000000"/>
                <w:sz w:val="20"/>
                <w:szCs w:val="20"/>
              </w:rPr>
              <w:br/>
              <w:t>Mean daily work in hours</w:t>
            </w:r>
            <w:r w:rsidRPr="0040193B">
              <w:rPr>
                <w:color w:val="000000"/>
                <w:sz w:val="20"/>
                <w:szCs w:val="20"/>
              </w:rPr>
              <w:br/>
              <w:t xml:space="preserve"> 11hours and less</w:t>
            </w:r>
            <w:r w:rsidRPr="0040193B">
              <w:rPr>
                <w:color w:val="000000"/>
                <w:sz w:val="20"/>
                <w:szCs w:val="20"/>
              </w:rPr>
              <w:br/>
              <w:t xml:space="preserve"> More than 11 hours</w:t>
            </w:r>
          </w:p>
        </w:tc>
        <w:tc>
          <w:tcPr>
            <w:tcW w:w="2160" w:type="dxa"/>
            <w:tcBorders>
              <w:top w:val="nil"/>
              <w:left w:val="nil"/>
              <w:bottom w:val="single" w:sz="4" w:space="0" w:color="auto"/>
              <w:right w:val="single" w:sz="4" w:space="0" w:color="auto"/>
            </w:tcBorders>
            <w:shd w:val="clear" w:color="auto" w:fill="auto"/>
            <w:noWrap/>
            <w:vAlign w:val="center"/>
            <w:hideMark/>
          </w:tcPr>
          <w:p w14:paraId="42A2234E" w14:textId="77777777" w:rsidR="00505ACD" w:rsidRPr="0040193B" w:rsidRDefault="00505ACD" w:rsidP="003F7843">
            <w:pPr>
              <w:jc w:val="center"/>
              <w:rPr>
                <w:color w:val="000000"/>
                <w:sz w:val="20"/>
                <w:szCs w:val="20"/>
              </w:rPr>
            </w:pPr>
            <w:r w:rsidRPr="0040193B">
              <w:rPr>
                <w:color w:val="000000"/>
                <w:sz w:val="20"/>
                <w:szCs w:val="20"/>
              </w:rPr>
              <w:br/>
              <w:t>49.3 (7.0)**</w:t>
            </w:r>
            <w:r w:rsidRPr="0040193B">
              <w:rPr>
                <w:color w:val="000000"/>
                <w:sz w:val="20"/>
                <w:szCs w:val="20"/>
              </w:rPr>
              <w:br/>
              <w:t>46.1 (7.6)</w:t>
            </w:r>
            <w:r w:rsidRPr="0040193B">
              <w:rPr>
                <w:color w:val="000000"/>
                <w:sz w:val="20"/>
                <w:szCs w:val="20"/>
              </w:rPr>
              <w:br/>
            </w:r>
            <w:r w:rsidRPr="0040193B">
              <w:rPr>
                <w:color w:val="000000"/>
                <w:sz w:val="20"/>
                <w:szCs w:val="20"/>
              </w:rPr>
              <w:br/>
              <w:t>46.5 (7.2)**</w:t>
            </w:r>
            <w:r w:rsidRPr="0040193B">
              <w:rPr>
                <w:color w:val="000000"/>
                <w:sz w:val="20"/>
                <w:szCs w:val="20"/>
              </w:rPr>
              <w:br/>
              <w:t>52.8 (5.6)</w:t>
            </w:r>
            <w:r w:rsidRPr="0040193B">
              <w:rPr>
                <w:color w:val="000000"/>
                <w:sz w:val="20"/>
                <w:szCs w:val="20"/>
              </w:rPr>
              <w:br/>
            </w:r>
            <w:r w:rsidRPr="0040193B">
              <w:rPr>
                <w:color w:val="000000"/>
                <w:sz w:val="20"/>
                <w:szCs w:val="20"/>
              </w:rPr>
              <w:br/>
              <w:t>48.8 (7.8)*</w:t>
            </w:r>
            <w:r w:rsidRPr="0040193B">
              <w:rPr>
                <w:color w:val="000000"/>
                <w:sz w:val="20"/>
                <w:szCs w:val="20"/>
              </w:rPr>
              <w:br/>
              <w:t>47.0 (6.5)</w:t>
            </w:r>
            <w:r w:rsidRPr="0040193B">
              <w:rPr>
                <w:color w:val="000000"/>
                <w:sz w:val="20"/>
                <w:szCs w:val="20"/>
              </w:rPr>
              <w:br/>
            </w:r>
            <w:r w:rsidRPr="0040193B">
              <w:rPr>
                <w:color w:val="000000"/>
                <w:sz w:val="20"/>
                <w:szCs w:val="20"/>
              </w:rPr>
              <w:br/>
              <w:t>48.6 (7.6)</w:t>
            </w:r>
            <w:r w:rsidRPr="0040193B">
              <w:rPr>
                <w:color w:val="000000"/>
                <w:sz w:val="20"/>
                <w:szCs w:val="20"/>
              </w:rPr>
              <w:br/>
              <w:t>47.6 (7.0)</w:t>
            </w:r>
            <w:r w:rsidRPr="0040193B">
              <w:rPr>
                <w:color w:val="000000"/>
                <w:sz w:val="20"/>
                <w:szCs w:val="20"/>
              </w:rPr>
              <w:br/>
            </w:r>
            <w:r w:rsidRPr="0040193B">
              <w:rPr>
                <w:color w:val="000000"/>
                <w:sz w:val="20"/>
                <w:szCs w:val="20"/>
              </w:rPr>
              <w:br/>
              <w:t>46.7 (7.6)*</w:t>
            </w:r>
            <w:r w:rsidRPr="0040193B">
              <w:rPr>
                <w:color w:val="000000"/>
                <w:sz w:val="20"/>
                <w:szCs w:val="20"/>
              </w:rPr>
              <w:br/>
              <w:t>48.6 (7.2)</w:t>
            </w:r>
          </w:p>
        </w:tc>
        <w:tc>
          <w:tcPr>
            <w:tcW w:w="2250" w:type="dxa"/>
            <w:tcBorders>
              <w:top w:val="nil"/>
              <w:left w:val="nil"/>
              <w:bottom w:val="single" w:sz="4" w:space="0" w:color="auto"/>
              <w:right w:val="single" w:sz="4" w:space="0" w:color="auto"/>
            </w:tcBorders>
            <w:shd w:val="clear" w:color="auto" w:fill="auto"/>
            <w:noWrap/>
            <w:vAlign w:val="center"/>
            <w:hideMark/>
          </w:tcPr>
          <w:p w14:paraId="6131442C" w14:textId="77777777" w:rsidR="00505ACD" w:rsidRPr="0040193B" w:rsidRDefault="00505ACD" w:rsidP="003F7843">
            <w:pPr>
              <w:jc w:val="center"/>
              <w:rPr>
                <w:color w:val="000000"/>
                <w:sz w:val="20"/>
                <w:szCs w:val="20"/>
              </w:rPr>
            </w:pPr>
            <w:r w:rsidRPr="0040193B">
              <w:rPr>
                <w:color w:val="000000"/>
                <w:sz w:val="20"/>
                <w:szCs w:val="20"/>
              </w:rPr>
              <w:br/>
            </w:r>
            <w:r w:rsidRPr="0040193B">
              <w:rPr>
                <w:color w:val="000000"/>
                <w:sz w:val="20"/>
                <w:szCs w:val="20"/>
              </w:rPr>
              <w:br/>
              <w:t>45.9 (7.1)**</w:t>
            </w:r>
            <w:r w:rsidRPr="0040193B">
              <w:rPr>
                <w:color w:val="000000"/>
                <w:sz w:val="20"/>
                <w:szCs w:val="20"/>
              </w:rPr>
              <w:br/>
              <w:t>43.7 (6.6)</w:t>
            </w:r>
            <w:r w:rsidRPr="0040193B">
              <w:rPr>
                <w:color w:val="000000"/>
                <w:sz w:val="20"/>
                <w:szCs w:val="20"/>
              </w:rPr>
              <w:br/>
            </w:r>
            <w:r w:rsidRPr="0040193B">
              <w:rPr>
                <w:color w:val="000000"/>
                <w:sz w:val="20"/>
                <w:szCs w:val="20"/>
              </w:rPr>
              <w:br/>
              <w:t>43.9 (6.5)**</w:t>
            </w:r>
            <w:r w:rsidRPr="0040193B">
              <w:rPr>
                <w:color w:val="000000"/>
                <w:sz w:val="20"/>
                <w:szCs w:val="20"/>
              </w:rPr>
              <w:br/>
              <w:t>51.3 (6.6)</w:t>
            </w:r>
            <w:r w:rsidRPr="0040193B">
              <w:rPr>
                <w:color w:val="000000"/>
                <w:sz w:val="20"/>
                <w:szCs w:val="20"/>
              </w:rPr>
              <w:br/>
            </w:r>
            <w:r w:rsidRPr="0040193B">
              <w:rPr>
                <w:color w:val="000000"/>
                <w:sz w:val="20"/>
                <w:szCs w:val="20"/>
              </w:rPr>
              <w:br/>
              <w:t>44.5 (6.2)</w:t>
            </w:r>
            <w:r w:rsidRPr="0040193B">
              <w:rPr>
                <w:color w:val="000000"/>
                <w:sz w:val="20"/>
                <w:szCs w:val="20"/>
              </w:rPr>
              <w:br/>
              <w:t>45.0 (7.3)</w:t>
            </w:r>
            <w:r w:rsidRPr="0040193B">
              <w:rPr>
                <w:color w:val="000000"/>
                <w:sz w:val="20"/>
                <w:szCs w:val="20"/>
              </w:rPr>
              <w:br/>
            </w:r>
            <w:r w:rsidRPr="0040193B">
              <w:rPr>
                <w:color w:val="000000"/>
                <w:sz w:val="20"/>
                <w:szCs w:val="20"/>
              </w:rPr>
              <w:br/>
              <w:t>44.9 (7.1)</w:t>
            </w:r>
            <w:r w:rsidRPr="0040193B">
              <w:rPr>
                <w:color w:val="000000"/>
                <w:sz w:val="20"/>
                <w:szCs w:val="20"/>
              </w:rPr>
              <w:br/>
              <w:t>44.7 (6.6)</w:t>
            </w:r>
            <w:r w:rsidRPr="0040193B">
              <w:rPr>
                <w:color w:val="000000"/>
                <w:sz w:val="20"/>
                <w:szCs w:val="20"/>
              </w:rPr>
              <w:br/>
            </w:r>
            <w:r w:rsidRPr="0040193B">
              <w:rPr>
                <w:color w:val="000000"/>
                <w:sz w:val="20"/>
                <w:szCs w:val="20"/>
              </w:rPr>
              <w:br/>
              <w:t>44.6 (7.1)</w:t>
            </w:r>
            <w:r w:rsidRPr="0040193B">
              <w:rPr>
                <w:color w:val="000000"/>
                <w:sz w:val="20"/>
                <w:szCs w:val="20"/>
              </w:rPr>
              <w:br/>
              <w:t>45.0 (6.9)</w:t>
            </w:r>
          </w:p>
        </w:tc>
      </w:tr>
      <w:tr w:rsidR="00505ACD" w:rsidRPr="0040193B" w14:paraId="0D62CBED" w14:textId="77777777" w:rsidTr="003F784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F327DD5" w14:textId="77777777" w:rsidR="00505ACD" w:rsidRPr="0040193B" w:rsidRDefault="00505ACD" w:rsidP="003F7843">
            <w:pPr>
              <w:jc w:val="center"/>
              <w:rPr>
                <w:color w:val="000000"/>
                <w:sz w:val="20"/>
                <w:szCs w:val="20"/>
              </w:rPr>
            </w:pPr>
            <w:r w:rsidRPr="0040193B">
              <w:rPr>
                <w:color w:val="000000"/>
                <w:sz w:val="20"/>
                <w:szCs w:val="20"/>
              </w:rPr>
              <w:t>Overall PS culture (range of 40)</w:t>
            </w:r>
            <w:r w:rsidRPr="0040193B">
              <w:rPr>
                <w:color w:val="000000"/>
                <w:sz w:val="20"/>
                <w:szCs w:val="20"/>
              </w:rPr>
              <w:br/>
              <w:t>Age</w:t>
            </w:r>
            <w:r w:rsidRPr="0040193B">
              <w:rPr>
                <w:color w:val="000000"/>
                <w:sz w:val="20"/>
                <w:szCs w:val="20"/>
              </w:rPr>
              <w:br/>
            </w:r>
            <w:r w:rsidRPr="0040193B">
              <w:rPr>
                <w:color w:val="000000"/>
                <w:sz w:val="20"/>
                <w:szCs w:val="20"/>
              </w:rPr>
              <w:lastRenderedPageBreak/>
              <w:t xml:space="preserve"> Younger</w:t>
            </w:r>
            <w:r w:rsidRPr="0040193B">
              <w:rPr>
                <w:color w:val="000000"/>
                <w:sz w:val="20"/>
                <w:szCs w:val="20"/>
              </w:rPr>
              <w:br/>
              <w:t xml:space="preserve"> Older</w:t>
            </w:r>
            <w:r w:rsidRPr="0040193B">
              <w:rPr>
                <w:color w:val="000000"/>
                <w:sz w:val="20"/>
                <w:szCs w:val="20"/>
              </w:rPr>
              <w:br/>
              <w:t>Hospital type</w:t>
            </w:r>
            <w:r w:rsidRPr="0040193B">
              <w:rPr>
                <w:color w:val="000000"/>
                <w:sz w:val="20"/>
                <w:szCs w:val="20"/>
              </w:rPr>
              <w:br/>
              <w:t xml:space="preserve"> General</w:t>
            </w:r>
            <w:r w:rsidRPr="0040193B">
              <w:rPr>
                <w:color w:val="000000"/>
                <w:sz w:val="20"/>
                <w:szCs w:val="20"/>
              </w:rPr>
              <w:br/>
              <w:t xml:space="preserve"> University</w:t>
            </w:r>
            <w:r w:rsidRPr="0040193B">
              <w:rPr>
                <w:color w:val="000000"/>
                <w:sz w:val="20"/>
                <w:szCs w:val="20"/>
              </w:rPr>
              <w:br/>
              <w:t xml:space="preserve">Accreditation </w:t>
            </w:r>
            <w:r w:rsidRPr="0040193B">
              <w:rPr>
                <w:color w:val="000000"/>
                <w:sz w:val="20"/>
                <w:szCs w:val="20"/>
              </w:rPr>
              <w:br/>
              <w:t xml:space="preserve"> A level</w:t>
            </w:r>
            <w:r w:rsidRPr="0040193B">
              <w:rPr>
                <w:color w:val="000000"/>
                <w:sz w:val="20"/>
                <w:szCs w:val="20"/>
              </w:rPr>
              <w:br/>
              <w:t xml:space="preserve"> All other levels</w:t>
            </w:r>
            <w:r w:rsidRPr="0040193B">
              <w:rPr>
                <w:color w:val="000000"/>
                <w:sz w:val="20"/>
                <w:szCs w:val="20"/>
              </w:rPr>
              <w:br/>
              <w:t>Work area</w:t>
            </w:r>
            <w:r w:rsidRPr="0040193B">
              <w:rPr>
                <w:color w:val="000000"/>
                <w:sz w:val="20"/>
                <w:szCs w:val="20"/>
              </w:rPr>
              <w:br/>
              <w:t xml:space="preserve"> Medical / Surgical</w:t>
            </w:r>
            <w:r w:rsidRPr="0040193B">
              <w:rPr>
                <w:color w:val="000000"/>
                <w:sz w:val="20"/>
                <w:szCs w:val="20"/>
              </w:rPr>
              <w:br/>
              <w:t xml:space="preserve"> ICU </w:t>
            </w:r>
            <w:r w:rsidRPr="0040193B">
              <w:rPr>
                <w:color w:val="000000"/>
                <w:sz w:val="20"/>
                <w:szCs w:val="20"/>
              </w:rPr>
              <w:br/>
              <w:t>Mean daily work in hours</w:t>
            </w:r>
            <w:r w:rsidRPr="0040193B">
              <w:rPr>
                <w:color w:val="000000"/>
                <w:sz w:val="20"/>
                <w:szCs w:val="20"/>
              </w:rPr>
              <w:br/>
              <w:t xml:space="preserve"> 11hours and less</w:t>
            </w:r>
            <w:r w:rsidRPr="0040193B">
              <w:rPr>
                <w:color w:val="000000"/>
                <w:sz w:val="20"/>
                <w:szCs w:val="20"/>
              </w:rPr>
              <w:br/>
              <w:t xml:space="preserve"> More than 11 hours</w:t>
            </w:r>
          </w:p>
        </w:tc>
        <w:tc>
          <w:tcPr>
            <w:tcW w:w="2160" w:type="dxa"/>
            <w:tcBorders>
              <w:top w:val="nil"/>
              <w:left w:val="nil"/>
              <w:bottom w:val="single" w:sz="4" w:space="0" w:color="auto"/>
              <w:right w:val="single" w:sz="4" w:space="0" w:color="auto"/>
            </w:tcBorders>
            <w:shd w:val="clear" w:color="auto" w:fill="auto"/>
            <w:noWrap/>
            <w:vAlign w:val="center"/>
            <w:hideMark/>
          </w:tcPr>
          <w:p w14:paraId="0F123198" w14:textId="77777777" w:rsidR="00505ACD" w:rsidRPr="0040193B" w:rsidRDefault="00505ACD" w:rsidP="003F7843">
            <w:pPr>
              <w:jc w:val="center"/>
              <w:rPr>
                <w:color w:val="000000"/>
                <w:sz w:val="20"/>
                <w:szCs w:val="20"/>
              </w:rPr>
            </w:pPr>
            <w:r w:rsidRPr="0040193B">
              <w:rPr>
                <w:color w:val="000000"/>
                <w:sz w:val="20"/>
                <w:szCs w:val="20"/>
              </w:rPr>
              <w:lastRenderedPageBreak/>
              <w:br/>
              <w:t>23.7 (3.0)</w:t>
            </w:r>
            <w:r w:rsidRPr="0040193B">
              <w:rPr>
                <w:color w:val="000000"/>
                <w:sz w:val="20"/>
                <w:szCs w:val="20"/>
              </w:rPr>
              <w:br/>
            </w:r>
            <w:r w:rsidRPr="0040193B">
              <w:rPr>
                <w:color w:val="000000"/>
                <w:sz w:val="20"/>
                <w:szCs w:val="20"/>
              </w:rPr>
              <w:lastRenderedPageBreak/>
              <w:t>23.1 (3.1)</w:t>
            </w:r>
            <w:r w:rsidRPr="0040193B">
              <w:rPr>
                <w:color w:val="000000"/>
                <w:sz w:val="20"/>
                <w:szCs w:val="20"/>
              </w:rPr>
              <w:br/>
            </w:r>
            <w:r w:rsidRPr="0040193B">
              <w:rPr>
                <w:color w:val="000000"/>
                <w:sz w:val="20"/>
                <w:szCs w:val="20"/>
              </w:rPr>
              <w:br/>
              <w:t>23.2 (3.2)**</w:t>
            </w:r>
            <w:r w:rsidRPr="0040193B">
              <w:rPr>
                <w:color w:val="000000"/>
                <w:sz w:val="20"/>
                <w:szCs w:val="20"/>
              </w:rPr>
              <w:br/>
              <w:t>24.2 (2.7)</w:t>
            </w:r>
            <w:r w:rsidRPr="0040193B">
              <w:rPr>
                <w:color w:val="000000"/>
                <w:sz w:val="20"/>
                <w:szCs w:val="20"/>
              </w:rPr>
              <w:br/>
            </w:r>
            <w:r w:rsidRPr="0040193B">
              <w:rPr>
                <w:color w:val="000000"/>
                <w:sz w:val="20"/>
                <w:szCs w:val="20"/>
              </w:rPr>
              <w:br/>
              <w:t>23.3 (3.1)</w:t>
            </w:r>
            <w:r w:rsidRPr="0040193B">
              <w:rPr>
                <w:color w:val="000000"/>
                <w:sz w:val="20"/>
                <w:szCs w:val="20"/>
              </w:rPr>
              <w:br/>
              <w:t>23.9 (2.9)</w:t>
            </w:r>
            <w:r w:rsidRPr="0040193B">
              <w:rPr>
                <w:color w:val="000000"/>
                <w:sz w:val="20"/>
                <w:szCs w:val="20"/>
              </w:rPr>
              <w:br/>
            </w:r>
            <w:r w:rsidRPr="0040193B">
              <w:rPr>
                <w:color w:val="000000"/>
                <w:sz w:val="20"/>
                <w:szCs w:val="20"/>
              </w:rPr>
              <w:br/>
              <w:t>23.6 (2.9)</w:t>
            </w:r>
            <w:r w:rsidRPr="0040193B">
              <w:rPr>
                <w:color w:val="000000"/>
                <w:sz w:val="20"/>
                <w:szCs w:val="20"/>
              </w:rPr>
              <w:br/>
              <w:t>23.6 (2.9)</w:t>
            </w:r>
            <w:r w:rsidRPr="0040193B">
              <w:rPr>
                <w:color w:val="000000"/>
                <w:sz w:val="20"/>
                <w:szCs w:val="20"/>
              </w:rPr>
              <w:br/>
            </w:r>
            <w:r w:rsidRPr="0040193B">
              <w:rPr>
                <w:color w:val="000000"/>
                <w:sz w:val="20"/>
                <w:szCs w:val="20"/>
              </w:rPr>
              <w:br/>
              <w:t>23.8 (3.0)</w:t>
            </w:r>
            <w:r w:rsidRPr="0040193B">
              <w:rPr>
                <w:color w:val="000000"/>
                <w:sz w:val="20"/>
                <w:szCs w:val="20"/>
              </w:rPr>
              <w:br/>
              <w:t>23.4 (3.1)</w:t>
            </w:r>
          </w:p>
        </w:tc>
        <w:tc>
          <w:tcPr>
            <w:tcW w:w="2250" w:type="dxa"/>
            <w:tcBorders>
              <w:top w:val="nil"/>
              <w:left w:val="nil"/>
              <w:bottom w:val="single" w:sz="4" w:space="0" w:color="auto"/>
              <w:right w:val="single" w:sz="4" w:space="0" w:color="auto"/>
            </w:tcBorders>
            <w:shd w:val="clear" w:color="auto" w:fill="auto"/>
            <w:noWrap/>
            <w:vAlign w:val="center"/>
            <w:hideMark/>
          </w:tcPr>
          <w:p w14:paraId="48054632" w14:textId="77777777" w:rsidR="00505ACD" w:rsidRPr="0040193B" w:rsidRDefault="00505ACD" w:rsidP="003F7843">
            <w:pPr>
              <w:jc w:val="center"/>
              <w:rPr>
                <w:color w:val="000000"/>
                <w:sz w:val="20"/>
                <w:szCs w:val="20"/>
              </w:rPr>
            </w:pPr>
            <w:r w:rsidRPr="0040193B">
              <w:rPr>
                <w:color w:val="000000"/>
                <w:sz w:val="20"/>
                <w:szCs w:val="20"/>
              </w:rPr>
              <w:lastRenderedPageBreak/>
              <w:br/>
            </w:r>
            <w:r w:rsidRPr="0040193B">
              <w:rPr>
                <w:color w:val="000000"/>
                <w:sz w:val="20"/>
                <w:szCs w:val="20"/>
              </w:rPr>
              <w:br/>
            </w:r>
            <w:r w:rsidRPr="0040193B">
              <w:rPr>
                <w:color w:val="000000"/>
                <w:sz w:val="20"/>
                <w:szCs w:val="20"/>
              </w:rPr>
              <w:lastRenderedPageBreak/>
              <w:t>22.7 (3.3)**</w:t>
            </w:r>
            <w:r w:rsidRPr="0040193B">
              <w:rPr>
                <w:color w:val="000000"/>
                <w:sz w:val="20"/>
                <w:szCs w:val="20"/>
              </w:rPr>
              <w:br/>
              <w:t>23.7 (3.8)</w:t>
            </w:r>
            <w:r w:rsidRPr="0040193B">
              <w:rPr>
                <w:color w:val="000000"/>
                <w:sz w:val="20"/>
                <w:szCs w:val="20"/>
              </w:rPr>
              <w:br/>
            </w:r>
            <w:r w:rsidRPr="0040193B">
              <w:rPr>
                <w:color w:val="000000"/>
                <w:sz w:val="20"/>
                <w:szCs w:val="20"/>
              </w:rPr>
              <w:br/>
              <w:t>23.3 (3.6)**</w:t>
            </w:r>
            <w:r w:rsidRPr="0040193B">
              <w:rPr>
                <w:color w:val="000000"/>
                <w:sz w:val="20"/>
                <w:szCs w:val="20"/>
              </w:rPr>
              <w:br/>
              <w:t>21.8 (2.7)</w:t>
            </w:r>
            <w:r w:rsidRPr="0040193B">
              <w:rPr>
                <w:color w:val="000000"/>
                <w:sz w:val="20"/>
                <w:szCs w:val="20"/>
              </w:rPr>
              <w:br/>
            </w:r>
            <w:r w:rsidRPr="0040193B">
              <w:rPr>
                <w:color w:val="000000"/>
                <w:sz w:val="20"/>
                <w:szCs w:val="20"/>
              </w:rPr>
              <w:br/>
              <w:t>23.8 (3.4)*</w:t>
            </w:r>
            <w:r w:rsidRPr="0040193B">
              <w:rPr>
                <w:color w:val="000000"/>
                <w:sz w:val="20"/>
                <w:szCs w:val="20"/>
              </w:rPr>
              <w:br/>
              <w:t>22.8 (3.6)</w:t>
            </w:r>
            <w:r w:rsidRPr="0040193B">
              <w:rPr>
                <w:color w:val="000000"/>
                <w:sz w:val="20"/>
                <w:szCs w:val="20"/>
              </w:rPr>
              <w:br/>
            </w:r>
            <w:r w:rsidRPr="0040193B">
              <w:rPr>
                <w:color w:val="000000"/>
                <w:sz w:val="20"/>
                <w:szCs w:val="20"/>
              </w:rPr>
              <w:br/>
              <w:t>23.1 (3.6)</w:t>
            </w:r>
            <w:r w:rsidRPr="0040193B">
              <w:rPr>
                <w:color w:val="000000"/>
                <w:sz w:val="20"/>
                <w:szCs w:val="20"/>
              </w:rPr>
              <w:br/>
              <w:t>23.1 (3.6)</w:t>
            </w:r>
            <w:r w:rsidRPr="0040193B">
              <w:rPr>
                <w:color w:val="000000"/>
                <w:sz w:val="20"/>
                <w:szCs w:val="20"/>
              </w:rPr>
              <w:br/>
            </w:r>
            <w:r w:rsidRPr="0040193B">
              <w:rPr>
                <w:color w:val="000000"/>
                <w:sz w:val="20"/>
                <w:szCs w:val="20"/>
              </w:rPr>
              <w:br/>
              <w:t>23.1 (3.3)</w:t>
            </w:r>
            <w:r w:rsidRPr="0040193B">
              <w:rPr>
                <w:color w:val="000000"/>
                <w:sz w:val="20"/>
                <w:szCs w:val="20"/>
              </w:rPr>
              <w:br/>
              <w:t>23.1 (3.7)</w:t>
            </w:r>
          </w:p>
        </w:tc>
      </w:tr>
      <w:tr w:rsidR="00505ACD" w:rsidRPr="0040193B" w14:paraId="0C0A6E06" w14:textId="77777777" w:rsidTr="003F7843">
        <w:trPr>
          <w:trHeight w:val="300"/>
        </w:trPr>
        <w:tc>
          <w:tcPr>
            <w:tcW w:w="8820" w:type="dxa"/>
            <w:gridSpan w:val="3"/>
            <w:tcBorders>
              <w:top w:val="nil"/>
              <w:left w:val="single" w:sz="4" w:space="0" w:color="auto"/>
              <w:bottom w:val="single" w:sz="4" w:space="0" w:color="auto"/>
              <w:right w:val="single" w:sz="4" w:space="0" w:color="auto"/>
            </w:tcBorders>
            <w:shd w:val="clear" w:color="auto" w:fill="auto"/>
            <w:noWrap/>
            <w:vAlign w:val="center"/>
            <w:hideMark/>
          </w:tcPr>
          <w:p w14:paraId="2235FBD2" w14:textId="77777777" w:rsidR="00505ACD" w:rsidRPr="0040193B" w:rsidRDefault="00505ACD" w:rsidP="003F7843">
            <w:pPr>
              <w:jc w:val="center"/>
              <w:rPr>
                <w:color w:val="000000"/>
                <w:sz w:val="20"/>
                <w:szCs w:val="20"/>
              </w:rPr>
            </w:pPr>
            <w:r w:rsidRPr="0040193B">
              <w:rPr>
                <w:color w:val="000000"/>
                <w:sz w:val="20"/>
                <w:szCs w:val="20"/>
              </w:rPr>
              <w:lastRenderedPageBreak/>
              <w:t xml:space="preserve"> * P-value </w:t>
            </w:r>
            <w:r w:rsidRPr="0040193B">
              <w:rPr>
                <w:color w:val="FF0000"/>
                <w:sz w:val="20"/>
                <w:szCs w:val="20"/>
              </w:rPr>
              <w:t>≤</w:t>
            </w:r>
            <w:r w:rsidRPr="0040193B">
              <w:rPr>
                <w:color w:val="000000"/>
                <w:sz w:val="20"/>
                <w:szCs w:val="20"/>
              </w:rPr>
              <w:t xml:space="preserve">0.05; ** P-value </w:t>
            </w:r>
            <w:r w:rsidRPr="0040193B">
              <w:rPr>
                <w:color w:val="FF0000"/>
                <w:sz w:val="20"/>
                <w:szCs w:val="20"/>
              </w:rPr>
              <w:t>≤</w:t>
            </w:r>
            <w:r w:rsidRPr="0040193B">
              <w:rPr>
                <w:color w:val="000000"/>
                <w:sz w:val="20"/>
                <w:szCs w:val="20"/>
              </w:rPr>
              <w:t>0.01</w:t>
            </w:r>
          </w:p>
        </w:tc>
      </w:tr>
    </w:tbl>
    <w:p w14:paraId="072BA1A4" w14:textId="77777777" w:rsidR="00505ACD" w:rsidRPr="009D67E1" w:rsidRDefault="00505ACD" w:rsidP="00505ACD">
      <w:pPr>
        <w:contextualSpacing/>
        <w:mirrorIndents/>
        <w:jc w:val="both"/>
        <w:rPr>
          <w:sz w:val="20"/>
          <w:szCs w:val="20"/>
        </w:rPr>
      </w:pPr>
    </w:p>
    <w:p w14:paraId="2FE4D2AB" w14:textId="77777777" w:rsidR="00505ACD" w:rsidRDefault="00505ACD" w:rsidP="00505ACD">
      <w:pPr>
        <w:contextualSpacing/>
        <w:mirrorIndents/>
        <w:jc w:val="both"/>
        <w:rPr>
          <w:sz w:val="20"/>
          <w:szCs w:val="20"/>
        </w:rPr>
      </w:pPr>
      <w:r w:rsidRPr="00182C96">
        <w:rPr>
          <w:b/>
          <w:sz w:val="20"/>
          <w:szCs w:val="20"/>
        </w:rPr>
        <w:t>Table 5:</w:t>
      </w:r>
      <w:r w:rsidRPr="009D67E1">
        <w:rPr>
          <w:sz w:val="20"/>
          <w:szCs w:val="20"/>
        </w:rPr>
        <w:t xml:space="preserve"> Determinants of patient safety knowledge and practices by hospital location among nurses in public hospitals in Lebanon in 2020</w:t>
      </w:r>
      <w:r>
        <w:rPr>
          <w:sz w:val="20"/>
          <w:szCs w:val="20"/>
        </w:rPr>
        <w:t xml:space="preserve">. </w:t>
      </w:r>
      <w:r w:rsidRPr="009D67E1">
        <w:rPr>
          <w:sz w:val="20"/>
          <w:szCs w:val="20"/>
        </w:rPr>
        <w:t>(N= 764)</w:t>
      </w:r>
      <w:r>
        <w:rPr>
          <w:sz w:val="20"/>
          <w:szCs w:val="20"/>
        </w:rPr>
        <w:t>.</w:t>
      </w:r>
    </w:p>
    <w:p w14:paraId="7872A589" w14:textId="77777777" w:rsidR="00505ACD" w:rsidRPr="009D67E1" w:rsidRDefault="00505ACD" w:rsidP="00505ACD">
      <w:pPr>
        <w:contextualSpacing/>
        <w:mirrorIndents/>
        <w:jc w:val="both"/>
        <w:rPr>
          <w:sz w:val="20"/>
          <w:szCs w:val="20"/>
        </w:rPr>
      </w:pPr>
    </w:p>
    <w:p w14:paraId="61457A8B" w14:textId="77777777" w:rsidR="00505ACD" w:rsidRPr="009D67E1" w:rsidRDefault="00505ACD" w:rsidP="00505ACD">
      <w:pPr>
        <w:contextualSpacing/>
        <w:mirrorIndents/>
        <w:jc w:val="both"/>
        <w:rPr>
          <w:sz w:val="20"/>
          <w:szCs w:val="20"/>
        </w:rPr>
      </w:pPr>
      <w:r w:rsidRPr="009D67E1">
        <w:rPr>
          <w:sz w:val="20"/>
          <w:szCs w:val="20"/>
        </w:rPr>
        <w:t xml:space="preserve">All organizational dimensions: presence of a PS committee, program, training and surveys; had a significant impact on PS knowledge and compliance regardless of hospital location. The overall PS culture was less clearly associated with those organizational items (Details in </w:t>
      </w:r>
      <w:r w:rsidRPr="009D67E1">
        <w:rPr>
          <w:color w:val="FF0000"/>
          <w:sz w:val="20"/>
          <w:szCs w:val="20"/>
        </w:rPr>
        <w:t>(Table 6)</w:t>
      </w:r>
      <w:r w:rsidRPr="009D67E1">
        <w:rPr>
          <w:sz w:val="20"/>
          <w:szCs w:val="20"/>
        </w:rPr>
        <w:t>).</w:t>
      </w:r>
    </w:p>
    <w:p w14:paraId="2A3E0D15" w14:textId="2B9A3511" w:rsidR="00505ACD" w:rsidRDefault="00505ACD" w:rsidP="00505ACD">
      <w:pPr>
        <w:contextualSpacing/>
        <w:mirrorIndents/>
        <w:jc w:val="both"/>
        <w:rPr>
          <w:sz w:val="20"/>
          <w:szCs w:val="20"/>
        </w:rPr>
      </w:pPr>
      <w:bookmarkStart w:id="1" w:name="_Hlk79491985"/>
    </w:p>
    <w:tbl>
      <w:tblPr>
        <w:tblW w:w="8750" w:type="dxa"/>
        <w:tblInd w:w="108" w:type="dxa"/>
        <w:tblLook w:val="04A0" w:firstRow="1" w:lastRow="0" w:firstColumn="1" w:lastColumn="0" w:noHBand="0" w:noVBand="1"/>
      </w:tblPr>
      <w:tblGrid>
        <w:gridCol w:w="2946"/>
        <w:gridCol w:w="1875"/>
        <w:gridCol w:w="2321"/>
        <w:gridCol w:w="1608"/>
      </w:tblGrid>
      <w:tr w:rsidR="00505ACD" w:rsidRPr="00900B7D" w14:paraId="4AC40016" w14:textId="77777777" w:rsidTr="003F7843">
        <w:trPr>
          <w:trHeight w:val="267"/>
        </w:trPr>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B4B9" w14:textId="77777777" w:rsidR="00505ACD" w:rsidRPr="00900B7D" w:rsidRDefault="00505ACD" w:rsidP="003F7843">
            <w:pPr>
              <w:jc w:val="center"/>
              <w:rPr>
                <w:color w:val="000000"/>
                <w:sz w:val="20"/>
                <w:szCs w:val="20"/>
              </w:rPr>
            </w:pPr>
            <w:r w:rsidRPr="00900B7D">
              <w:rPr>
                <w:color w:val="000000"/>
                <w:sz w:val="20"/>
                <w:szCs w:val="20"/>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7C89EBBA" w14:textId="77777777" w:rsidR="00505ACD" w:rsidRPr="00900B7D" w:rsidRDefault="00505ACD" w:rsidP="003F7843">
            <w:pPr>
              <w:jc w:val="center"/>
              <w:rPr>
                <w:color w:val="000000"/>
                <w:sz w:val="20"/>
                <w:szCs w:val="20"/>
              </w:rPr>
            </w:pPr>
            <w:r w:rsidRPr="00900B7D">
              <w:rPr>
                <w:color w:val="000000"/>
                <w:sz w:val="20"/>
                <w:szCs w:val="20"/>
              </w:rPr>
              <w:t xml:space="preserve">IPSG items (mean score, SD) </w:t>
            </w:r>
          </w:p>
        </w:tc>
        <w:tc>
          <w:tcPr>
            <w:tcW w:w="2321" w:type="dxa"/>
            <w:tcBorders>
              <w:top w:val="single" w:sz="4" w:space="0" w:color="auto"/>
              <w:left w:val="nil"/>
              <w:bottom w:val="single" w:sz="4" w:space="0" w:color="auto"/>
              <w:right w:val="single" w:sz="4" w:space="0" w:color="auto"/>
            </w:tcBorders>
            <w:shd w:val="clear" w:color="auto" w:fill="auto"/>
            <w:noWrap/>
            <w:vAlign w:val="center"/>
            <w:hideMark/>
          </w:tcPr>
          <w:p w14:paraId="52254C8F" w14:textId="77777777" w:rsidR="00505ACD" w:rsidRPr="00900B7D" w:rsidRDefault="00505ACD" w:rsidP="003F7843">
            <w:pPr>
              <w:jc w:val="center"/>
              <w:rPr>
                <w:color w:val="000000"/>
                <w:sz w:val="20"/>
                <w:szCs w:val="20"/>
              </w:rPr>
            </w:pPr>
            <w:r w:rsidRPr="00900B7D">
              <w:rPr>
                <w:color w:val="000000"/>
                <w:sz w:val="20"/>
                <w:szCs w:val="20"/>
              </w:rPr>
              <w:t>Urban</w:t>
            </w:r>
            <w:r w:rsidRPr="00900B7D">
              <w:rPr>
                <w:color w:val="000000"/>
                <w:sz w:val="20"/>
                <w:szCs w:val="20"/>
              </w:rPr>
              <w:br/>
              <w:t>hospital</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7BF6EBE1" w14:textId="77777777" w:rsidR="00505ACD" w:rsidRPr="00900B7D" w:rsidRDefault="00505ACD" w:rsidP="003F7843">
            <w:pPr>
              <w:jc w:val="center"/>
              <w:rPr>
                <w:color w:val="000000"/>
                <w:sz w:val="20"/>
                <w:szCs w:val="20"/>
              </w:rPr>
            </w:pPr>
            <w:r w:rsidRPr="00900B7D">
              <w:rPr>
                <w:color w:val="000000"/>
                <w:sz w:val="20"/>
                <w:szCs w:val="20"/>
              </w:rPr>
              <w:t>Rural hospital</w:t>
            </w:r>
          </w:p>
        </w:tc>
      </w:tr>
      <w:tr w:rsidR="00505ACD" w:rsidRPr="00900B7D" w14:paraId="29F82665" w14:textId="77777777" w:rsidTr="003F7843">
        <w:trPr>
          <w:trHeight w:val="267"/>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5C4434D1" w14:textId="77777777" w:rsidR="00505ACD" w:rsidRPr="00900B7D" w:rsidRDefault="00505ACD" w:rsidP="003F7843">
            <w:pPr>
              <w:spacing w:after="240"/>
              <w:jc w:val="center"/>
              <w:rPr>
                <w:color w:val="000000"/>
                <w:sz w:val="20"/>
                <w:szCs w:val="20"/>
              </w:rPr>
            </w:pPr>
            <w:r w:rsidRPr="00900B7D">
              <w:rPr>
                <w:color w:val="000000"/>
                <w:sz w:val="20"/>
                <w:szCs w:val="20"/>
              </w:rPr>
              <w:t>Overall IPSG Knowledge</w:t>
            </w:r>
            <w:r w:rsidRPr="00900B7D">
              <w:rPr>
                <w:color w:val="000000"/>
                <w:sz w:val="20"/>
                <w:szCs w:val="20"/>
              </w:rPr>
              <w:br/>
              <w:t xml:space="preserve"> PS*** committee</w:t>
            </w:r>
            <w:r w:rsidRPr="00900B7D">
              <w:rPr>
                <w:color w:val="000000"/>
                <w:sz w:val="20"/>
                <w:szCs w:val="20"/>
              </w:rPr>
              <w:br/>
            </w:r>
            <w:r w:rsidRPr="00900B7D">
              <w:rPr>
                <w:color w:val="000000"/>
                <w:sz w:val="20"/>
                <w:szCs w:val="20"/>
              </w:rPr>
              <w:br/>
              <w:t xml:space="preserve"> PS program</w:t>
            </w:r>
            <w:r w:rsidRPr="00900B7D">
              <w:rPr>
                <w:color w:val="000000"/>
                <w:sz w:val="20"/>
                <w:szCs w:val="20"/>
              </w:rPr>
              <w:br/>
            </w:r>
            <w:r w:rsidRPr="00900B7D">
              <w:rPr>
                <w:color w:val="000000"/>
                <w:sz w:val="20"/>
                <w:szCs w:val="20"/>
              </w:rPr>
              <w:br/>
              <w:t xml:space="preserve"> Ever performed a PS survey</w:t>
            </w:r>
            <w:r w:rsidRPr="00900B7D">
              <w:rPr>
                <w:color w:val="000000"/>
                <w:sz w:val="20"/>
                <w:szCs w:val="20"/>
              </w:rPr>
              <w:br/>
            </w:r>
            <w:r w:rsidRPr="00900B7D">
              <w:rPr>
                <w:color w:val="000000"/>
                <w:sz w:val="20"/>
                <w:szCs w:val="20"/>
              </w:rPr>
              <w:br/>
              <w:t xml:space="preserve"> PS periodic training</w:t>
            </w:r>
          </w:p>
        </w:tc>
        <w:tc>
          <w:tcPr>
            <w:tcW w:w="1875" w:type="dxa"/>
            <w:tcBorders>
              <w:top w:val="nil"/>
              <w:left w:val="nil"/>
              <w:bottom w:val="single" w:sz="4" w:space="0" w:color="auto"/>
              <w:right w:val="single" w:sz="4" w:space="0" w:color="auto"/>
            </w:tcBorders>
            <w:shd w:val="clear" w:color="auto" w:fill="auto"/>
            <w:noWrap/>
            <w:vAlign w:val="center"/>
            <w:hideMark/>
          </w:tcPr>
          <w:p w14:paraId="3FAB1430" w14:textId="77777777" w:rsidR="00505ACD" w:rsidRPr="00900B7D" w:rsidRDefault="00505ACD" w:rsidP="003F7843">
            <w:pPr>
              <w:jc w:val="center"/>
              <w:rPr>
                <w:color w:val="000000"/>
                <w:sz w:val="20"/>
                <w:szCs w:val="20"/>
              </w:rPr>
            </w:pPr>
            <w:r w:rsidRPr="00900B7D">
              <w:rPr>
                <w:color w:val="000000"/>
                <w:sz w:val="20"/>
                <w:szCs w:val="20"/>
              </w:rPr>
              <w:br/>
              <w:t xml:space="preserve">Yes </w:t>
            </w:r>
            <w:r w:rsidRPr="00900B7D">
              <w:rPr>
                <w:color w:val="000000"/>
                <w:sz w:val="20"/>
                <w:szCs w:val="20"/>
              </w:rPr>
              <w:br/>
              <w:t>No</w:t>
            </w:r>
            <w:r w:rsidRPr="00900B7D">
              <w:rPr>
                <w:color w:val="000000"/>
                <w:sz w:val="20"/>
                <w:szCs w:val="20"/>
              </w:rPr>
              <w:br/>
              <w:t xml:space="preserve">Yes </w:t>
            </w:r>
            <w:r w:rsidRPr="00900B7D">
              <w:rPr>
                <w:color w:val="000000"/>
                <w:sz w:val="20"/>
                <w:szCs w:val="20"/>
              </w:rPr>
              <w:br/>
              <w:t>No</w:t>
            </w:r>
            <w:r w:rsidRPr="00900B7D">
              <w:rPr>
                <w:color w:val="000000"/>
                <w:sz w:val="20"/>
                <w:szCs w:val="20"/>
              </w:rPr>
              <w:br/>
              <w:t xml:space="preserve"> Yes </w:t>
            </w:r>
            <w:r w:rsidRPr="00900B7D">
              <w:rPr>
                <w:color w:val="000000"/>
                <w:sz w:val="20"/>
                <w:szCs w:val="20"/>
              </w:rPr>
              <w:br/>
              <w:t>No</w:t>
            </w:r>
            <w:r w:rsidRPr="00900B7D">
              <w:rPr>
                <w:color w:val="000000"/>
                <w:sz w:val="20"/>
                <w:szCs w:val="20"/>
              </w:rPr>
              <w:br/>
              <w:t xml:space="preserve">Yes </w:t>
            </w:r>
            <w:r w:rsidRPr="00900B7D">
              <w:rPr>
                <w:color w:val="000000"/>
                <w:sz w:val="20"/>
                <w:szCs w:val="20"/>
              </w:rPr>
              <w:br/>
              <w:t>No</w:t>
            </w:r>
          </w:p>
        </w:tc>
        <w:tc>
          <w:tcPr>
            <w:tcW w:w="2321" w:type="dxa"/>
            <w:tcBorders>
              <w:top w:val="nil"/>
              <w:left w:val="nil"/>
              <w:bottom w:val="single" w:sz="4" w:space="0" w:color="auto"/>
              <w:right w:val="single" w:sz="4" w:space="0" w:color="auto"/>
            </w:tcBorders>
            <w:shd w:val="clear" w:color="auto" w:fill="auto"/>
            <w:noWrap/>
            <w:vAlign w:val="center"/>
            <w:hideMark/>
          </w:tcPr>
          <w:p w14:paraId="21323C3F" w14:textId="77777777" w:rsidR="00505ACD" w:rsidRPr="00900B7D" w:rsidRDefault="00505ACD" w:rsidP="003F7843">
            <w:pPr>
              <w:jc w:val="center"/>
              <w:rPr>
                <w:color w:val="000000"/>
                <w:sz w:val="20"/>
                <w:szCs w:val="20"/>
              </w:rPr>
            </w:pPr>
            <w:r w:rsidRPr="00900B7D">
              <w:rPr>
                <w:color w:val="000000"/>
                <w:sz w:val="20"/>
                <w:szCs w:val="20"/>
              </w:rPr>
              <w:br/>
              <w:t>66.2 (10.6)**</w:t>
            </w:r>
            <w:r w:rsidRPr="00900B7D">
              <w:rPr>
                <w:color w:val="000000"/>
                <w:sz w:val="20"/>
                <w:szCs w:val="20"/>
              </w:rPr>
              <w:br/>
              <w:t>50.6 (11.2)</w:t>
            </w:r>
            <w:r w:rsidRPr="00900B7D">
              <w:rPr>
                <w:color w:val="000000"/>
                <w:sz w:val="20"/>
                <w:szCs w:val="20"/>
              </w:rPr>
              <w:br/>
              <w:t>67.2 (10.7)**</w:t>
            </w:r>
            <w:r w:rsidRPr="00900B7D">
              <w:rPr>
                <w:color w:val="000000"/>
                <w:sz w:val="20"/>
                <w:szCs w:val="20"/>
              </w:rPr>
              <w:br/>
              <w:t>55.3 (12.7)</w:t>
            </w:r>
            <w:r w:rsidRPr="00900B7D">
              <w:rPr>
                <w:color w:val="000000"/>
                <w:sz w:val="20"/>
                <w:szCs w:val="20"/>
              </w:rPr>
              <w:br/>
              <w:t>71.2 (6.6)**</w:t>
            </w:r>
            <w:r w:rsidRPr="00900B7D">
              <w:rPr>
                <w:color w:val="000000"/>
                <w:sz w:val="20"/>
                <w:szCs w:val="20"/>
              </w:rPr>
              <w:br/>
              <w:t>56.9 (13.1)</w:t>
            </w:r>
            <w:r w:rsidRPr="00900B7D">
              <w:rPr>
                <w:color w:val="000000"/>
                <w:sz w:val="20"/>
                <w:szCs w:val="20"/>
              </w:rPr>
              <w:br/>
              <w:t>64.5 (10.9)**</w:t>
            </w:r>
            <w:r w:rsidRPr="00900B7D">
              <w:rPr>
                <w:color w:val="000000"/>
                <w:sz w:val="20"/>
                <w:szCs w:val="20"/>
              </w:rPr>
              <w:br/>
              <w:t>55.8 (13.8)</w:t>
            </w:r>
          </w:p>
        </w:tc>
        <w:tc>
          <w:tcPr>
            <w:tcW w:w="1607" w:type="dxa"/>
            <w:tcBorders>
              <w:top w:val="nil"/>
              <w:left w:val="nil"/>
              <w:bottom w:val="single" w:sz="4" w:space="0" w:color="auto"/>
              <w:right w:val="single" w:sz="4" w:space="0" w:color="auto"/>
            </w:tcBorders>
            <w:shd w:val="clear" w:color="auto" w:fill="auto"/>
            <w:noWrap/>
            <w:vAlign w:val="center"/>
            <w:hideMark/>
          </w:tcPr>
          <w:p w14:paraId="1F3E0951" w14:textId="77777777" w:rsidR="00505ACD" w:rsidRPr="00900B7D" w:rsidRDefault="00505ACD" w:rsidP="003F7843">
            <w:pPr>
              <w:jc w:val="center"/>
              <w:rPr>
                <w:color w:val="000000"/>
                <w:sz w:val="20"/>
                <w:szCs w:val="20"/>
              </w:rPr>
            </w:pPr>
            <w:r w:rsidRPr="00900B7D">
              <w:rPr>
                <w:color w:val="000000"/>
                <w:sz w:val="20"/>
                <w:szCs w:val="20"/>
              </w:rPr>
              <w:t>57.8 (13.6)**</w:t>
            </w:r>
            <w:r w:rsidRPr="00900B7D">
              <w:rPr>
                <w:color w:val="000000"/>
                <w:sz w:val="20"/>
                <w:szCs w:val="20"/>
              </w:rPr>
              <w:br/>
              <w:t>49.4 (10.8)</w:t>
            </w:r>
            <w:r w:rsidRPr="00900B7D">
              <w:rPr>
                <w:color w:val="000000"/>
                <w:sz w:val="20"/>
                <w:szCs w:val="20"/>
              </w:rPr>
              <w:br/>
              <w:t>61.6 (10.5)**</w:t>
            </w:r>
            <w:r w:rsidRPr="00900B7D">
              <w:rPr>
                <w:color w:val="000000"/>
                <w:sz w:val="20"/>
                <w:szCs w:val="20"/>
              </w:rPr>
              <w:br/>
              <w:t>52.5 (12.9)</w:t>
            </w:r>
            <w:r w:rsidRPr="00900B7D">
              <w:rPr>
                <w:color w:val="000000"/>
                <w:sz w:val="20"/>
                <w:szCs w:val="20"/>
              </w:rPr>
              <w:br/>
              <w:t>65.7 (15.0)**</w:t>
            </w:r>
            <w:r w:rsidRPr="00900B7D">
              <w:rPr>
                <w:color w:val="000000"/>
                <w:sz w:val="20"/>
                <w:szCs w:val="20"/>
              </w:rPr>
              <w:br/>
              <w:t>53.4 (12.8)</w:t>
            </w:r>
            <w:r w:rsidRPr="00900B7D">
              <w:rPr>
                <w:color w:val="000000"/>
                <w:sz w:val="20"/>
                <w:szCs w:val="20"/>
              </w:rPr>
              <w:br/>
              <w:t>59.3 (11.2)**</w:t>
            </w:r>
            <w:r w:rsidRPr="00900B7D">
              <w:rPr>
                <w:color w:val="000000"/>
                <w:sz w:val="20"/>
                <w:szCs w:val="20"/>
              </w:rPr>
              <w:br/>
              <w:t>50.6 (12.9)</w:t>
            </w:r>
          </w:p>
        </w:tc>
      </w:tr>
      <w:tr w:rsidR="00505ACD" w:rsidRPr="00900B7D" w14:paraId="227A04C4" w14:textId="77777777" w:rsidTr="003F7843">
        <w:trPr>
          <w:trHeight w:val="267"/>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2FE5AC7C" w14:textId="77777777" w:rsidR="00505ACD" w:rsidRPr="00900B7D" w:rsidRDefault="00505ACD" w:rsidP="003F7843">
            <w:pPr>
              <w:jc w:val="center"/>
              <w:rPr>
                <w:color w:val="000000"/>
                <w:sz w:val="20"/>
                <w:szCs w:val="20"/>
              </w:rPr>
            </w:pPr>
            <w:r w:rsidRPr="00900B7D">
              <w:rPr>
                <w:color w:val="000000"/>
                <w:sz w:val="20"/>
                <w:szCs w:val="20"/>
              </w:rPr>
              <w:t>Overall IPSG compliance</w:t>
            </w:r>
            <w:r w:rsidRPr="00900B7D">
              <w:rPr>
                <w:color w:val="000000"/>
                <w:sz w:val="20"/>
                <w:szCs w:val="20"/>
              </w:rPr>
              <w:br/>
              <w:t xml:space="preserve"> PS committee</w:t>
            </w:r>
            <w:r w:rsidRPr="00900B7D">
              <w:rPr>
                <w:color w:val="000000"/>
                <w:sz w:val="20"/>
                <w:szCs w:val="20"/>
              </w:rPr>
              <w:br/>
            </w:r>
            <w:r w:rsidRPr="00900B7D">
              <w:rPr>
                <w:color w:val="000000"/>
                <w:sz w:val="20"/>
                <w:szCs w:val="20"/>
              </w:rPr>
              <w:br/>
              <w:t xml:space="preserve"> PS program</w:t>
            </w:r>
            <w:r w:rsidRPr="00900B7D">
              <w:rPr>
                <w:color w:val="000000"/>
                <w:sz w:val="20"/>
                <w:szCs w:val="20"/>
              </w:rPr>
              <w:br/>
            </w:r>
            <w:r w:rsidRPr="00900B7D">
              <w:rPr>
                <w:color w:val="000000"/>
                <w:sz w:val="20"/>
                <w:szCs w:val="20"/>
              </w:rPr>
              <w:br/>
              <w:t xml:space="preserve"> Ever performed a PS survey</w:t>
            </w:r>
            <w:r w:rsidRPr="00900B7D">
              <w:rPr>
                <w:color w:val="000000"/>
                <w:sz w:val="20"/>
                <w:szCs w:val="20"/>
              </w:rPr>
              <w:br/>
            </w:r>
            <w:r w:rsidRPr="00900B7D">
              <w:rPr>
                <w:color w:val="000000"/>
                <w:sz w:val="20"/>
                <w:szCs w:val="20"/>
              </w:rPr>
              <w:br/>
              <w:t xml:space="preserve"> PS periodic training</w:t>
            </w:r>
          </w:p>
        </w:tc>
        <w:tc>
          <w:tcPr>
            <w:tcW w:w="1875" w:type="dxa"/>
            <w:tcBorders>
              <w:top w:val="nil"/>
              <w:left w:val="nil"/>
              <w:bottom w:val="single" w:sz="4" w:space="0" w:color="auto"/>
              <w:right w:val="single" w:sz="4" w:space="0" w:color="auto"/>
            </w:tcBorders>
            <w:shd w:val="clear" w:color="auto" w:fill="auto"/>
            <w:noWrap/>
            <w:vAlign w:val="center"/>
            <w:hideMark/>
          </w:tcPr>
          <w:p w14:paraId="1916E8F1" w14:textId="77777777" w:rsidR="00505ACD" w:rsidRPr="00900B7D" w:rsidRDefault="00505ACD" w:rsidP="003F7843">
            <w:pPr>
              <w:jc w:val="center"/>
              <w:rPr>
                <w:color w:val="000000"/>
                <w:sz w:val="20"/>
                <w:szCs w:val="20"/>
              </w:rPr>
            </w:pPr>
            <w:r w:rsidRPr="00900B7D">
              <w:rPr>
                <w:color w:val="000000"/>
                <w:sz w:val="20"/>
                <w:szCs w:val="20"/>
              </w:rPr>
              <w:t xml:space="preserve">Yes </w:t>
            </w:r>
            <w:r w:rsidRPr="00900B7D">
              <w:rPr>
                <w:color w:val="000000"/>
                <w:sz w:val="20"/>
                <w:szCs w:val="20"/>
              </w:rPr>
              <w:br/>
              <w:t>No</w:t>
            </w:r>
            <w:r w:rsidRPr="00900B7D">
              <w:rPr>
                <w:color w:val="000000"/>
                <w:sz w:val="20"/>
                <w:szCs w:val="20"/>
              </w:rPr>
              <w:br/>
              <w:t xml:space="preserve">Yes </w:t>
            </w:r>
            <w:r w:rsidRPr="00900B7D">
              <w:rPr>
                <w:color w:val="000000"/>
                <w:sz w:val="20"/>
                <w:szCs w:val="20"/>
              </w:rPr>
              <w:br/>
              <w:t>No</w:t>
            </w:r>
            <w:r w:rsidRPr="00900B7D">
              <w:rPr>
                <w:color w:val="000000"/>
                <w:sz w:val="20"/>
                <w:szCs w:val="20"/>
              </w:rPr>
              <w:br/>
              <w:t xml:space="preserve"> Yes </w:t>
            </w:r>
            <w:r w:rsidRPr="00900B7D">
              <w:rPr>
                <w:color w:val="000000"/>
                <w:sz w:val="20"/>
                <w:szCs w:val="20"/>
              </w:rPr>
              <w:br/>
              <w:t>No</w:t>
            </w:r>
            <w:r w:rsidRPr="00900B7D">
              <w:rPr>
                <w:color w:val="000000"/>
                <w:sz w:val="20"/>
                <w:szCs w:val="20"/>
              </w:rPr>
              <w:br/>
              <w:t xml:space="preserve">Yes </w:t>
            </w:r>
            <w:r w:rsidRPr="00900B7D">
              <w:rPr>
                <w:color w:val="000000"/>
                <w:sz w:val="20"/>
                <w:szCs w:val="20"/>
              </w:rPr>
              <w:br/>
              <w:t>No</w:t>
            </w:r>
          </w:p>
        </w:tc>
        <w:tc>
          <w:tcPr>
            <w:tcW w:w="2321" w:type="dxa"/>
            <w:tcBorders>
              <w:top w:val="nil"/>
              <w:left w:val="nil"/>
              <w:bottom w:val="single" w:sz="4" w:space="0" w:color="auto"/>
              <w:right w:val="single" w:sz="4" w:space="0" w:color="auto"/>
            </w:tcBorders>
            <w:shd w:val="clear" w:color="auto" w:fill="auto"/>
            <w:noWrap/>
            <w:vAlign w:val="center"/>
            <w:hideMark/>
          </w:tcPr>
          <w:p w14:paraId="1EF31B80" w14:textId="77777777" w:rsidR="00505ACD" w:rsidRPr="00900B7D" w:rsidRDefault="00505ACD" w:rsidP="003F7843">
            <w:pPr>
              <w:jc w:val="center"/>
              <w:rPr>
                <w:color w:val="000000"/>
                <w:sz w:val="20"/>
                <w:szCs w:val="20"/>
              </w:rPr>
            </w:pPr>
            <w:r w:rsidRPr="00900B7D">
              <w:rPr>
                <w:color w:val="000000"/>
                <w:sz w:val="20"/>
                <w:szCs w:val="20"/>
              </w:rPr>
              <w:t>51.5 (7.2)**</w:t>
            </w:r>
            <w:r w:rsidRPr="00900B7D">
              <w:rPr>
                <w:color w:val="000000"/>
                <w:sz w:val="20"/>
                <w:szCs w:val="20"/>
              </w:rPr>
              <w:br/>
              <w:t>43.4 (4.3)</w:t>
            </w:r>
            <w:r w:rsidRPr="00900B7D">
              <w:rPr>
                <w:color w:val="000000"/>
                <w:sz w:val="20"/>
                <w:szCs w:val="20"/>
              </w:rPr>
              <w:br/>
              <w:t>53.1 (7.0)**</w:t>
            </w:r>
            <w:r w:rsidRPr="00900B7D">
              <w:rPr>
                <w:color w:val="000000"/>
                <w:sz w:val="20"/>
                <w:szCs w:val="20"/>
              </w:rPr>
              <w:br/>
              <w:t>45.2 (5.9)</w:t>
            </w:r>
            <w:r w:rsidRPr="00900B7D">
              <w:rPr>
                <w:color w:val="000000"/>
                <w:sz w:val="20"/>
                <w:szCs w:val="20"/>
              </w:rPr>
              <w:br/>
              <w:t>57.3 (4.6)**</w:t>
            </w:r>
            <w:r w:rsidRPr="00900B7D">
              <w:rPr>
                <w:color w:val="000000"/>
                <w:sz w:val="20"/>
                <w:szCs w:val="20"/>
              </w:rPr>
              <w:br/>
              <w:t>45.9 (6.1)</w:t>
            </w:r>
            <w:r w:rsidRPr="00900B7D">
              <w:rPr>
                <w:color w:val="000000"/>
                <w:sz w:val="20"/>
                <w:szCs w:val="20"/>
              </w:rPr>
              <w:br/>
              <w:t>51.5 (7.3)**</w:t>
            </w:r>
            <w:r w:rsidRPr="00900B7D">
              <w:rPr>
                <w:color w:val="000000"/>
                <w:sz w:val="20"/>
                <w:szCs w:val="20"/>
              </w:rPr>
              <w:br/>
              <w:t>45.4 (6.2)</w:t>
            </w:r>
          </w:p>
        </w:tc>
        <w:tc>
          <w:tcPr>
            <w:tcW w:w="1607" w:type="dxa"/>
            <w:tcBorders>
              <w:top w:val="nil"/>
              <w:left w:val="nil"/>
              <w:bottom w:val="single" w:sz="4" w:space="0" w:color="auto"/>
              <w:right w:val="single" w:sz="4" w:space="0" w:color="auto"/>
            </w:tcBorders>
            <w:shd w:val="clear" w:color="auto" w:fill="auto"/>
            <w:noWrap/>
            <w:vAlign w:val="center"/>
            <w:hideMark/>
          </w:tcPr>
          <w:p w14:paraId="6F72CEF2" w14:textId="77777777" w:rsidR="00505ACD" w:rsidRPr="00900B7D" w:rsidRDefault="00505ACD" w:rsidP="003F7843">
            <w:pPr>
              <w:jc w:val="center"/>
              <w:rPr>
                <w:color w:val="000000"/>
                <w:sz w:val="20"/>
                <w:szCs w:val="20"/>
              </w:rPr>
            </w:pPr>
            <w:r w:rsidRPr="00900B7D">
              <w:rPr>
                <w:color w:val="000000"/>
                <w:sz w:val="20"/>
                <w:szCs w:val="20"/>
              </w:rPr>
              <w:br/>
              <w:t>48.2 (7.2)**</w:t>
            </w:r>
            <w:r w:rsidRPr="00900B7D">
              <w:rPr>
                <w:color w:val="000000"/>
                <w:sz w:val="20"/>
                <w:szCs w:val="20"/>
              </w:rPr>
              <w:br/>
              <w:t>41.4 (4.6)</w:t>
            </w:r>
            <w:r w:rsidRPr="00900B7D">
              <w:rPr>
                <w:color w:val="000000"/>
                <w:sz w:val="20"/>
                <w:szCs w:val="20"/>
              </w:rPr>
              <w:br/>
              <w:t>49.9 (7.8)**</w:t>
            </w:r>
            <w:r w:rsidRPr="00900B7D">
              <w:rPr>
                <w:color w:val="000000"/>
                <w:sz w:val="20"/>
                <w:szCs w:val="20"/>
              </w:rPr>
              <w:br/>
              <w:t>44.1 (6.5)</w:t>
            </w:r>
            <w:r w:rsidRPr="00900B7D">
              <w:rPr>
                <w:color w:val="000000"/>
                <w:sz w:val="20"/>
                <w:szCs w:val="20"/>
              </w:rPr>
              <w:br/>
              <w:t>52.8 (8.7)**</w:t>
            </w:r>
            <w:r w:rsidRPr="00900B7D">
              <w:rPr>
                <w:color w:val="000000"/>
                <w:sz w:val="20"/>
                <w:szCs w:val="20"/>
              </w:rPr>
              <w:br/>
              <w:t>44.7 (6.8)</w:t>
            </w:r>
            <w:r w:rsidRPr="00900B7D">
              <w:rPr>
                <w:color w:val="000000"/>
                <w:sz w:val="20"/>
                <w:szCs w:val="20"/>
              </w:rPr>
              <w:br/>
              <w:t>48.7 (7.4)**</w:t>
            </w:r>
            <w:r w:rsidRPr="00900B7D">
              <w:rPr>
                <w:color w:val="000000"/>
                <w:sz w:val="20"/>
                <w:szCs w:val="20"/>
              </w:rPr>
              <w:br/>
              <w:t>42.7 (5.6)</w:t>
            </w:r>
          </w:p>
        </w:tc>
      </w:tr>
      <w:tr w:rsidR="00505ACD" w:rsidRPr="00900B7D" w14:paraId="45615D2E" w14:textId="77777777" w:rsidTr="003F7843">
        <w:trPr>
          <w:trHeight w:val="267"/>
        </w:trPr>
        <w:tc>
          <w:tcPr>
            <w:tcW w:w="2946" w:type="dxa"/>
            <w:tcBorders>
              <w:top w:val="nil"/>
              <w:left w:val="single" w:sz="4" w:space="0" w:color="auto"/>
              <w:bottom w:val="single" w:sz="4" w:space="0" w:color="auto"/>
              <w:right w:val="single" w:sz="4" w:space="0" w:color="auto"/>
            </w:tcBorders>
            <w:shd w:val="clear" w:color="auto" w:fill="auto"/>
            <w:noWrap/>
            <w:vAlign w:val="center"/>
            <w:hideMark/>
          </w:tcPr>
          <w:p w14:paraId="3E158794" w14:textId="77777777" w:rsidR="00505ACD" w:rsidRPr="00900B7D" w:rsidRDefault="00505ACD" w:rsidP="003F7843">
            <w:pPr>
              <w:jc w:val="center"/>
              <w:rPr>
                <w:color w:val="000000"/>
                <w:sz w:val="20"/>
                <w:szCs w:val="20"/>
              </w:rPr>
            </w:pPr>
            <w:r w:rsidRPr="00900B7D">
              <w:rPr>
                <w:color w:val="000000"/>
                <w:sz w:val="20"/>
                <w:szCs w:val="20"/>
              </w:rPr>
              <w:t>Overall PS culture</w:t>
            </w:r>
            <w:r w:rsidRPr="00900B7D">
              <w:rPr>
                <w:color w:val="000000"/>
                <w:sz w:val="20"/>
                <w:szCs w:val="20"/>
              </w:rPr>
              <w:br/>
              <w:t xml:space="preserve"> PS committee</w:t>
            </w:r>
            <w:r w:rsidRPr="00900B7D">
              <w:rPr>
                <w:color w:val="000000"/>
                <w:sz w:val="20"/>
                <w:szCs w:val="20"/>
              </w:rPr>
              <w:br/>
            </w:r>
            <w:r w:rsidRPr="00900B7D">
              <w:rPr>
                <w:color w:val="000000"/>
                <w:sz w:val="20"/>
                <w:szCs w:val="20"/>
              </w:rPr>
              <w:br/>
              <w:t xml:space="preserve"> PS program</w:t>
            </w:r>
            <w:r w:rsidRPr="00900B7D">
              <w:rPr>
                <w:color w:val="000000"/>
                <w:sz w:val="20"/>
                <w:szCs w:val="20"/>
              </w:rPr>
              <w:br/>
            </w:r>
            <w:r w:rsidRPr="00900B7D">
              <w:rPr>
                <w:color w:val="000000"/>
                <w:sz w:val="20"/>
                <w:szCs w:val="20"/>
              </w:rPr>
              <w:br/>
              <w:t xml:space="preserve"> Ever performed a PS survey</w:t>
            </w:r>
            <w:r w:rsidRPr="00900B7D">
              <w:rPr>
                <w:color w:val="000000"/>
                <w:sz w:val="20"/>
                <w:szCs w:val="20"/>
              </w:rPr>
              <w:br/>
            </w:r>
            <w:r w:rsidRPr="00900B7D">
              <w:rPr>
                <w:color w:val="000000"/>
                <w:sz w:val="20"/>
                <w:szCs w:val="20"/>
              </w:rPr>
              <w:br/>
              <w:t xml:space="preserve"> PS periodic training</w:t>
            </w:r>
          </w:p>
        </w:tc>
        <w:tc>
          <w:tcPr>
            <w:tcW w:w="1875" w:type="dxa"/>
            <w:tcBorders>
              <w:top w:val="nil"/>
              <w:left w:val="nil"/>
              <w:bottom w:val="single" w:sz="4" w:space="0" w:color="auto"/>
              <w:right w:val="single" w:sz="4" w:space="0" w:color="auto"/>
            </w:tcBorders>
            <w:shd w:val="clear" w:color="auto" w:fill="auto"/>
            <w:noWrap/>
            <w:vAlign w:val="center"/>
            <w:hideMark/>
          </w:tcPr>
          <w:p w14:paraId="5AFF1154" w14:textId="77777777" w:rsidR="00505ACD" w:rsidRPr="00900B7D" w:rsidRDefault="00505ACD" w:rsidP="003F7843">
            <w:pPr>
              <w:jc w:val="center"/>
              <w:rPr>
                <w:color w:val="000000"/>
                <w:sz w:val="20"/>
                <w:szCs w:val="20"/>
              </w:rPr>
            </w:pPr>
            <w:r w:rsidRPr="00900B7D">
              <w:rPr>
                <w:color w:val="000000"/>
                <w:sz w:val="20"/>
                <w:szCs w:val="20"/>
              </w:rPr>
              <w:t>Yes</w:t>
            </w:r>
            <w:r w:rsidRPr="00900B7D">
              <w:rPr>
                <w:color w:val="000000"/>
                <w:sz w:val="20"/>
                <w:szCs w:val="20"/>
              </w:rPr>
              <w:br/>
              <w:t xml:space="preserve">No </w:t>
            </w:r>
            <w:r w:rsidRPr="00900B7D">
              <w:rPr>
                <w:color w:val="000000"/>
                <w:sz w:val="20"/>
                <w:szCs w:val="20"/>
              </w:rPr>
              <w:br/>
              <w:t>Yes</w:t>
            </w:r>
            <w:r w:rsidRPr="00900B7D">
              <w:rPr>
                <w:color w:val="000000"/>
                <w:sz w:val="20"/>
                <w:szCs w:val="20"/>
              </w:rPr>
              <w:br/>
              <w:t>No</w:t>
            </w:r>
            <w:r w:rsidRPr="00900B7D">
              <w:rPr>
                <w:color w:val="000000"/>
                <w:sz w:val="20"/>
                <w:szCs w:val="20"/>
              </w:rPr>
              <w:br/>
              <w:t>Yes</w:t>
            </w:r>
            <w:r w:rsidRPr="00900B7D">
              <w:rPr>
                <w:color w:val="000000"/>
                <w:sz w:val="20"/>
                <w:szCs w:val="20"/>
              </w:rPr>
              <w:br/>
              <w:t>No</w:t>
            </w:r>
            <w:r w:rsidRPr="00900B7D">
              <w:rPr>
                <w:color w:val="000000"/>
                <w:sz w:val="20"/>
                <w:szCs w:val="20"/>
              </w:rPr>
              <w:br/>
              <w:t>Yes</w:t>
            </w:r>
            <w:r w:rsidRPr="00900B7D">
              <w:rPr>
                <w:color w:val="000000"/>
                <w:sz w:val="20"/>
                <w:szCs w:val="20"/>
              </w:rPr>
              <w:br/>
              <w:t>No</w:t>
            </w:r>
          </w:p>
        </w:tc>
        <w:tc>
          <w:tcPr>
            <w:tcW w:w="2321" w:type="dxa"/>
            <w:tcBorders>
              <w:top w:val="nil"/>
              <w:left w:val="nil"/>
              <w:bottom w:val="single" w:sz="4" w:space="0" w:color="auto"/>
              <w:right w:val="single" w:sz="4" w:space="0" w:color="auto"/>
            </w:tcBorders>
            <w:shd w:val="clear" w:color="auto" w:fill="auto"/>
            <w:noWrap/>
            <w:vAlign w:val="center"/>
            <w:hideMark/>
          </w:tcPr>
          <w:p w14:paraId="0648B82F" w14:textId="77777777" w:rsidR="00505ACD" w:rsidRPr="00900B7D" w:rsidRDefault="00505ACD" w:rsidP="003F7843">
            <w:pPr>
              <w:jc w:val="center"/>
              <w:rPr>
                <w:color w:val="000000"/>
                <w:sz w:val="20"/>
                <w:szCs w:val="20"/>
              </w:rPr>
            </w:pPr>
            <w:r w:rsidRPr="00900B7D">
              <w:rPr>
                <w:color w:val="000000"/>
                <w:sz w:val="20"/>
                <w:szCs w:val="20"/>
              </w:rPr>
              <w:t>23.5 (3.1)</w:t>
            </w:r>
            <w:r w:rsidRPr="00900B7D">
              <w:rPr>
                <w:color w:val="000000"/>
                <w:sz w:val="20"/>
                <w:szCs w:val="20"/>
              </w:rPr>
              <w:br/>
              <w:t>23.4 (3.0)</w:t>
            </w:r>
            <w:r w:rsidRPr="00900B7D">
              <w:rPr>
                <w:color w:val="000000"/>
                <w:sz w:val="20"/>
                <w:szCs w:val="20"/>
              </w:rPr>
              <w:br/>
              <w:t>24.0 (2.8)**</w:t>
            </w:r>
            <w:r w:rsidRPr="00900B7D">
              <w:rPr>
                <w:color w:val="000000"/>
                <w:sz w:val="20"/>
                <w:szCs w:val="20"/>
              </w:rPr>
              <w:br/>
              <w:t>23.2 (3.2)</w:t>
            </w:r>
            <w:r w:rsidRPr="00900B7D">
              <w:rPr>
                <w:color w:val="000000"/>
                <w:sz w:val="20"/>
                <w:szCs w:val="20"/>
              </w:rPr>
              <w:br/>
              <w:t>23.6 (3.0)</w:t>
            </w:r>
            <w:r w:rsidRPr="00900B7D">
              <w:rPr>
                <w:color w:val="000000"/>
                <w:sz w:val="20"/>
                <w:szCs w:val="20"/>
              </w:rPr>
              <w:br/>
              <w:t>23.5 (3.1)</w:t>
            </w:r>
            <w:r w:rsidRPr="00900B7D">
              <w:rPr>
                <w:color w:val="000000"/>
                <w:sz w:val="20"/>
                <w:szCs w:val="20"/>
              </w:rPr>
              <w:br/>
              <w:t>23.9 (3.2)*</w:t>
            </w:r>
            <w:r w:rsidRPr="00900B7D">
              <w:rPr>
                <w:color w:val="000000"/>
                <w:sz w:val="20"/>
                <w:szCs w:val="20"/>
              </w:rPr>
              <w:br/>
              <w:t>23.2 (2.9)</w:t>
            </w:r>
          </w:p>
        </w:tc>
        <w:tc>
          <w:tcPr>
            <w:tcW w:w="1607" w:type="dxa"/>
            <w:tcBorders>
              <w:top w:val="nil"/>
              <w:left w:val="nil"/>
              <w:bottom w:val="single" w:sz="4" w:space="0" w:color="auto"/>
              <w:right w:val="single" w:sz="4" w:space="0" w:color="auto"/>
            </w:tcBorders>
            <w:shd w:val="clear" w:color="auto" w:fill="auto"/>
            <w:noWrap/>
            <w:vAlign w:val="center"/>
            <w:hideMark/>
          </w:tcPr>
          <w:p w14:paraId="2ECE8F6F" w14:textId="77777777" w:rsidR="00505ACD" w:rsidRPr="00900B7D" w:rsidRDefault="00505ACD" w:rsidP="003F7843">
            <w:pPr>
              <w:jc w:val="center"/>
              <w:rPr>
                <w:color w:val="000000"/>
                <w:sz w:val="20"/>
                <w:szCs w:val="20"/>
              </w:rPr>
            </w:pPr>
            <w:r w:rsidRPr="00900B7D">
              <w:rPr>
                <w:color w:val="000000"/>
                <w:sz w:val="20"/>
                <w:szCs w:val="20"/>
              </w:rPr>
              <w:br/>
              <w:t>22.7 (3.2)*</w:t>
            </w:r>
            <w:r w:rsidRPr="00900B7D">
              <w:rPr>
                <w:color w:val="000000"/>
                <w:sz w:val="20"/>
                <w:szCs w:val="20"/>
              </w:rPr>
              <w:br/>
              <w:t>23.6 (3.8)</w:t>
            </w:r>
            <w:r w:rsidRPr="00900B7D">
              <w:rPr>
                <w:color w:val="000000"/>
                <w:sz w:val="20"/>
                <w:szCs w:val="20"/>
              </w:rPr>
              <w:br/>
              <w:t>22.6 (3.5)</w:t>
            </w:r>
            <w:r w:rsidRPr="00900B7D">
              <w:rPr>
                <w:color w:val="000000"/>
                <w:sz w:val="20"/>
                <w:szCs w:val="20"/>
              </w:rPr>
              <w:br/>
              <w:t>23.2 (3.6)</w:t>
            </w:r>
            <w:r w:rsidRPr="00900B7D">
              <w:rPr>
                <w:color w:val="000000"/>
                <w:sz w:val="20"/>
                <w:szCs w:val="20"/>
              </w:rPr>
              <w:br/>
              <w:t>23.4 (3.8)</w:t>
            </w:r>
            <w:r w:rsidRPr="00900B7D">
              <w:rPr>
                <w:color w:val="000000"/>
                <w:sz w:val="20"/>
                <w:szCs w:val="20"/>
              </w:rPr>
              <w:br/>
              <w:t>23.1 (3.6)</w:t>
            </w:r>
            <w:r w:rsidRPr="00900B7D">
              <w:rPr>
                <w:color w:val="000000"/>
                <w:sz w:val="20"/>
                <w:szCs w:val="20"/>
              </w:rPr>
              <w:br/>
              <w:t>23.4 (3.4)</w:t>
            </w:r>
            <w:r w:rsidRPr="00900B7D">
              <w:rPr>
                <w:color w:val="000000"/>
                <w:sz w:val="20"/>
                <w:szCs w:val="20"/>
              </w:rPr>
              <w:br/>
              <w:t>23.0 (3.7)</w:t>
            </w:r>
          </w:p>
        </w:tc>
      </w:tr>
      <w:tr w:rsidR="00505ACD" w:rsidRPr="00900B7D" w14:paraId="1EB99118" w14:textId="77777777" w:rsidTr="003F7843">
        <w:trPr>
          <w:trHeight w:val="267"/>
        </w:trPr>
        <w:tc>
          <w:tcPr>
            <w:tcW w:w="87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8EF8" w14:textId="77777777" w:rsidR="00505ACD" w:rsidRPr="00900B7D" w:rsidRDefault="00505ACD" w:rsidP="003F7843">
            <w:pPr>
              <w:jc w:val="center"/>
              <w:rPr>
                <w:color w:val="000000"/>
                <w:sz w:val="20"/>
                <w:szCs w:val="20"/>
              </w:rPr>
            </w:pPr>
            <w:r w:rsidRPr="00900B7D">
              <w:rPr>
                <w:color w:val="000000"/>
                <w:sz w:val="20"/>
                <w:szCs w:val="20"/>
              </w:rPr>
              <w:t xml:space="preserve"> * P-value </w:t>
            </w:r>
            <w:r w:rsidRPr="00900B7D">
              <w:rPr>
                <w:color w:val="FF0000"/>
                <w:sz w:val="20"/>
                <w:szCs w:val="20"/>
              </w:rPr>
              <w:t>≤</w:t>
            </w:r>
            <w:r w:rsidRPr="00900B7D">
              <w:rPr>
                <w:color w:val="000000"/>
                <w:sz w:val="20"/>
                <w:szCs w:val="20"/>
              </w:rPr>
              <w:t xml:space="preserve">0.05; ** P-value </w:t>
            </w:r>
            <w:r w:rsidRPr="00900B7D">
              <w:rPr>
                <w:color w:val="FF0000"/>
                <w:sz w:val="20"/>
                <w:szCs w:val="20"/>
              </w:rPr>
              <w:t>≤</w:t>
            </w:r>
            <w:r w:rsidRPr="00900B7D">
              <w:rPr>
                <w:color w:val="000000"/>
                <w:sz w:val="20"/>
                <w:szCs w:val="20"/>
              </w:rPr>
              <w:t>0.01; ***PS: Patient Safety</w:t>
            </w:r>
          </w:p>
        </w:tc>
      </w:tr>
    </w:tbl>
    <w:p w14:paraId="500006C1" w14:textId="77777777" w:rsidR="00505ACD" w:rsidRDefault="00505ACD" w:rsidP="00505ACD">
      <w:pPr>
        <w:contextualSpacing/>
        <w:mirrorIndents/>
        <w:jc w:val="both"/>
        <w:rPr>
          <w:sz w:val="20"/>
          <w:szCs w:val="20"/>
        </w:rPr>
      </w:pPr>
    </w:p>
    <w:p w14:paraId="2C100D6E" w14:textId="627B5035" w:rsidR="00505ACD" w:rsidRDefault="00505ACD" w:rsidP="00505ACD">
      <w:pPr>
        <w:contextualSpacing/>
        <w:mirrorIndents/>
        <w:jc w:val="both"/>
        <w:rPr>
          <w:sz w:val="20"/>
          <w:szCs w:val="20"/>
        </w:rPr>
      </w:pPr>
      <w:r w:rsidRPr="00913207">
        <w:rPr>
          <w:b/>
          <w:sz w:val="20"/>
          <w:szCs w:val="20"/>
        </w:rPr>
        <w:t>Table 6:</w:t>
      </w:r>
      <w:r w:rsidRPr="009D67E1">
        <w:rPr>
          <w:sz w:val="20"/>
          <w:szCs w:val="20"/>
        </w:rPr>
        <w:t xml:space="preserve"> Patient safety knowledge and practices by hospital location controlling for organizational dimensions among nurses in public hospitals in Lebanon in 2020 (N= 764)</w:t>
      </w:r>
      <w:r>
        <w:rPr>
          <w:sz w:val="20"/>
          <w:szCs w:val="20"/>
        </w:rPr>
        <w:t>.</w:t>
      </w:r>
    </w:p>
    <w:bookmarkEnd w:id="1"/>
    <w:p w14:paraId="7206DE46" w14:textId="77777777" w:rsidR="00505ACD" w:rsidRPr="009D67E1" w:rsidRDefault="00505ACD" w:rsidP="00505ACD">
      <w:pPr>
        <w:contextualSpacing/>
        <w:mirrorIndents/>
        <w:jc w:val="both"/>
        <w:rPr>
          <w:sz w:val="20"/>
          <w:szCs w:val="20"/>
        </w:rPr>
      </w:pPr>
      <w:r w:rsidRPr="009D67E1">
        <w:rPr>
          <w:sz w:val="20"/>
          <w:szCs w:val="20"/>
        </w:rPr>
        <w:lastRenderedPageBreak/>
        <w:t xml:space="preserve">Three multivariate linear regression models were conducted to estimate adjusted effects of various independent determinants. Knowledge scores were still significantly higher among urban nurses, as well as among those working in university hospitals (vs. general ones) and several elements of PS organizational dimensions: presence of PS committee, surveys and training. Not significantly associated within the multivariate model were younger ages, accreditation class and work in ICUs. Higher practice scores were also significantly associated with urban location, university hospitals, and all PS organizational dimensions except “programs”. However, practice was also significantly associated A-level hospital accreditation and </w:t>
      </w:r>
      <w:proofErr w:type="gramStart"/>
      <w:r w:rsidRPr="009D67E1">
        <w:rPr>
          <w:sz w:val="20"/>
          <w:szCs w:val="20"/>
        </w:rPr>
        <w:t>nurses</w:t>
      </w:r>
      <w:proofErr w:type="gramEnd"/>
      <w:r w:rsidRPr="009D67E1">
        <w:rPr>
          <w:sz w:val="20"/>
          <w:szCs w:val="20"/>
        </w:rPr>
        <w:t xml:space="preserve"> younger age. PS culture was significantly associated with only two PS organizational dimensions: presence of a PS committee and of periodic safety trainings. All other determinants, including location of the hospital, did not emerge as significant in that model. Details are available in </w:t>
      </w:r>
      <w:r w:rsidRPr="009D67E1">
        <w:rPr>
          <w:color w:val="FF0000"/>
          <w:sz w:val="20"/>
          <w:szCs w:val="20"/>
        </w:rPr>
        <w:t>(Table 7)</w:t>
      </w:r>
      <w:r w:rsidRPr="009D67E1">
        <w:rPr>
          <w:sz w:val="20"/>
          <w:szCs w:val="20"/>
        </w:rPr>
        <w:t>.</w:t>
      </w:r>
    </w:p>
    <w:p w14:paraId="2AA28E4F" w14:textId="2DB203DC" w:rsidR="00505ACD" w:rsidRDefault="00505ACD" w:rsidP="00505ACD">
      <w:pPr>
        <w:contextualSpacing/>
        <w:mirrorIndents/>
        <w:jc w:val="both"/>
        <w:rPr>
          <w:sz w:val="20"/>
          <w:szCs w:val="20"/>
        </w:rPr>
      </w:pPr>
    </w:p>
    <w:tbl>
      <w:tblPr>
        <w:tblW w:w="8730" w:type="dxa"/>
        <w:tblInd w:w="108" w:type="dxa"/>
        <w:tblLook w:val="04A0" w:firstRow="1" w:lastRow="0" w:firstColumn="1" w:lastColumn="0" w:noHBand="0" w:noVBand="1"/>
      </w:tblPr>
      <w:tblGrid>
        <w:gridCol w:w="2160"/>
        <w:gridCol w:w="1440"/>
        <w:gridCol w:w="1440"/>
        <w:gridCol w:w="1260"/>
        <w:gridCol w:w="1260"/>
        <w:gridCol w:w="1170"/>
      </w:tblGrid>
      <w:tr w:rsidR="00505ACD" w:rsidRPr="009C37EE" w14:paraId="20255E6B" w14:textId="77777777" w:rsidTr="003F7843">
        <w:trPr>
          <w:trHeight w:val="274"/>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23D9" w14:textId="77777777" w:rsidR="00505ACD" w:rsidRPr="009C37EE" w:rsidRDefault="00505ACD" w:rsidP="003F7843">
            <w:pPr>
              <w:jc w:val="center"/>
              <w:rPr>
                <w:b/>
                <w:bCs/>
                <w:color w:val="000000"/>
                <w:sz w:val="20"/>
                <w:szCs w:val="20"/>
              </w:rPr>
            </w:pPr>
            <w:r w:rsidRPr="009C37EE">
              <w:rPr>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67E09B0" w14:textId="77777777" w:rsidR="00505ACD" w:rsidRPr="009C37EE" w:rsidRDefault="00505ACD" w:rsidP="003F7843">
            <w:pPr>
              <w:jc w:val="center"/>
              <w:rPr>
                <w:b/>
                <w:bCs/>
                <w:color w:val="000000"/>
                <w:sz w:val="20"/>
                <w:szCs w:val="20"/>
              </w:rPr>
            </w:pPr>
            <w:r w:rsidRPr="009C37EE">
              <w:rPr>
                <w:b/>
                <w:bCs/>
                <w:color w:val="000000"/>
                <w:sz w:val="20"/>
                <w:szCs w:val="20"/>
              </w:rPr>
              <w:t> </w:t>
            </w:r>
          </w:p>
        </w:tc>
        <w:tc>
          <w:tcPr>
            <w:tcW w:w="51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64DDA" w14:textId="77777777" w:rsidR="00505ACD" w:rsidRPr="009C37EE" w:rsidRDefault="00505ACD" w:rsidP="003F7843">
            <w:pPr>
              <w:jc w:val="center"/>
              <w:rPr>
                <w:b/>
                <w:bCs/>
                <w:color w:val="000000"/>
                <w:sz w:val="20"/>
                <w:szCs w:val="20"/>
              </w:rPr>
            </w:pPr>
            <w:r w:rsidRPr="009C37EE">
              <w:rPr>
                <w:b/>
                <w:bCs/>
                <w:color w:val="000000"/>
                <w:sz w:val="20"/>
                <w:szCs w:val="20"/>
              </w:rPr>
              <w:t xml:space="preserve">PS KNOWLEDGE </w:t>
            </w:r>
          </w:p>
        </w:tc>
      </w:tr>
      <w:tr w:rsidR="00505ACD" w:rsidRPr="009C37EE" w14:paraId="432BF4D2"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4A3E784" w14:textId="77777777" w:rsidR="00505ACD" w:rsidRPr="009C37EE" w:rsidRDefault="00505ACD" w:rsidP="003F7843">
            <w:pPr>
              <w:jc w:val="center"/>
              <w:rPr>
                <w:b/>
                <w:bCs/>
                <w:color w:val="000000"/>
                <w:sz w:val="20"/>
                <w:szCs w:val="20"/>
              </w:rPr>
            </w:pPr>
            <w:r w:rsidRPr="009C37EE">
              <w:rPr>
                <w:b/>
                <w:bCs/>
                <w:color w:val="000000"/>
                <w:sz w:val="20"/>
                <w:szCs w:val="20"/>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F59915" w14:textId="77777777" w:rsidR="00505ACD" w:rsidRPr="009C37EE" w:rsidRDefault="00505ACD" w:rsidP="003F7843">
            <w:pPr>
              <w:jc w:val="center"/>
              <w:rPr>
                <w:b/>
                <w:bCs/>
                <w:color w:val="000000"/>
                <w:sz w:val="20"/>
                <w:szCs w:val="20"/>
              </w:rPr>
            </w:pPr>
            <w:r w:rsidRPr="009C37EE">
              <w:rPr>
                <w:b/>
                <w:bCs/>
                <w:color w:val="000000"/>
                <w:sz w:val="20"/>
                <w:szCs w:val="20"/>
              </w:rPr>
              <w:t>Unstandardized Coefficients</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FE8436" w14:textId="77777777" w:rsidR="00505ACD" w:rsidRPr="009C37EE" w:rsidRDefault="00505ACD" w:rsidP="003F7843">
            <w:pPr>
              <w:jc w:val="center"/>
              <w:rPr>
                <w:b/>
                <w:bCs/>
                <w:color w:val="000000"/>
                <w:sz w:val="20"/>
                <w:szCs w:val="20"/>
              </w:rPr>
            </w:pPr>
            <w:r w:rsidRPr="009C37EE">
              <w:rPr>
                <w:b/>
                <w:bCs/>
                <w:color w:val="000000"/>
                <w:sz w:val="20"/>
                <w:szCs w:val="20"/>
              </w:rPr>
              <w:t>p-values</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22CD55" w14:textId="77777777" w:rsidR="00505ACD" w:rsidRPr="009C37EE" w:rsidRDefault="00505ACD" w:rsidP="003F7843">
            <w:pPr>
              <w:jc w:val="center"/>
              <w:rPr>
                <w:b/>
                <w:bCs/>
                <w:color w:val="000000"/>
                <w:sz w:val="20"/>
                <w:szCs w:val="20"/>
              </w:rPr>
            </w:pPr>
            <w:r w:rsidRPr="009C37EE">
              <w:rPr>
                <w:b/>
                <w:bCs/>
                <w:color w:val="000000"/>
                <w:sz w:val="20"/>
                <w:szCs w:val="20"/>
              </w:rPr>
              <w:t>95% Confidence Interval</w:t>
            </w:r>
          </w:p>
        </w:tc>
      </w:tr>
      <w:tr w:rsidR="00505ACD" w:rsidRPr="009C37EE" w14:paraId="066E9FFB"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85BE5F3" w14:textId="77777777" w:rsidR="00505ACD" w:rsidRPr="009C37EE" w:rsidRDefault="00505ACD" w:rsidP="003F7843">
            <w:pPr>
              <w:jc w:val="center"/>
              <w:rPr>
                <w:b/>
                <w:bCs/>
                <w:color w:val="000000"/>
                <w:sz w:val="20"/>
                <w:szCs w:val="20"/>
              </w:rPr>
            </w:pPr>
            <w:r w:rsidRPr="009C37EE">
              <w:rPr>
                <w:b/>
                <w:b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8913D98" w14:textId="77777777" w:rsidR="00505ACD" w:rsidRPr="009C37EE" w:rsidRDefault="00505ACD" w:rsidP="003F7843">
            <w:pPr>
              <w:jc w:val="center"/>
              <w:rPr>
                <w:b/>
                <w:bCs/>
                <w:color w:val="000000"/>
                <w:sz w:val="20"/>
                <w:szCs w:val="20"/>
              </w:rPr>
            </w:pPr>
            <w:r w:rsidRPr="009C37EE">
              <w:rPr>
                <w:b/>
                <w:bCs/>
                <w:color w:val="000000"/>
                <w:sz w:val="20"/>
                <w:szCs w:val="20"/>
              </w:rPr>
              <w:t>B</w:t>
            </w:r>
          </w:p>
        </w:tc>
        <w:tc>
          <w:tcPr>
            <w:tcW w:w="1440" w:type="dxa"/>
            <w:tcBorders>
              <w:top w:val="nil"/>
              <w:left w:val="nil"/>
              <w:bottom w:val="single" w:sz="4" w:space="0" w:color="auto"/>
              <w:right w:val="single" w:sz="4" w:space="0" w:color="auto"/>
            </w:tcBorders>
            <w:shd w:val="clear" w:color="auto" w:fill="auto"/>
            <w:vAlign w:val="center"/>
            <w:hideMark/>
          </w:tcPr>
          <w:p w14:paraId="06F4D168" w14:textId="77777777" w:rsidR="00505ACD" w:rsidRPr="009C37EE" w:rsidRDefault="00505ACD" w:rsidP="003F7843">
            <w:pPr>
              <w:jc w:val="center"/>
              <w:rPr>
                <w:b/>
                <w:bCs/>
                <w:color w:val="000000"/>
                <w:sz w:val="20"/>
                <w:szCs w:val="20"/>
              </w:rPr>
            </w:pPr>
            <w:r w:rsidRPr="009C37EE">
              <w:rPr>
                <w:b/>
                <w:bCs/>
                <w:color w:val="000000"/>
                <w:sz w:val="20"/>
                <w:szCs w:val="20"/>
              </w:rPr>
              <w:t>Std. Error</w:t>
            </w:r>
          </w:p>
        </w:tc>
        <w:tc>
          <w:tcPr>
            <w:tcW w:w="1260" w:type="dxa"/>
            <w:vMerge/>
            <w:tcBorders>
              <w:top w:val="nil"/>
              <w:left w:val="single" w:sz="4" w:space="0" w:color="auto"/>
              <w:bottom w:val="single" w:sz="4" w:space="0" w:color="auto"/>
              <w:right w:val="single" w:sz="4" w:space="0" w:color="auto"/>
            </w:tcBorders>
            <w:vAlign w:val="center"/>
            <w:hideMark/>
          </w:tcPr>
          <w:p w14:paraId="79122672" w14:textId="77777777" w:rsidR="00505ACD" w:rsidRPr="009C37EE" w:rsidRDefault="00505ACD" w:rsidP="003F7843">
            <w:pPr>
              <w:rPr>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4859CEF0" w14:textId="77777777" w:rsidR="00505ACD" w:rsidRPr="009C37EE" w:rsidRDefault="00505ACD" w:rsidP="003F7843">
            <w:pPr>
              <w:jc w:val="center"/>
              <w:rPr>
                <w:b/>
                <w:bCs/>
                <w:color w:val="000000"/>
                <w:sz w:val="20"/>
                <w:szCs w:val="20"/>
              </w:rPr>
            </w:pPr>
            <w:r w:rsidRPr="009C37EE">
              <w:rPr>
                <w:b/>
                <w:bCs/>
                <w:color w:val="000000"/>
                <w:sz w:val="20"/>
                <w:szCs w:val="20"/>
              </w:rPr>
              <w:t>Lower</w:t>
            </w:r>
          </w:p>
        </w:tc>
        <w:tc>
          <w:tcPr>
            <w:tcW w:w="1170" w:type="dxa"/>
            <w:tcBorders>
              <w:top w:val="nil"/>
              <w:left w:val="nil"/>
              <w:bottom w:val="single" w:sz="4" w:space="0" w:color="auto"/>
              <w:right w:val="single" w:sz="4" w:space="0" w:color="auto"/>
            </w:tcBorders>
            <w:shd w:val="clear" w:color="auto" w:fill="auto"/>
            <w:vAlign w:val="center"/>
            <w:hideMark/>
          </w:tcPr>
          <w:p w14:paraId="386499D7" w14:textId="77777777" w:rsidR="00505ACD" w:rsidRPr="009C37EE" w:rsidRDefault="00505ACD" w:rsidP="003F7843">
            <w:pPr>
              <w:jc w:val="center"/>
              <w:rPr>
                <w:b/>
                <w:bCs/>
                <w:color w:val="000000"/>
                <w:sz w:val="20"/>
                <w:szCs w:val="20"/>
              </w:rPr>
            </w:pPr>
            <w:r w:rsidRPr="009C37EE">
              <w:rPr>
                <w:b/>
                <w:bCs/>
                <w:color w:val="000000"/>
                <w:sz w:val="20"/>
                <w:szCs w:val="20"/>
              </w:rPr>
              <w:t>Upper</w:t>
            </w:r>
          </w:p>
        </w:tc>
      </w:tr>
      <w:tr w:rsidR="00505ACD" w:rsidRPr="009C37EE" w14:paraId="7CD6BB68"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CFC0F9D" w14:textId="77777777" w:rsidR="00505ACD" w:rsidRPr="009C37EE" w:rsidRDefault="00505ACD" w:rsidP="003F7843">
            <w:pPr>
              <w:jc w:val="center"/>
              <w:rPr>
                <w:color w:val="000000"/>
                <w:sz w:val="20"/>
                <w:szCs w:val="20"/>
              </w:rPr>
            </w:pPr>
            <w:r w:rsidRPr="009C37EE">
              <w:rPr>
                <w:color w:val="000000"/>
                <w:sz w:val="20"/>
                <w:szCs w:val="20"/>
              </w:rPr>
              <w:t>Urban (vs. rural)</w:t>
            </w:r>
          </w:p>
        </w:tc>
        <w:tc>
          <w:tcPr>
            <w:tcW w:w="1440" w:type="dxa"/>
            <w:tcBorders>
              <w:top w:val="nil"/>
              <w:left w:val="nil"/>
              <w:bottom w:val="single" w:sz="4" w:space="0" w:color="auto"/>
              <w:right w:val="single" w:sz="4" w:space="0" w:color="auto"/>
            </w:tcBorders>
            <w:shd w:val="clear" w:color="auto" w:fill="auto"/>
            <w:noWrap/>
            <w:vAlign w:val="center"/>
            <w:hideMark/>
          </w:tcPr>
          <w:p w14:paraId="4CEFD30D" w14:textId="77777777" w:rsidR="00505ACD" w:rsidRPr="009C37EE" w:rsidRDefault="00505ACD" w:rsidP="003F7843">
            <w:pPr>
              <w:jc w:val="center"/>
              <w:rPr>
                <w:color w:val="000000"/>
                <w:sz w:val="20"/>
                <w:szCs w:val="20"/>
              </w:rPr>
            </w:pPr>
            <w:r w:rsidRPr="009C37EE">
              <w:rPr>
                <w:color w:val="000000"/>
                <w:sz w:val="20"/>
                <w:szCs w:val="20"/>
              </w:rPr>
              <w:t>-1.93</w:t>
            </w:r>
          </w:p>
        </w:tc>
        <w:tc>
          <w:tcPr>
            <w:tcW w:w="1440" w:type="dxa"/>
            <w:tcBorders>
              <w:top w:val="nil"/>
              <w:left w:val="nil"/>
              <w:bottom w:val="single" w:sz="4" w:space="0" w:color="auto"/>
              <w:right w:val="single" w:sz="4" w:space="0" w:color="auto"/>
            </w:tcBorders>
            <w:shd w:val="clear" w:color="auto" w:fill="auto"/>
            <w:noWrap/>
            <w:vAlign w:val="center"/>
            <w:hideMark/>
          </w:tcPr>
          <w:p w14:paraId="27806B79" w14:textId="77777777" w:rsidR="00505ACD" w:rsidRPr="009C37EE" w:rsidRDefault="00505ACD" w:rsidP="003F7843">
            <w:pPr>
              <w:jc w:val="center"/>
              <w:rPr>
                <w:color w:val="000000"/>
                <w:sz w:val="20"/>
                <w:szCs w:val="20"/>
              </w:rPr>
            </w:pPr>
            <w:r w:rsidRPr="009C37EE">
              <w:rPr>
                <w:color w:val="000000"/>
                <w:sz w:val="20"/>
                <w:szCs w:val="20"/>
              </w:rPr>
              <w:t>0.89</w:t>
            </w:r>
          </w:p>
        </w:tc>
        <w:tc>
          <w:tcPr>
            <w:tcW w:w="1260" w:type="dxa"/>
            <w:tcBorders>
              <w:top w:val="nil"/>
              <w:left w:val="nil"/>
              <w:bottom w:val="single" w:sz="4" w:space="0" w:color="auto"/>
              <w:right w:val="single" w:sz="4" w:space="0" w:color="auto"/>
            </w:tcBorders>
            <w:shd w:val="clear" w:color="auto" w:fill="auto"/>
            <w:noWrap/>
            <w:vAlign w:val="center"/>
            <w:hideMark/>
          </w:tcPr>
          <w:p w14:paraId="04A7BAF5" w14:textId="77777777" w:rsidR="00505ACD" w:rsidRPr="009C37EE" w:rsidRDefault="00505ACD" w:rsidP="003F7843">
            <w:pPr>
              <w:jc w:val="center"/>
              <w:rPr>
                <w:color w:val="000000"/>
                <w:sz w:val="20"/>
                <w:szCs w:val="20"/>
              </w:rPr>
            </w:pPr>
            <w:r w:rsidRPr="009C37EE">
              <w:rPr>
                <w:color w:val="000000"/>
                <w:sz w:val="20"/>
                <w:szCs w:val="20"/>
              </w:rPr>
              <w:t>0.02</w:t>
            </w:r>
          </w:p>
        </w:tc>
        <w:tc>
          <w:tcPr>
            <w:tcW w:w="1260" w:type="dxa"/>
            <w:tcBorders>
              <w:top w:val="nil"/>
              <w:left w:val="nil"/>
              <w:bottom w:val="single" w:sz="4" w:space="0" w:color="auto"/>
              <w:right w:val="single" w:sz="4" w:space="0" w:color="auto"/>
            </w:tcBorders>
            <w:shd w:val="clear" w:color="auto" w:fill="auto"/>
            <w:noWrap/>
            <w:vAlign w:val="center"/>
            <w:hideMark/>
          </w:tcPr>
          <w:p w14:paraId="31BBECBF" w14:textId="77777777" w:rsidR="00505ACD" w:rsidRPr="009C37EE" w:rsidRDefault="00505ACD" w:rsidP="003F7843">
            <w:pPr>
              <w:jc w:val="center"/>
              <w:rPr>
                <w:color w:val="000000"/>
                <w:sz w:val="20"/>
                <w:szCs w:val="20"/>
              </w:rPr>
            </w:pPr>
            <w:r w:rsidRPr="009C37EE">
              <w:rPr>
                <w:color w:val="000000"/>
                <w:sz w:val="20"/>
                <w:szCs w:val="20"/>
              </w:rPr>
              <w:t>-3.65</w:t>
            </w:r>
          </w:p>
        </w:tc>
        <w:tc>
          <w:tcPr>
            <w:tcW w:w="1170" w:type="dxa"/>
            <w:tcBorders>
              <w:top w:val="nil"/>
              <w:left w:val="nil"/>
              <w:bottom w:val="single" w:sz="4" w:space="0" w:color="auto"/>
              <w:right w:val="single" w:sz="4" w:space="0" w:color="auto"/>
            </w:tcBorders>
            <w:shd w:val="clear" w:color="auto" w:fill="auto"/>
            <w:noWrap/>
            <w:vAlign w:val="center"/>
            <w:hideMark/>
          </w:tcPr>
          <w:p w14:paraId="11762784" w14:textId="77777777" w:rsidR="00505ACD" w:rsidRPr="009C37EE" w:rsidRDefault="00505ACD" w:rsidP="003F7843">
            <w:pPr>
              <w:jc w:val="center"/>
              <w:rPr>
                <w:color w:val="000000"/>
                <w:sz w:val="20"/>
                <w:szCs w:val="20"/>
              </w:rPr>
            </w:pPr>
            <w:r w:rsidRPr="009C37EE">
              <w:rPr>
                <w:color w:val="000000"/>
                <w:sz w:val="20"/>
                <w:szCs w:val="20"/>
              </w:rPr>
              <w:t>-0.21</w:t>
            </w:r>
          </w:p>
        </w:tc>
      </w:tr>
      <w:tr w:rsidR="00505ACD" w:rsidRPr="009C37EE" w14:paraId="53D96EB6"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4E0776C" w14:textId="77777777" w:rsidR="00505ACD" w:rsidRPr="009C37EE" w:rsidRDefault="00505ACD" w:rsidP="003F7843">
            <w:pPr>
              <w:jc w:val="center"/>
              <w:rPr>
                <w:color w:val="000000"/>
                <w:sz w:val="20"/>
                <w:szCs w:val="20"/>
              </w:rPr>
            </w:pPr>
            <w:r w:rsidRPr="009C37EE">
              <w:rPr>
                <w:color w:val="000000"/>
                <w:sz w:val="20"/>
                <w:szCs w:val="20"/>
              </w:rPr>
              <w:t>University hospital (vs. general)</w:t>
            </w:r>
          </w:p>
        </w:tc>
        <w:tc>
          <w:tcPr>
            <w:tcW w:w="1440" w:type="dxa"/>
            <w:tcBorders>
              <w:top w:val="nil"/>
              <w:left w:val="nil"/>
              <w:bottom w:val="single" w:sz="4" w:space="0" w:color="auto"/>
              <w:right w:val="single" w:sz="4" w:space="0" w:color="auto"/>
            </w:tcBorders>
            <w:shd w:val="clear" w:color="auto" w:fill="auto"/>
            <w:noWrap/>
            <w:vAlign w:val="center"/>
            <w:hideMark/>
          </w:tcPr>
          <w:p w14:paraId="425240C7" w14:textId="77777777" w:rsidR="00505ACD" w:rsidRPr="009C37EE" w:rsidRDefault="00505ACD" w:rsidP="003F7843">
            <w:pPr>
              <w:jc w:val="center"/>
              <w:rPr>
                <w:color w:val="000000"/>
                <w:sz w:val="20"/>
                <w:szCs w:val="20"/>
              </w:rPr>
            </w:pPr>
            <w:r w:rsidRPr="009C37EE">
              <w:rPr>
                <w:color w:val="000000"/>
                <w:sz w:val="20"/>
                <w:szCs w:val="20"/>
              </w:rPr>
              <w:t>8.45</w:t>
            </w:r>
          </w:p>
        </w:tc>
        <w:tc>
          <w:tcPr>
            <w:tcW w:w="1440" w:type="dxa"/>
            <w:tcBorders>
              <w:top w:val="nil"/>
              <w:left w:val="nil"/>
              <w:bottom w:val="single" w:sz="4" w:space="0" w:color="auto"/>
              <w:right w:val="single" w:sz="4" w:space="0" w:color="auto"/>
            </w:tcBorders>
            <w:shd w:val="clear" w:color="auto" w:fill="auto"/>
            <w:noWrap/>
            <w:vAlign w:val="center"/>
            <w:hideMark/>
          </w:tcPr>
          <w:p w14:paraId="688BE443" w14:textId="77777777" w:rsidR="00505ACD" w:rsidRPr="009C37EE" w:rsidRDefault="00505ACD" w:rsidP="003F7843">
            <w:pPr>
              <w:jc w:val="center"/>
              <w:rPr>
                <w:color w:val="000000"/>
                <w:sz w:val="20"/>
                <w:szCs w:val="20"/>
              </w:rPr>
            </w:pPr>
            <w:r w:rsidRPr="009C37EE">
              <w:rPr>
                <w:color w:val="000000"/>
                <w:sz w:val="20"/>
                <w:szCs w:val="20"/>
              </w:rPr>
              <w:t>1.31</w:t>
            </w:r>
          </w:p>
        </w:tc>
        <w:tc>
          <w:tcPr>
            <w:tcW w:w="1260" w:type="dxa"/>
            <w:tcBorders>
              <w:top w:val="nil"/>
              <w:left w:val="nil"/>
              <w:bottom w:val="single" w:sz="4" w:space="0" w:color="auto"/>
              <w:right w:val="single" w:sz="4" w:space="0" w:color="auto"/>
            </w:tcBorders>
            <w:shd w:val="clear" w:color="auto" w:fill="auto"/>
            <w:noWrap/>
            <w:vAlign w:val="center"/>
            <w:hideMark/>
          </w:tcPr>
          <w:p w14:paraId="59C0D39A"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55829F0C" w14:textId="77777777" w:rsidR="00505ACD" w:rsidRPr="009C37EE" w:rsidRDefault="00505ACD" w:rsidP="003F7843">
            <w:pPr>
              <w:jc w:val="center"/>
              <w:rPr>
                <w:color w:val="000000"/>
                <w:sz w:val="20"/>
                <w:szCs w:val="20"/>
              </w:rPr>
            </w:pPr>
            <w:r w:rsidRPr="009C37EE">
              <w:rPr>
                <w:color w:val="000000"/>
                <w:sz w:val="20"/>
                <w:szCs w:val="20"/>
              </w:rPr>
              <w:t>5.87</w:t>
            </w:r>
          </w:p>
        </w:tc>
        <w:tc>
          <w:tcPr>
            <w:tcW w:w="1170" w:type="dxa"/>
            <w:tcBorders>
              <w:top w:val="nil"/>
              <w:left w:val="nil"/>
              <w:bottom w:val="single" w:sz="4" w:space="0" w:color="auto"/>
              <w:right w:val="single" w:sz="4" w:space="0" w:color="auto"/>
            </w:tcBorders>
            <w:shd w:val="clear" w:color="auto" w:fill="auto"/>
            <w:noWrap/>
            <w:vAlign w:val="center"/>
            <w:hideMark/>
          </w:tcPr>
          <w:p w14:paraId="0F1C82FA" w14:textId="77777777" w:rsidR="00505ACD" w:rsidRPr="009C37EE" w:rsidRDefault="00505ACD" w:rsidP="003F7843">
            <w:pPr>
              <w:jc w:val="center"/>
              <w:rPr>
                <w:color w:val="000000"/>
                <w:sz w:val="20"/>
                <w:szCs w:val="20"/>
              </w:rPr>
            </w:pPr>
            <w:r w:rsidRPr="009C37EE">
              <w:rPr>
                <w:color w:val="000000"/>
                <w:sz w:val="20"/>
                <w:szCs w:val="20"/>
              </w:rPr>
              <w:t>11.02</w:t>
            </w:r>
          </w:p>
        </w:tc>
      </w:tr>
      <w:tr w:rsidR="00505ACD" w:rsidRPr="009C37EE" w14:paraId="643E9FD2"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779174E" w14:textId="77777777" w:rsidR="00505ACD" w:rsidRPr="009C37EE" w:rsidRDefault="00505ACD" w:rsidP="003F7843">
            <w:pPr>
              <w:jc w:val="center"/>
              <w:rPr>
                <w:color w:val="000000"/>
                <w:sz w:val="20"/>
                <w:szCs w:val="20"/>
              </w:rPr>
            </w:pPr>
            <w:r w:rsidRPr="009C37EE">
              <w:rPr>
                <w:color w:val="000000"/>
                <w:sz w:val="20"/>
                <w:szCs w:val="20"/>
              </w:rPr>
              <w:t>Younger age-group (</w:t>
            </w:r>
            <w:r w:rsidRPr="009C37EE">
              <w:rPr>
                <w:color w:val="FF0000"/>
                <w:sz w:val="20"/>
                <w:szCs w:val="20"/>
              </w:rPr>
              <w:t>≤</w:t>
            </w:r>
            <w:r w:rsidRPr="009C37EE">
              <w:rPr>
                <w:color w:val="000000"/>
                <w:sz w:val="20"/>
                <w:szCs w:val="20"/>
              </w:rPr>
              <w:t>34 years)</w:t>
            </w:r>
          </w:p>
        </w:tc>
        <w:tc>
          <w:tcPr>
            <w:tcW w:w="1440" w:type="dxa"/>
            <w:tcBorders>
              <w:top w:val="nil"/>
              <w:left w:val="nil"/>
              <w:bottom w:val="single" w:sz="4" w:space="0" w:color="auto"/>
              <w:right w:val="single" w:sz="4" w:space="0" w:color="auto"/>
            </w:tcBorders>
            <w:shd w:val="clear" w:color="auto" w:fill="auto"/>
            <w:noWrap/>
            <w:vAlign w:val="center"/>
            <w:hideMark/>
          </w:tcPr>
          <w:p w14:paraId="5B7FE759" w14:textId="77777777" w:rsidR="00505ACD" w:rsidRPr="009C37EE" w:rsidRDefault="00505ACD" w:rsidP="003F7843">
            <w:pPr>
              <w:jc w:val="center"/>
              <w:rPr>
                <w:color w:val="000000"/>
                <w:sz w:val="20"/>
                <w:szCs w:val="20"/>
              </w:rPr>
            </w:pPr>
            <w:r w:rsidRPr="009C37EE">
              <w:rPr>
                <w:color w:val="000000"/>
                <w:sz w:val="20"/>
                <w:szCs w:val="20"/>
              </w:rPr>
              <w:t>-0.55</w:t>
            </w:r>
          </w:p>
        </w:tc>
        <w:tc>
          <w:tcPr>
            <w:tcW w:w="1440" w:type="dxa"/>
            <w:tcBorders>
              <w:top w:val="nil"/>
              <w:left w:val="nil"/>
              <w:bottom w:val="single" w:sz="4" w:space="0" w:color="auto"/>
              <w:right w:val="single" w:sz="4" w:space="0" w:color="auto"/>
            </w:tcBorders>
            <w:shd w:val="clear" w:color="auto" w:fill="auto"/>
            <w:noWrap/>
            <w:vAlign w:val="center"/>
            <w:hideMark/>
          </w:tcPr>
          <w:p w14:paraId="54DB1D45" w14:textId="77777777" w:rsidR="00505ACD" w:rsidRPr="009C37EE" w:rsidRDefault="00505ACD" w:rsidP="003F7843">
            <w:pPr>
              <w:jc w:val="center"/>
              <w:rPr>
                <w:color w:val="000000"/>
                <w:sz w:val="20"/>
                <w:szCs w:val="20"/>
              </w:rPr>
            </w:pPr>
            <w:r w:rsidRPr="009C37EE">
              <w:rPr>
                <w:color w:val="000000"/>
                <w:sz w:val="20"/>
                <w:szCs w:val="20"/>
              </w:rPr>
              <w:t>0.83</w:t>
            </w:r>
          </w:p>
        </w:tc>
        <w:tc>
          <w:tcPr>
            <w:tcW w:w="1260" w:type="dxa"/>
            <w:tcBorders>
              <w:top w:val="nil"/>
              <w:left w:val="nil"/>
              <w:bottom w:val="single" w:sz="4" w:space="0" w:color="auto"/>
              <w:right w:val="single" w:sz="4" w:space="0" w:color="auto"/>
            </w:tcBorders>
            <w:shd w:val="clear" w:color="auto" w:fill="auto"/>
            <w:noWrap/>
            <w:vAlign w:val="center"/>
            <w:hideMark/>
          </w:tcPr>
          <w:p w14:paraId="74FEB508"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6A73F35B" w14:textId="77777777" w:rsidR="00505ACD" w:rsidRPr="009C37EE" w:rsidRDefault="00505ACD" w:rsidP="003F7843">
            <w:pPr>
              <w:jc w:val="center"/>
              <w:rPr>
                <w:color w:val="000000"/>
                <w:sz w:val="20"/>
                <w:szCs w:val="20"/>
              </w:rPr>
            </w:pPr>
            <w:r w:rsidRPr="009C37EE">
              <w:rPr>
                <w:color w:val="000000"/>
                <w:sz w:val="20"/>
                <w:szCs w:val="20"/>
              </w:rPr>
              <w:t>-2.17</w:t>
            </w:r>
          </w:p>
        </w:tc>
        <w:tc>
          <w:tcPr>
            <w:tcW w:w="1170" w:type="dxa"/>
            <w:tcBorders>
              <w:top w:val="nil"/>
              <w:left w:val="nil"/>
              <w:bottom w:val="single" w:sz="4" w:space="0" w:color="auto"/>
              <w:right w:val="single" w:sz="4" w:space="0" w:color="auto"/>
            </w:tcBorders>
            <w:shd w:val="clear" w:color="auto" w:fill="auto"/>
            <w:noWrap/>
            <w:vAlign w:val="center"/>
            <w:hideMark/>
          </w:tcPr>
          <w:p w14:paraId="7D4BE935" w14:textId="77777777" w:rsidR="00505ACD" w:rsidRPr="009C37EE" w:rsidRDefault="00505ACD" w:rsidP="003F7843">
            <w:pPr>
              <w:jc w:val="center"/>
              <w:rPr>
                <w:color w:val="000000"/>
                <w:sz w:val="20"/>
                <w:szCs w:val="20"/>
              </w:rPr>
            </w:pPr>
            <w:r w:rsidRPr="009C37EE">
              <w:rPr>
                <w:color w:val="000000"/>
                <w:sz w:val="20"/>
                <w:szCs w:val="20"/>
              </w:rPr>
              <w:t>1.07</w:t>
            </w:r>
          </w:p>
        </w:tc>
      </w:tr>
      <w:tr w:rsidR="00505ACD" w:rsidRPr="009C37EE" w14:paraId="01A80F8C"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1862802" w14:textId="77777777" w:rsidR="00505ACD" w:rsidRPr="009C37EE" w:rsidRDefault="00505ACD" w:rsidP="003F7843">
            <w:pPr>
              <w:jc w:val="center"/>
              <w:rPr>
                <w:color w:val="000000"/>
                <w:sz w:val="20"/>
                <w:szCs w:val="20"/>
              </w:rPr>
            </w:pPr>
            <w:r w:rsidRPr="009C37EE">
              <w:rPr>
                <w:color w:val="000000"/>
                <w:sz w:val="20"/>
                <w:szCs w:val="20"/>
              </w:rPr>
              <w:t>ICU staff (yes vs. no)</w:t>
            </w:r>
          </w:p>
        </w:tc>
        <w:tc>
          <w:tcPr>
            <w:tcW w:w="1440" w:type="dxa"/>
            <w:tcBorders>
              <w:top w:val="nil"/>
              <w:left w:val="nil"/>
              <w:bottom w:val="single" w:sz="4" w:space="0" w:color="auto"/>
              <w:right w:val="single" w:sz="4" w:space="0" w:color="auto"/>
            </w:tcBorders>
            <w:shd w:val="clear" w:color="auto" w:fill="auto"/>
            <w:noWrap/>
            <w:vAlign w:val="center"/>
            <w:hideMark/>
          </w:tcPr>
          <w:p w14:paraId="22B9C412" w14:textId="77777777" w:rsidR="00505ACD" w:rsidRPr="009C37EE" w:rsidRDefault="00505ACD" w:rsidP="003F7843">
            <w:pPr>
              <w:jc w:val="center"/>
              <w:rPr>
                <w:color w:val="000000"/>
                <w:sz w:val="20"/>
                <w:szCs w:val="20"/>
              </w:rPr>
            </w:pPr>
            <w:r w:rsidRPr="009C37EE">
              <w:rPr>
                <w:color w:val="000000"/>
                <w:sz w:val="20"/>
                <w:szCs w:val="20"/>
              </w:rPr>
              <w:t>0.43</w:t>
            </w:r>
          </w:p>
        </w:tc>
        <w:tc>
          <w:tcPr>
            <w:tcW w:w="1440" w:type="dxa"/>
            <w:tcBorders>
              <w:top w:val="nil"/>
              <w:left w:val="nil"/>
              <w:bottom w:val="single" w:sz="4" w:space="0" w:color="auto"/>
              <w:right w:val="single" w:sz="4" w:space="0" w:color="auto"/>
            </w:tcBorders>
            <w:shd w:val="clear" w:color="auto" w:fill="auto"/>
            <w:noWrap/>
            <w:vAlign w:val="center"/>
            <w:hideMark/>
          </w:tcPr>
          <w:p w14:paraId="4BA3BD3B" w14:textId="77777777" w:rsidR="00505ACD" w:rsidRPr="009C37EE" w:rsidRDefault="00505ACD" w:rsidP="003F7843">
            <w:pPr>
              <w:jc w:val="center"/>
              <w:rPr>
                <w:color w:val="000000"/>
                <w:sz w:val="20"/>
                <w:szCs w:val="20"/>
              </w:rPr>
            </w:pPr>
            <w:r w:rsidRPr="009C37EE">
              <w:rPr>
                <w:color w:val="000000"/>
                <w:sz w:val="20"/>
                <w:szCs w:val="20"/>
              </w:rPr>
              <w:t>0.81</w:t>
            </w:r>
          </w:p>
        </w:tc>
        <w:tc>
          <w:tcPr>
            <w:tcW w:w="1260" w:type="dxa"/>
            <w:tcBorders>
              <w:top w:val="nil"/>
              <w:left w:val="nil"/>
              <w:bottom w:val="single" w:sz="4" w:space="0" w:color="auto"/>
              <w:right w:val="single" w:sz="4" w:space="0" w:color="auto"/>
            </w:tcBorders>
            <w:shd w:val="clear" w:color="auto" w:fill="auto"/>
            <w:noWrap/>
            <w:vAlign w:val="center"/>
            <w:hideMark/>
          </w:tcPr>
          <w:p w14:paraId="639F6057"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743FD6A0" w14:textId="77777777" w:rsidR="00505ACD" w:rsidRPr="009C37EE" w:rsidRDefault="00505ACD" w:rsidP="003F7843">
            <w:pPr>
              <w:jc w:val="center"/>
              <w:rPr>
                <w:color w:val="000000"/>
                <w:sz w:val="20"/>
                <w:szCs w:val="20"/>
              </w:rPr>
            </w:pPr>
            <w:r w:rsidRPr="009C37EE">
              <w:rPr>
                <w:color w:val="000000"/>
                <w:sz w:val="20"/>
                <w:szCs w:val="20"/>
              </w:rPr>
              <w:t>-1.16</w:t>
            </w:r>
          </w:p>
        </w:tc>
        <w:tc>
          <w:tcPr>
            <w:tcW w:w="1170" w:type="dxa"/>
            <w:tcBorders>
              <w:top w:val="nil"/>
              <w:left w:val="nil"/>
              <w:bottom w:val="single" w:sz="4" w:space="0" w:color="auto"/>
              <w:right w:val="single" w:sz="4" w:space="0" w:color="auto"/>
            </w:tcBorders>
            <w:shd w:val="clear" w:color="auto" w:fill="auto"/>
            <w:noWrap/>
            <w:vAlign w:val="center"/>
            <w:hideMark/>
          </w:tcPr>
          <w:p w14:paraId="50199CFA" w14:textId="77777777" w:rsidR="00505ACD" w:rsidRPr="009C37EE" w:rsidRDefault="00505ACD" w:rsidP="003F7843">
            <w:pPr>
              <w:jc w:val="center"/>
              <w:rPr>
                <w:color w:val="000000"/>
                <w:sz w:val="20"/>
                <w:szCs w:val="20"/>
              </w:rPr>
            </w:pPr>
            <w:r w:rsidRPr="009C37EE">
              <w:rPr>
                <w:color w:val="000000"/>
                <w:sz w:val="20"/>
                <w:szCs w:val="20"/>
              </w:rPr>
              <w:t>2.02</w:t>
            </w:r>
          </w:p>
        </w:tc>
      </w:tr>
      <w:tr w:rsidR="00505ACD" w:rsidRPr="009C37EE" w14:paraId="160DFA19"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769107A" w14:textId="77777777" w:rsidR="00505ACD" w:rsidRPr="009C37EE" w:rsidRDefault="00505ACD" w:rsidP="003F7843">
            <w:pPr>
              <w:jc w:val="center"/>
              <w:rPr>
                <w:color w:val="000000"/>
                <w:sz w:val="20"/>
                <w:szCs w:val="20"/>
              </w:rPr>
            </w:pPr>
            <w:r w:rsidRPr="009C37EE">
              <w:rPr>
                <w:color w:val="000000"/>
                <w:sz w:val="20"/>
                <w:szCs w:val="20"/>
              </w:rPr>
              <w:t>Hospital accreditation (A vs. other)</w:t>
            </w:r>
          </w:p>
        </w:tc>
        <w:tc>
          <w:tcPr>
            <w:tcW w:w="1440" w:type="dxa"/>
            <w:tcBorders>
              <w:top w:val="nil"/>
              <w:left w:val="nil"/>
              <w:bottom w:val="single" w:sz="4" w:space="0" w:color="auto"/>
              <w:right w:val="single" w:sz="4" w:space="0" w:color="auto"/>
            </w:tcBorders>
            <w:shd w:val="clear" w:color="auto" w:fill="auto"/>
            <w:noWrap/>
            <w:vAlign w:val="center"/>
            <w:hideMark/>
          </w:tcPr>
          <w:p w14:paraId="04A9EF04" w14:textId="77777777" w:rsidR="00505ACD" w:rsidRPr="009C37EE" w:rsidRDefault="00505ACD" w:rsidP="003F7843">
            <w:pPr>
              <w:jc w:val="center"/>
              <w:rPr>
                <w:color w:val="000000"/>
                <w:sz w:val="20"/>
                <w:szCs w:val="20"/>
              </w:rPr>
            </w:pPr>
            <w:r w:rsidRPr="009C37EE">
              <w:rPr>
                <w:color w:val="000000"/>
                <w:sz w:val="20"/>
                <w:szCs w:val="20"/>
              </w:rPr>
              <w:t>-1.11</w:t>
            </w:r>
          </w:p>
        </w:tc>
        <w:tc>
          <w:tcPr>
            <w:tcW w:w="1440" w:type="dxa"/>
            <w:tcBorders>
              <w:top w:val="nil"/>
              <w:left w:val="nil"/>
              <w:bottom w:val="single" w:sz="4" w:space="0" w:color="auto"/>
              <w:right w:val="single" w:sz="4" w:space="0" w:color="auto"/>
            </w:tcBorders>
            <w:shd w:val="clear" w:color="auto" w:fill="auto"/>
            <w:noWrap/>
            <w:vAlign w:val="center"/>
            <w:hideMark/>
          </w:tcPr>
          <w:p w14:paraId="06433181" w14:textId="77777777" w:rsidR="00505ACD" w:rsidRPr="009C37EE" w:rsidRDefault="00505ACD" w:rsidP="003F7843">
            <w:pPr>
              <w:jc w:val="center"/>
              <w:rPr>
                <w:color w:val="000000"/>
                <w:sz w:val="20"/>
                <w:szCs w:val="20"/>
              </w:rPr>
            </w:pPr>
            <w:r w:rsidRPr="009C37EE">
              <w:rPr>
                <w:color w:val="000000"/>
                <w:sz w:val="20"/>
                <w:szCs w:val="20"/>
              </w:rPr>
              <w:t>0.87</w:t>
            </w:r>
          </w:p>
        </w:tc>
        <w:tc>
          <w:tcPr>
            <w:tcW w:w="1260" w:type="dxa"/>
            <w:tcBorders>
              <w:top w:val="nil"/>
              <w:left w:val="nil"/>
              <w:bottom w:val="single" w:sz="4" w:space="0" w:color="auto"/>
              <w:right w:val="single" w:sz="4" w:space="0" w:color="auto"/>
            </w:tcBorders>
            <w:shd w:val="clear" w:color="auto" w:fill="auto"/>
            <w:noWrap/>
            <w:vAlign w:val="center"/>
            <w:hideMark/>
          </w:tcPr>
          <w:p w14:paraId="5ACED0CE"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4B2D541A" w14:textId="77777777" w:rsidR="00505ACD" w:rsidRPr="009C37EE" w:rsidRDefault="00505ACD" w:rsidP="003F7843">
            <w:pPr>
              <w:jc w:val="center"/>
              <w:rPr>
                <w:color w:val="000000"/>
                <w:sz w:val="20"/>
                <w:szCs w:val="20"/>
              </w:rPr>
            </w:pPr>
            <w:r w:rsidRPr="009C37EE">
              <w:rPr>
                <w:color w:val="000000"/>
                <w:sz w:val="20"/>
                <w:szCs w:val="20"/>
              </w:rPr>
              <w:t>-2.81</w:t>
            </w:r>
          </w:p>
        </w:tc>
        <w:tc>
          <w:tcPr>
            <w:tcW w:w="1170" w:type="dxa"/>
            <w:tcBorders>
              <w:top w:val="nil"/>
              <w:left w:val="nil"/>
              <w:bottom w:val="single" w:sz="4" w:space="0" w:color="auto"/>
              <w:right w:val="single" w:sz="4" w:space="0" w:color="auto"/>
            </w:tcBorders>
            <w:shd w:val="clear" w:color="auto" w:fill="auto"/>
            <w:noWrap/>
            <w:vAlign w:val="center"/>
            <w:hideMark/>
          </w:tcPr>
          <w:p w14:paraId="250042C3" w14:textId="77777777" w:rsidR="00505ACD" w:rsidRPr="009C37EE" w:rsidRDefault="00505ACD" w:rsidP="003F7843">
            <w:pPr>
              <w:jc w:val="center"/>
              <w:rPr>
                <w:color w:val="000000"/>
                <w:sz w:val="20"/>
                <w:szCs w:val="20"/>
              </w:rPr>
            </w:pPr>
            <w:r w:rsidRPr="009C37EE">
              <w:rPr>
                <w:color w:val="000000"/>
                <w:sz w:val="20"/>
                <w:szCs w:val="20"/>
              </w:rPr>
              <w:t>0.6</w:t>
            </w:r>
          </w:p>
        </w:tc>
      </w:tr>
      <w:tr w:rsidR="00505ACD" w:rsidRPr="009C37EE" w14:paraId="7CD164BF"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14060F5" w14:textId="77777777" w:rsidR="00505ACD" w:rsidRPr="009C37EE" w:rsidRDefault="00505ACD" w:rsidP="003F7843">
            <w:pPr>
              <w:jc w:val="center"/>
              <w:rPr>
                <w:color w:val="000000"/>
                <w:sz w:val="20"/>
                <w:szCs w:val="20"/>
              </w:rPr>
            </w:pPr>
            <w:r w:rsidRPr="009C37EE">
              <w:rPr>
                <w:color w:val="000000"/>
                <w:sz w:val="20"/>
                <w:szCs w:val="20"/>
              </w:rPr>
              <w:t>PS committee present</w:t>
            </w:r>
          </w:p>
        </w:tc>
        <w:tc>
          <w:tcPr>
            <w:tcW w:w="1440" w:type="dxa"/>
            <w:tcBorders>
              <w:top w:val="nil"/>
              <w:left w:val="nil"/>
              <w:bottom w:val="single" w:sz="4" w:space="0" w:color="auto"/>
              <w:right w:val="single" w:sz="4" w:space="0" w:color="auto"/>
            </w:tcBorders>
            <w:shd w:val="clear" w:color="auto" w:fill="auto"/>
            <w:noWrap/>
            <w:vAlign w:val="center"/>
            <w:hideMark/>
          </w:tcPr>
          <w:p w14:paraId="0DD4629C" w14:textId="77777777" w:rsidR="00505ACD" w:rsidRPr="009C37EE" w:rsidRDefault="00505ACD" w:rsidP="003F7843">
            <w:pPr>
              <w:jc w:val="center"/>
              <w:rPr>
                <w:color w:val="000000"/>
                <w:sz w:val="20"/>
                <w:szCs w:val="20"/>
              </w:rPr>
            </w:pPr>
            <w:r w:rsidRPr="009C37EE">
              <w:rPr>
                <w:color w:val="000000"/>
                <w:sz w:val="20"/>
                <w:szCs w:val="20"/>
              </w:rPr>
              <w:t>5.66</w:t>
            </w:r>
          </w:p>
        </w:tc>
        <w:tc>
          <w:tcPr>
            <w:tcW w:w="1440" w:type="dxa"/>
            <w:tcBorders>
              <w:top w:val="nil"/>
              <w:left w:val="nil"/>
              <w:bottom w:val="single" w:sz="4" w:space="0" w:color="auto"/>
              <w:right w:val="single" w:sz="4" w:space="0" w:color="auto"/>
            </w:tcBorders>
            <w:shd w:val="clear" w:color="auto" w:fill="auto"/>
            <w:noWrap/>
            <w:vAlign w:val="center"/>
            <w:hideMark/>
          </w:tcPr>
          <w:p w14:paraId="27D7B8B7" w14:textId="77777777" w:rsidR="00505ACD" w:rsidRPr="009C37EE" w:rsidRDefault="00505ACD" w:rsidP="003F7843">
            <w:pPr>
              <w:jc w:val="center"/>
              <w:rPr>
                <w:color w:val="000000"/>
                <w:sz w:val="20"/>
                <w:szCs w:val="20"/>
              </w:rPr>
            </w:pPr>
            <w:r w:rsidRPr="009C37EE">
              <w:rPr>
                <w:color w:val="000000"/>
                <w:sz w:val="20"/>
                <w:szCs w:val="20"/>
              </w:rPr>
              <w:t>0.97</w:t>
            </w:r>
          </w:p>
        </w:tc>
        <w:tc>
          <w:tcPr>
            <w:tcW w:w="1260" w:type="dxa"/>
            <w:tcBorders>
              <w:top w:val="nil"/>
              <w:left w:val="nil"/>
              <w:bottom w:val="single" w:sz="4" w:space="0" w:color="auto"/>
              <w:right w:val="single" w:sz="4" w:space="0" w:color="auto"/>
            </w:tcBorders>
            <w:shd w:val="clear" w:color="auto" w:fill="auto"/>
            <w:noWrap/>
            <w:vAlign w:val="center"/>
            <w:hideMark/>
          </w:tcPr>
          <w:p w14:paraId="19D6073F"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42E0A94B" w14:textId="77777777" w:rsidR="00505ACD" w:rsidRPr="009C37EE" w:rsidRDefault="00505ACD" w:rsidP="003F7843">
            <w:pPr>
              <w:jc w:val="center"/>
              <w:rPr>
                <w:color w:val="000000"/>
                <w:sz w:val="20"/>
                <w:szCs w:val="20"/>
              </w:rPr>
            </w:pPr>
            <w:r w:rsidRPr="009C37EE">
              <w:rPr>
                <w:color w:val="000000"/>
                <w:sz w:val="20"/>
                <w:szCs w:val="20"/>
              </w:rPr>
              <w:t>3.76</w:t>
            </w:r>
          </w:p>
        </w:tc>
        <w:tc>
          <w:tcPr>
            <w:tcW w:w="1170" w:type="dxa"/>
            <w:tcBorders>
              <w:top w:val="nil"/>
              <w:left w:val="nil"/>
              <w:bottom w:val="single" w:sz="4" w:space="0" w:color="auto"/>
              <w:right w:val="single" w:sz="4" w:space="0" w:color="auto"/>
            </w:tcBorders>
            <w:shd w:val="clear" w:color="auto" w:fill="auto"/>
            <w:noWrap/>
            <w:vAlign w:val="center"/>
            <w:hideMark/>
          </w:tcPr>
          <w:p w14:paraId="3FCB7EEF" w14:textId="77777777" w:rsidR="00505ACD" w:rsidRPr="009C37EE" w:rsidRDefault="00505ACD" w:rsidP="003F7843">
            <w:pPr>
              <w:jc w:val="center"/>
              <w:rPr>
                <w:color w:val="000000"/>
                <w:sz w:val="20"/>
                <w:szCs w:val="20"/>
              </w:rPr>
            </w:pPr>
            <w:r w:rsidRPr="009C37EE">
              <w:rPr>
                <w:color w:val="000000"/>
                <w:sz w:val="20"/>
                <w:szCs w:val="20"/>
              </w:rPr>
              <w:t>7.57</w:t>
            </w:r>
          </w:p>
        </w:tc>
      </w:tr>
      <w:tr w:rsidR="00505ACD" w:rsidRPr="009C37EE" w14:paraId="718CBD7C"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812EFFF" w14:textId="77777777" w:rsidR="00505ACD" w:rsidRPr="009C37EE" w:rsidRDefault="00505ACD" w:rsidP="003F7843">
            <w:pPr>
              <w:jc w:val="center"/>
              <w:rPr>
                <w:color w:val="000000"/>
                <w:sz w:val="20"/>
                <w:szCs w:val="20"/>
              </w:rPr>
            </w:pPr>
            <w:r w:rsidRPr="009C37EE">
              <w:rPr>
                <w:color w:val="000000"/>
                <w:sz w:val="20"/>
                <w:szCs w:val="20"/>
              </w:rPr>
              <w:t xml:space="preserve">PS program implemented </w:t>
            </w:r>
          </w:p>
        </w:tc>
        <w:tc>
          <w:tcPr>
            <w:tcW w:w="1440" w:type="dxa"/>
            <w:tcBorders>
              <w:top w:val="nil"/>
              <w:left w:val="nil"/>
              <w:bottom w:val="single" w:sz="4" w:space="0" w:color="auto"/>
              <w:right w:val="single" w:sz="4" w:space="0" w:color="auto"/>
            </w:tcBorders>
            <w:shd w:val="clear" w:color="auto" w:fill="auto"/>
            <w:noWrap/>
            <w:vAlign w:val="center"/>
            <w:hideMark/>
          </w:tcPr>
          <w:p w14:paraId="598DBFCF" w14:textId="77777777" w:rsidR="00505ACD" w:rsidRPr="009C37EE" w:rsidRDefault="00505ACD" w:rsidP="003F7843">
            <w:pPr>
              <w:jc w:val="center"/>
              <w:rPr>
                <w:color w:val="000000"/>
                <w:sz w:val="20"/>
                <w:szCs w:val="20"/>
              </w:rPr>
            </w:pPr>
            <w:r w:rsidRPr="009C37EE">
              <w:rPr>
                <w:color w:val="000000"/>
                <w:sz w:val="20"/>
                <w:szCs w:val="20"/>
              </w:rPr>
              <w:t>1.42</w:t>
            </w:r>
          </w:p>
        </w:tc>
        <w:tc>
          <w:tcPr>
            <w:tcW w:w="1440" w:type="dxa"/>
            <w:tcBorders>
              <w:top w:val="nil"/>
              <w:left w:val="nil"/>
              <w:bottom w:val="single" w:sz="4" w:space="0" w:color="auto"/>
              <w:right w:val="single" w:sz="4" w:space="0" w:color="auto"/>
            </w:tcBorders>
            <w:shd w:val="clear" w:color="auto" w:fill="auto"/>
            <w:noWrap/>
            <w:vAlign w:val="center"/>
            <w:hideMark/>
          </w:tcPr>
          <w:p w14:paraId="2E044E8D" w14:textId="77777777" w:rsidR="00505ACD" w:rsidRPr="009C37EE" w:rsidRDefault="00505ACD" w:rsidP="003F7843">
            <w:pPr>
              <w:jc w:val="center"/>
              <w:rPr>
                <w:color w:val="000000"/>
                <w:sz w:val="20"/>
                <w:szCs w:val="20"/>
              </w:rPr>
            </w:pPr>
            <w:r w:rsidRPr="009C37EE">
              <w:rPr>
                <w:color w:val="000000"/>
                <w:sz w:val="20"/>
                <w:szCs w:val="20"/>
              </w:rPr>
              <w:t>1.26</w:t>
            </w:r>
          </w:p>
        </w:tc>
        <w:tc>
          <w:tcPr>
            <w:tcW w:w="1260" w:type="dxa"/>
            <w:tcBorders>
              <w:top w:val="nil"/>
              <w:left w:val="nil"/>
              <w:bottom w:val="single" w:sz="4" w:space="0" w:color="auto"/>
              <w:right w:val="single" w:sz="4" w:space="0" w:color="auto"/>
            </w:tcBorders>
            <w:shd w:val="clear" w:color="auto" w:fill="auto"/>
            <w:noWrap/>
            <w:vAlign w:val="center"/>
            <w:hideMark/>
          </w:tcPr>
          <w:p w14:paraId="764655B4"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0352DC78" w14:textId="77777777" w:rsidR="00505ACD" w:rsidRPr="009C37EE" w:rsidRDefault="00505ACD" w:rsidP="003F7843">
            <w:pPr>
              <w:jc w:val="center"/>
              <w:rPr>
                <w:color w:val="000000"/>
                <w:sz w:val="20"/>
                <w:szCs w:val="20"/>
              </w:rPr>
            </w:pPr>
            <w:r w:rsidRPr="009C37EE">
              <w:rPr>
                <w:color w:val="000000"/>
                <w:sz w:val="20"/>
                <w:szCs w:val="20"/>
              </w:rPr>
              <w:t>-1.07</w:t>
            </w:r>
          </w:p>
        </w:tc>
        <w:tc>
          <w:tcPr>
            <w:tcW w:w="1170" w:type="dxa"/>
            <w:tcBorders>
              <w:top w:val="nil"/>
              <w:left w:val="nil"/>
              <w:bottom w:val="single" w:sz="4" w:space="0" w:color="auto"/>
              <w:right w:val="single" w:sz="4" w:space="0" w:color="auto"/>
            </w:tcBorders>
            <w:shd w:val="clear" w:color="auto" w:fill="auto"/>
            <w:noWrap/>
            <w:vAlign w:val="center"/>
            <w:hideMark/>
          </w:tcPr>
          <w:p w14:paraId="1CE0A7A9" w14:textId="77777777" w:rsidR="00505ACD" w:rsidRPr="009C37EE" w:rsidRDefault="00505ACD" w:rsidP="003F7843">
            <w:pPr>
              <w:jc w:val="center"/>
              <w:rPr>
                <w:color w:val="000000"/>
                <w:sz w:val="20"/>
                <w:szCs w:val="20"/>
              </w:rPr>
            </w:pPr>
            <w:r w:rsidRPr="009C37EE">
              <w:rPr>
                <w:color w:val="000000"/>
                <w:sz w:val="20"/>
                <w:szCs w:val="20"/>
              </w:rPr>
              <w:t>3.9</w:t>
            </w:r>
          </w:p>
        </w:tc>
      </w:tr>
      <w:tr w:rsidR="00505ACD" w:rsidRPr="009C37EE" w14:paraId="483EB833"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F4E2CA4" w14:textId="77777777" w:rsidR="00505ACD" w:rsidRPr="009C37EE" w:rsidRDefault="00505ACD" w:rsidP="003F7843">
            <w:pPr>
              <w:jc w:val="center"/>
              <w:rPr>
                <w:color w:val="000000"/>
                <w:sz w:val="20"/>
                <w:szCs w:val="20"/>
              </w:rPr>
            </w:pPr>
            <w:r w:rsidRPr="009C37EE">
              <w:rPr>
                <w:color w:val="000000"/>
                <w:sz w:val="20"/>
                <w:szCs w:val="20"/>
              </w:rPr>
              <w:t>PS surveys ever conducted</w:t>
            </w:r>
          </w:p>
        </w:tc>
        <w:tc>
          <w:tcPr>
            <w:tcW w:w="1440" w:type="dxa"/>
            <w:tcBorders>
              <w:top w:val="nil"/>
              <w:left w:val="nil"/>
              <w:bottom w:val="single" w:sz="4" w:space="0" w:color="auto"/>
              <w:right w:val="single" w:sz="4" w:space="0" w:color="auto"/>
            </w:tcBorders>
            <w:shd w:val="clear" w:color="auto" w:fill="auto"/>
            <w:noWrap/>
            <w:vAlign w:val="center"/>
            <w:hideMark/>
          </w:tcPr>
          <w:p w14:paraId="35136D50" w14:textId="77777777" w:rsidR="00505ACD" w:rsidRPr="009C37EE" w:rsidRDefault="00505ACD" w:rsidP="003F7843">
            <w:pPr>
              <w:jc w:val="center"/>
              <w:rPr>
                <w:color w:val="000000"/>
                <w:sz w:val="20"/>
                <w:szCs w:val="20"/>
              </w:rPr>
            </w:pPr>
            <w:r w:rsidRPr="009C37EE">
              <w:rPr>
                <w:color w:val="000000"/>
                <w:sz w:val="20"/>
                <w:szCs w:val="20"/>
              </w:rPr>
              <w:t>7.68</w:t>
            </w:r>
          </w:p>
        </w:tc>
        <w:tc>
          <w:tcPr>
            <w:tcW w:w="1440" w:type="dxa"/>
            <w:tcBorders>
              <w:top w:val="nil"/>
              <w:left w:val="nil"/>
              <w:bottom w:val="single" w:sz="4" w:space="0" w:color="auto"/>
              <w:right w:val="single" w:sz="4" w:space="0" w:color="auto"/>
            </w:tcBorders>
            <w:shd w:val="clear" w:color="auto" w:fill="auto"/>
            <w:noWrap/>
            <w:vAlign w:val="center"/>
            <w:hideMark/>
          </w:tcPr>
          <w:p w14:paraId="455578D1" w14:textId="77777777" w:rsidR="00505ACD" w:rsidRPr="009C37EE" w:rsidRDefault="00505ACD" w:rsidP="003F7843">
            <w:pPr>
              <w:jc w:val="center"/>
              <w:rPr>
                <w:color w:val="000000"/>
                <w:sz w:val="20"/>
                <w:szCs w:val="20"/>
              </w:rPr>
            </w:pPr>
            <w:r w:rsidRPr="009C37EE">
              <w:rPr>
                <w:color w:val="000000"/>
                <w:sz w:val="20"/>
                <w:szCs w:val="20"/>
              </w:rPr>
              <w:t>1.66</w:t>
            </w:r>
          </w:p>
        </w:tc>
        <w:tc>
          <w:tcPr>
            <w:tcW w:w="1260" w:type="dxa"/>
            <w:tcBorders>
              <w:top w:val="nil"/>
              <w:left w:val="nil"/>
              <w:bottom w:val="single" w:sz="4" w:space="0" w:color="auto"/>
              <w:right w:val="single" w:sz="4" w:space="0" w:color="auto"/>
            </w:tcBorders>
            <w:shd w:val="clear" w:color="auto" w:fill="auto"/>
            <w:noWrap/>
            <w:vAlign w:val="center"/>
            <w:hideMark/>
          </w:tcPr>
          <w:p w14:paraId="7B08D332"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1C9B2D3C" w14:textId="77777777" w:rsidR="00505ACD" w:rsidRPr="009C37EE" w:rsidRDefault="00505ACD" w:rsidP="003F7843">
            <w:pPr>
              <w:jc w:val="center"/>
              <w:rPr>
                <w:color w:val="000000"/>
                <w:sz w:val="20"/>
                <w:szCs w:val="20"/>
              </w:rPr>
            </w:pPr>
            <w:r w:rsidRPr="009C37EE">
              <w:rPr>
                <w:color w:val="000000"/>
                <w:sz w:val="20"/>
                <w:szCs w:val="20"/>
              </w:rPr>
              <w:t>4.42</w:t>
            </w:r>
          </w:p>
        </w:tc>
        <w:tc>
          <w:tcPr>
            <w:tcW w:w="1170" w:type="dxa"/>
            <w:tcBorders>
              <w:top w:val="nil"/>
              <w:left w:val="nil"/>
              <w:bottom w:val="single" w:sz="4" w:space="0" w:color="auto"/>
              <w:right w:val="single" w:sz="4" w:space="0" w:color="auto"/>
            </w:tcBorders>
            <w:shd w:val="clear" w:color="auto" w:fill="auto"/>
            <w:noWrap/>
            <w:vAlign w:val="center"/>
            <w:hideMark/>
          </w:tcPr>
          <w:p w14:paraId="08232B3F" w14:textId="77777777" w:rsidR="00505ACD" w:rsidRPr="009C37EE" w:rsidRDefault="00505ACD" w:rsidP="003F7843">
            <w:pPr>
              <w:jc w:val="center"/>
              <w:rPr>
                <w:color w:val="000000"/>
                <w:sz w:val="20"/>
                <w:szCs w:val="20"/>
              </w:rPr>
            </w:pPr>
            <w:r w:rsidRPr="009C37EE">
              <w:rPr>
                <w:color w:val="000000"/>
                <w:sz w:val="20"/>
                <w:szCs w:val="20"/>
              </w:rPr>
              <w:t>10.95</w:t>
            </w:r>
          </w:p>
        </w:tc>
      </w:tr>
      <w:tr w:rsidR="00505ACD" w:rsidRPr="009C37EE" w14:paraId="08C0417F"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92D4BBA" w14:textId="77777777" w:rsidR="00505ACD" w:rsidRPr="009C37EE" w:rsidRDefault="00505ACD" w:rsidP="003F7843">
            <w:pPr>
              <w:jc w:val="center"/>
              <w:rPr>
                <w:color w:val="000000"/>
                <w:sz w:val="20"/>
                <w:szCs w:val="20"/>
              </w:rPr>
            </w:pPr>
            <w:r w:rsidRPr="009C37EE">
              <w:rPr>
                <w:color w:val="000000"/>
                <w:sz w:val="20"/>
                <w:szCs w:val="20"/>
              </w:rPr>
              <w:t>PS periodic training available</w:t>
            </w:r>
          </w:p>
        </w:tc>
        <w:tc>
          <w:tcPr>
            <w:tcW w:w="1440" w:type="dxa"/>
            <w:tcBorders>
              <w:top w:val="nil"/>
              <w:left w:val="nil"/>
              <w:bottom w:val="single" w:sz="4" w:space="0" w:color="auto"/>
              <w:right w:val="single" w:sz="4" w:space="0" w:color="auto"/>
            </w:tcBorders>
            <w:shd w:val="clear" w:color="auto" w:fill="auto"/>
            <w:noWrap/>
            <w:vAlign w:val="center"/>
            <w:hideMark/>
          </w:tcPr>
          <w:p w14:paraId="49BEF82F" w14:textId="77777777" w:rsidR="00505ACD" w:rsidRPr="009C37EE" w:rsidRDefault="00505ACD" w:rsidP="003F7843">
            <w:pPr>
              <w:jc w:val="center"/>
              <w:rPr>
                <w:color w:val="000000"/>
                <w:sz w:val="20"/>
                <w:szCs w:val="20"/>
              </w:rPr>
            </w:pPr>
            <w:r w:rsidRPr="009C37EE">
              <w:rPr>
                <w:color w:val="000000"/>
                <w:sz w:val="20"/>
                <w:szCs w:val="20"/>
              </w:rPr>
              <w:t>5.32</w:t>
            </w:r>
          </w:p>
        </w:tc>
        <w:tc>
          <w:tcPr>
            <w:tcW w:w="1440" w:type="dxa"/>
            <w:tcBorders>
              <w:top w:val="nil"/>
              <w:left w:val="nil"/>
              <w:bottom w:val="single" w:sz="4" w:space="0" w:color="auto"/>
              <w:right w:val="single" w:sz="4" w:space="0" w:color="auto"/>
            </w:tcBorders>
            <w:shd w:val="clear" w:color="auto" w:fill="auto"/>
            <w:noWrap/>
            <w:vAlign w:val="center"/>
            <w:hideMark/>
          </w:tcPr>
          <w:p w14:paraId="3E440634" w14:textId="77777777" w:rsidR="00505ACD" w:rsidRPr="009C37EE" w:rsidRDefault="00505ACD" w:rsidP="003F7843">
            <w:pPr>
              <w:jc w:val="center"/>
              <w:rPr>
                <w:color w:val="000000"/>
                <w:sz w:val="20"/>
                <w:szCs w:val="20"/>
              </w:rPr>
            </w:pPr>
            <w:r w:rsidRPr="009C37EE">
              <w:rPr>
                <w:color w:val="000000"/>
                <w:sz w:val="20"/>
                <w:szCs w:val="20"/>
              </w:rPr>
              <w:t>0.85</w:t>
            </w:r>
          </w:p>
        </w:tc>
        <w:tc>
          <w:tcPr>
            <w:tcW w:w="1260" w:type="dxa"/>
            <w:tcBorders>
              <w:top w:val="nil"/>
              <w:left w:val="nil"/>
              <w:bottom w:val="single" w:sz="4" w:space="0" w:color="auto"/>
              <w:right w:val="single" w:sz="4" w:space="0" w:color="auto"/>
            </w:tcBorders>
            <w:shd w:val="clear" w:color="auto" w:fill="auto"/>
            <w:noWrap/>
            <w:vAlign w:val="center"/>
            <w:hideMark/>
          </w:tcPr>
          <w:p w14:paraId="52AEDEA4"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19A02D0C" w14:textId="77777777" w:rsidR="00505ACD" w:rsidRPr="009C37EE" w:rsidRDefault="00505ACD" w:rsidP="003F7843">
            <w:pPr>
              <w:jc w:val="center"/>
              <w:rPr>
                <w:color w:val="000000"/>
                <w:sz w:val="20"/>
                <w:szCs w:val="20"/>
              </w:rPr>
            </w:pPr>
            <w:r w:rsidRPr="009C37EE">
              <w:rPr>
                <w:color w:val="000000"/>
                <w:sz w:val="20"/>
                <w:szCs w:val="20"/>
              </w:rPr>
              <w:t>3.66</w:t>
            </w:r>
          </w:p>
        </w:tc>
        <w:tc>
          <w:tcPr>
            <w:tcW w:w="1170" w:type="dxa"/>
            <w:tcBorders>
              <w:top w:val="nil"/>
              <w:left w:val="nil"/>
              <w:bottom w:val="single" w:sz="4" w:space="0" w:color="auto"/>
              <w:right w:val="single" w:sz="4" w:space="0" w:color="auto"/>
            </w:tcBorders>
            <w:shd w:val="clear" w:color="auto" w:fill="auto"/>
            <w:noWrap/>
            <w:vAlign w:val="center"/>
            <w:hideMark/>
          </w:tcPr>
          <w:p w14:paraId="30ECD551" w14:textId="77777777" w:rsidR="00505ACD" w:rsidRPr="009C37EE" w:rsidRDefault="00505ACD" w:rsidP="003F7843">
            <w:pPr>
              <w:jc w:val="center"/>
              <w:rPr>
                <w:color w:val="000000"/>
                <w:sz w:val="20"/>
                <w:szCs w:val="20"/>
              </w:rPr>
            </w:pPr>
            <w:r w:rsidRPr="009C37EE">
              <w:rPr>
                <w:color w:val="000000"/>
                <w:sz w:val="20"/>
                <w:szCs w:val="20"/>
              </w:rPr>
              <w:t>6.98</w:t>
            </w:r>
          </w:p>
        </w:tc>
      </w:tr>
      <w:tr w:rsidR="00505ACD" w:rsidRPr="009C37EE" w14:paraId="7993EE3F" w14:textId="77777777" w:rsidTr="003F7843">
        <w:trPr>
          <w:trHeight w:val="274"/>
        </w:trPr>
        <w:tc>
          <w:tcPr>
            <w:tcW w:w="8730" w:type="dxa"/>
            <w:gridSpan w:val="6"/>
            <w:tcBorders>
              <w:top w:val="nil"/>
              <w:left w:val="single" w:sz="4" w:space="0" w:color="auto"/>
              <w:bottom w:val="single" w:sz="4" w:space="0" w:color="auto"/>
              <w:right w:val="single" w:sz="4" w:space="0" w:color="auto"/>
            </w:tcBorders>
            <w:shd w:val="clear" w:color="auto" w:fill="auto"/>
            <w:noWrap/>
            <w:vAlign w:val="center"/>
            <w:hideMark/>
          </w:tcPr>
          <w:p w14:paraId="529D5A09" w14:textId="77777777" w:rsidR="00505ACD" w:rsidRPr="009C37EE" w:rsidRDefault="00505ACD" w:rsidP="003F7843">
            <w:pPr>
              <w:jc w:val="center"/>
              <w:rPr>
                <w:b/>
                <w:bCs/>
                <w:color w:val="000000"/>
                <w:sz w:val="20"/>
                <w:szCs w:val="20"/>
              </w:rPr>
            </w:pPr>
            <w:r w:rsidRPr="009C37EE">
              <w:rPr>
                <w:color w:val="000000"/>
                <w:sz w:val="20"/>
                <w:szCs w:val="20"/>
              </w:rPr>
              <w:t> </w:t>
            </w:r>
            <w:r>
              <w:rPr>
                <w:b/>
                <w:bCs/>
                <w:color w:val="000000"/>
                <w:sz w:val="20"/>
                <w:szCs w:val="20"/>
              </w:rPr>
              <w:t>PS PRACTICE</w:t>
            </w:r>
          </w:p>
        </w:tc>
      </w:tr>
      <w:tr w:rsidR="00505ACD" w:rsidRPr="009C37EE" w14:paraId="34846F37"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B27E511" w14:textId="77777777" w:rsidR="00505ACD" w:rsidRPr="009C37EE" w:rsidRDefault="00505ACD" w:rsidP="003F7843">
            <w:pPr>
              <w:jc w:val="center"/>
              <w:rPr>
                <w:color w:val="000000"/>
                <w:sz w:val="20"/>
                <w:szCs w:val="20"/>
              </w:rPr>
            </w:pPr>
            <w:r w:rsidRPr="009C37EE">
              <w:rPr>
                <w:color w:val="000000"/>
                <w:sz w:val="20"/>
                <w:szCs w:val="20"/>
              </w:rPr>
              <w:t>Urban (vs. rural)</w:t>
            </w:r>
          </w:p>
        </w:tc>
        <w:tc>
          <w:tcPr>
            <w:tcW w:w="1440" w:type="dxa"/>
            <w:tcBorders>
              <w:top w:val="nil"/>
              <w:left w:val="nil"/>
              <w:bottom w:val="single" w:sz="4" w:space="0" w:color="auto"/>
              <w:right w:val="single" w:sz="4" w:space="0" w:color="auto"/>
            </w:tcBorders>
            <w:shd w:val="clear" w:color="auto" w:fill="auto"/>
            <w:noWrap/>
            <w:vAlign w:val="center"/>
            <w:hideMark/>
          </w:tcPr>
          <w:p w14:paraId="048B9286" w14:textId="77777777" w:rsidR="00505ACD" w:rsidRPr="009C37EE" w:rsidRDefault="00505ACD" w:rsidP="003F7843">
            <w:pPr>
              <w:jc w:val="center"/>
              <w:rPr>
                <w:color w:val="000000"/>
                <w:sz w:val="20"/>
                <w:szCs w:val="20"/>
              </w:rPr>
            </w:pPr>
            <w:r w:rsidRPr="009C37EE">
              <w:rPr>
                <w:color w:val="000000"/>
                <w:sz w:val="20"/>
                <w:szCs w:val="20"/>
              </w:rPr>
              <w:t>-0.94</w:t>
            </w:r>
          </w:p>
        </w:tc>
        <w:tc>
          <w:tcPr>
            <w:tcW w:w="1440" w:type="dxa"/>
            <w:tcBorders>
              <w:top w:val="nil"/>
              <w:left w:val="nil"/>
              <w:bottom w:val="single" w:sz="4" w:space="0" w:color="auto"/>
              <w:right w:val="single" w:sz="4" w:space="0" w:color="auto"/>
            </w:tcBorders>
            <w:shd w:val="clear" w:color="auto" w:fill="auto"/>
            <w:noWrap/>
            <w:vAlign w:val="center"/>
            <w:hideMark/>
          </w:tcPr>
          <w:p w14:paraId="7980CDE2" w14:textId="77777777" w:rsidR="00505ACD" w:rsidRPr="009C37EE" w:rsidRDefault="00505ACD" w:rsidP="003F7843">
            <w:pPr>
              <w:jc w:val="center"/>
              <w:rPr>
                <w:color w:val="000000"/>
                <w:sz w:val="20"/>
                <w:szCs w:val="20"/>
              </w:rPr>
            </w:pPr>
            <w:r w:rsidRPr="009C37EE">
              <w:rPr>
                <w:color w:val="000000"/>
                <w:sz w:val="20"/>
                <w:szCs w:val="20"/>
              </w:rPr>
              <w:t>0.42</w:t>
            </w:r>
          </w:p>
        </w:tc>
        <w:tc>
          <w:tcPr>
            <w:tcW w:w="1260" w:type="dxa"/>
            <w:tcBorders>
              <w:top w:val="nil"/>
              <w:left w:val="nil"/>
              <w:bottom w:val="single" w:sz="4" w:space="0" w:color="auto"/>
              <w:right w:val="single" w:sz="4" w:space="0" w:color="auto"/>
            </w:tcBorders>
            <w:shd w:val="clear" w:color="auto" w:fill="auto"/>
            <w:noWrap/>
            <w:vAlign w:val="center"/>
            <w:hideMark/>
          </w:tcPr>
          <w:p w14:paraId="5D674193" w14:textId="77777777" w:rsidR="00505ACD" w:rsidRPr="009C37EE" w:rsidRDefault="00505ACD" w:rsidP="003F7843">
            <w:pPr>
              <w:jc w:val="center"/>
              <w:rPr>
                <w:color w:val="000000"/>
                <w:sz w:val="20"/>
                <w:szCs w:val="20"/>
              </w:rPr>
            </w:pPr>
            <w:r w:rsidRPr="009C37EE">
              <w:rPr>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center"/>
            <w:hideMark/>
          </w:tcPr>
          <w:p w14:paraId="5D4B8296" w14:textId="77777777" w:rsidR="00505ACD" w:rsidRPr="009C37EE" w:rsidRDefault="00505ACD" w:rsidP="003F7843">
            <w:pPr>
              <w:jc w:val="center"/>
              <w:rPr>
                <w:color w:val="000000"/>
                <w:sz w:val="20"/>
                <w:szCs w:val="20"/>
              </w:rPr>
            </w:pPr>
            <w:r w:rsidRPr="009C37EE">
              <w:rPr>
                <w:color w:val="000000"/>
                <w:sz w:val="20"/>
                <w:szCs w:val="20"/>
              </w:rPr>
              <w:t>-1.76</w:t>
            </w:r>
          </w:p>
        </w:tc>
        <w:tc>
          <w:tcPr>
            <w:tcW w:w="1170" w:type="dxa"/>
            <w:tcBorders>
              <w:top w:val="nil"/>
              <w:left w:val="nil"/>
              <w:bottom w:val="single" w:sz="4" w:space="0" w:color="auto"/>
              <w:right w:val="single" w:sz="4" w:space="0" w:color="auto"/>
            </w:tcBorders>
            <w:shd w:val="clear" w:color="auto" w:fill="auto"/>
            <w:noWrap/>
            <w:vAlign w:val="center"/>
            <w:hideMark/>
          </w:tcPr>
          <w:p w14:paraId="34DD9AB2" w14:textId="77777777" w:rsidR="00505ACD" w:rsidRPr="009C37EE" w:rsidRDefault="00505ACD" w:rsidP="003F7843">
            <w:pPr>
              <w:jc w:val="center"/>
              <w:rPr>
                <w:color w:val="000000"/>
                <w:sz w:val="20"/>
                <w:szCs w:val="20"/>
              </w:rPr>
            </w:pPr>
            <w:r w:rsidRPr="009C37EE">
              <w:rPr>
                <w:color w:val="000000"/>
                <w:sz w:val="20"/>
                <w:szCs w:val="20"/>
              </w:rPr>
              <w:t>-0.11</w:t>
            </w:r>
          </w:p>
        </w:tc>
      </w:tr>
      <w:tr w:rsidR="00505ACD" w:rsidRPr="009C37EE" w14:paraId="17EBDC44"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7AB4E92" w14:textId="77777777" w:rsidR="00505ACD" w:rsidRPr="009C37EE" w:rsidRDefault="00505ACD" w:rsidP="003F7843">
            <w:pPr>
              <w:jc w:val="center"/>
              <w:rPr>
                <w:color w:val="000000"/>
                <w:sz w:val="20"/>
                <w:szCs w:val="20"/>
              </w:rPr>
            </w:pPr>
            <w:r w:rsidRPr="009C37EE">
              <w:rPr>
                <w:color w:val="000000"/>
                <w:sz w:val="20"/>
                <w:szCs w:val="20"/>
              </w:rPr>
              <w:t>University hospital (vs. general)</w:t>
            </w:r>
          </w:p>
        </w:tc>
        <w:tc>
          <w:tcPr>
            <w:tcW w:w="1440" w:type="dxa"/>
            <w:tcBorders>
              <w:top w:val="nil"/>
              <w:left w:val="nil"/>
              <w:bottom w:val="single" w:sz="4" w:space="0" w:color="auto"/>
              <w:right w:val="single" w:sz="4" w:space="0" w:color="auto"/>
            </w:tcBorders>
            <w:shd w:val="clear" w:color="auto" w:fill="auto"/>
            <w:noWrap/>
            <w:vAlign w:val="center"/>
            <w:hideMark/>
          </w:tcPr>
          <w:p w14:paraId="61F21CB7" w14:textId="77777777" w:rsidR="00505ACD" w:rsidRPr="009C37EE" w:rsidRDefault="00505ACD" w:rsidP="003F7843">
            <w:pPr>
              <w:jc w:val="center"/>
              <w:rPr>
                <w:color w:val="000000"/>
                <w:sz w:val="20"/>
                <w:szCs w:val="20"/>
              </w:rPr>
            </w:pPr>
            <w:r w:rsidRPr="009C37EE">
              <w:rPr>
                <w:color w:val="000000"/>
                <w:sz w:val="20"/>
                <w:szCs w:val="20"/>
              </w:rPr>
              <w:t>3.86</w:t>
            </w:r>
          </w:p>
        </w:tc>
        <w:tc>
          <w:tcPr>
            <w:tcW w:w="1440" w:type="dxa"/>
            <w:tcBorders>
              <w:top w:val="nil"/>
              <w:left w:val="nil"/>
              <w:bottom w:val="single" w:sz="4" w:space="0" w:color="auto"/>
              <w:right w:val="single" w:sz="4" w:space="0" w:color="auto"/>
            </w:tcBorders>
            <w:shd w:val="clear" w:color="auto" w:fill="auto"/>
            <w:noWrap/>
            <w:vAlign w:val="center"/>
            <w:hideMark/>
          </w:tcPr>
          <w:p w14:paraId="204484FB" w14:textId="77777777" w:rsidR="00505ACD" w:rsidRPr="009C37EE" w:rsidRDefault="00505ACD" w:rsidP="003F7843">
            <w:pPr>
              <w:jc w:val="center"/>
              <w:rPr>
                <w:color w:val="000000"/>
                <w:sz w:val="20"/>
                <w:szCs w:val="20"/>
              </w:rPr>
            </w:pPr>
            <w:r w:rsidRPr="009C37EE">
              <w:rPr>
                <w:color w:val="000000"/>
                <w:sz w:val="20"/>
                <w:szCs w:val="20"/>
              </w:rPr>
              <w:t>0.63</w:t>
            </w:r>
          </w:p>
        </w:tc>
        <w:tc>
          <w:tcPr>
            <w:tcW w:w="1260" w:type="dxa"/>
            <w:tcBorders>
              <w:top w:val="nil"/>
              <w:left w:val="nil"/>
              <w:bottom w:val="single" w:sz="4" w:space="0" w:color="auto"/>
              <w:right w:val="single" w:sz="4" w:space="0" w:color="auto"/>
            </w:tcBorders>
            <w:shd w:val="clear" w:color="auto" w:fill="auto"/>
            <w:noWrap/>
            <w:vAlign w:val="center"/>
            <w:hideMark/>
          </w:tcPr>
          <w:p w14:paraId="7FAE4541"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5BA3D808" w14:textId="77777777" w:rsidR="00505ACD" w:rsidRPr="009C37EE" w:rsidRDefault="00505ACD" w:rsidP="003F7843">
            <w:pPr>
              <w:jc w:val="center"/>
              <w:rPr>
                <w:color w:val="000000"/>
                <w:sz w:val="20"/>
                <w:szCs w:val="20"/>
              </w:rPr>
            </w:pPr>
            <w:r w:rsidRPr="009C37EE">
              <w:rPr>
                <w:color w:val="000000"/>
                <w:sz w:val="20"/>
                <w:szCs w:val="20"/>
              </w:rPr>
              <w:t>2.63</w:t>
            </w:r>
          </w:p>
        </w:tc>
        <w:tc>
          <w:tcPr>
            <w:tcW w:w="1170" w:type="dxa"/>
            <w:tcBorders>
              <w:top w:val="nil"/>
              <w:left w:val="nil"/>
              <w:bottom w:val="single" w:sz="4" w:space="0" w:color="auto"/>
              <w:right w:val="single" w:sz="4" w:space="0" w:color="auto"/>
            </w:tcBorders>
            <w:shd w:val="clear" w:color="auto" w:fill="auto"/>
            <w:noWrap/>
            <w:vAlign w:val="center"/>
            <w:hideMark/>
          </w:tcPr>
          <w:p w14:paraId="37A389D7" w14:textId="77777777" w:rsidR="00505ACD" w:rsidRPr="009C37EE" w:rsidRDefault="00505ACD" w:rsidP="003F7843">
            <w:pPr>
              <w:jc w:val="center"/>
              <w:rPr>
                <w:color w:val="000000"/>
                <w:sz w:val="20"/>
                <w:szCs w:val="20"/>
              </w:rPr>
            </w:pPr>
            <w:r w:rsidRPr="009C37EE">
              <w:rPr>
                <w:color w:val="000000"/>
                <w:sz w:val="20"/>
                <w:szCs w:val="20"/>
              </w:rPr>
              <w:t>5.1</w:t>
            </w:r>
          </w:p>
        </w:tc>
      </w:tr>
      <w:tr w:rsidR="00505ACD" w:rsidRPr="009C37EE" w14:paraId="00834695"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E6DEA67" w14:textId="77777777" w:rsidR="00505ACD" w:rsidRPr="009C37EE" w:rsidRDefault="00505ACD" w:rsidP="003F7843">
            <w:pPr>
              <w:jc w:val="center"/>
              <w:rPr>
                <w:color w:val="000000"/>
                <w:sz w:val="20"/>
                <w:szCs w:val="20"/>
              </w:rPr>
            </w:pPr>
            <w:r w:rsidRPr="009C37EE">
              <w:rPr>
                <w:color w:val="000000"/>
                <w:sz w:val="20"/>
                <w:szCs w:val="20"/>
              </w:rPr>
              <w:t>Younger age-group (</w:t>
            </w:r>
            <w:r w:rsidRPr="009C37EE">
              <w:rPr>
                <w:color w:val="FF0000"/>
                <w:sz w:val="20"/>
                <w:szCs w:val="20"/>
              </w:rPr>
              <w:t>≤</w:t>
            </w:r>
            <w:r w:rsidRPr="009C37EE">
              <w:rPr>
                <w:color w:val="000000"/>
                <w:sz w:val="20"/>
                <w:szCs w:val="20"/>
              </w:rPr>
              <w:t>34 years)</w:t>
            </w:r>
          </w:p>
        </w:tc>
        <w:tc>
          <w:tcPr>
            <w:tcW w:w="1440" w:type="dxa"/>
            <w:tcBorders>
              <w:top w:val="nil"/>
              <w:left w:val="nil"/>
              <w:bottom w:val="single" w:sz="4" w:space="0" w:color="auto"/>
              <w:right w:val="single" w:sz="4" w:space="0" w:color="auto"/>
            </w:tcBorders>
            <w:shd w:val="clear" w:color="auto" w:fill="auto"/>
            <w:noWrap/>
            <w:vAlign w:val="center"/>
            <w:hideMark/>
          </w:tcPr>
          <w:p w14:paraId="69C6591E" w14:textId="77777777" w:rsidR="00505ACD" w:rsidRPr="009C37EE" w:rsidRDefault="00505ACD" w:rsidP="003F7843">
            <w:pPr>
              <w:jc w:val="center"/>
              <w:rPr>
                <w:color w:val="000000"/>
                <w:sz w:val="20"/>
                <w:szCs w:val="20"/>
              </w:rPr>
            </w:pPr>
            <w:r w:rsidRPr="009C37EE">
              <w:rPr>
                <w:color w:val="000000"/>
                <w:sz w:val="20"/>
                <w:szCs w:val="20"/>
              </w:rPr>
              <w:t>-0.87</w:t>
            </w:r>
          </w:p>
        </w:tc>
        <w:tc>
          <w:tcPr>
            <w:tcW w:w="1440" w:type="dxa"/>
            <w:tcBorders>
              <w:top w:val="nil"/>
              <w:left w:val="nil"/>
              <w:bottom w:val="single" w:sz="4" w:space="0" w:color="auto"/>
              <w:right w:val="single" w:sz="4" w:space="0" w:color="auto"/>
            </w:tcBorders>
            <w:shd w:val="clear" w:color="auto" w:fill="auto"/>
            <w:noWrap/>
            <w:vAlign w:val="center"/>
            <w:hideMark/>
          </w:tcPr>
          <w:p w14:paraId="7955BCB8" w14:textId="77777777" w:rsidR="00505ACD" w:rsidRPr="009C37EE" w:rsidRDefault="00505ACD" w:rsidP="003F7843">
            <w:pPr>
              <w:jc w:val="center"/>
              <w:rPr>
                <w:color w:val="000000"/>
                <w:sz w:val="20"/>
                <w:szCs w:val="20"/>
              </w:rPr>
            </w:pPr>
            <w:r w:rsidRPr="009C37EE">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vAlign w:val="center"/>
            <w:hideMark/>
          </w:tcPr>
          <w:p w14:paraId="6935E377" w14:textId="77777777" w:rsidR="00505ACD" w:rsidRPr="009C37EE" w:rsidRDefault="00505ACD" w:rsidP="003F7843">
            <w:pPr>
              <w:jc w:val="center"/>
              <w:rPr>
                <w:color w:val="000000"/>
                <w:sz w:val="20"/>
                <w:szCs w:val="20"/>
              </w:rPr>
            </w:pPr>
            <w:r w:rsidRPr="009C37EE">
              <w:rPr>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center"/>
            <w:hideMark/>
          </w:tcPr>
          <w:p w14:paraId="5364398D" w14:textId="77777777" w:rsidR="00505ACD" w:rsidRPr="009C37EE" w:rsidRDefault="00505ACD" w:rsidP="003F7843">
            <w:pPr>
              <w:jc w:val="center"/>
              <w:rPr>
                <w:color w:val="000000"/>
                <w:sz w:val="20"/>
                <w:szCs w:val="20"/>
              </w:rPr>
            </w:pPr>
            <w:r w:rsidRPr="009C37EE">
              <w:rPr>
                <w:color w:val="000000"/>
                <w:sz w:val="20"/>
                <w:szCs w:val="20"/>
              </w:rPr>
              <w:t>-1.65</w:t>
            </w:r>
          </w:p>
        </w:tc>
        <w:tc>
          <w:tcPr>
            <w:tcW w:w="1170" w:type="dxa"/>
            <w:tcBorders>
              <w:top w:val="nil"/>
              <w:left w:val="nil"/>
              <w:bottom w:val="single" w:sz="4" w:space="0" w:color="auto"/>
              <w:right w:val="single" w:sz="4" w:space="0" w:color="auto"/>
            </w:tcBorders>
            <w:shd w:val="clear" w:color="auto" w:fill="auto"/>
            <w:noWrap/>
            <w:vAlign w:val="center"/>
            <w:hideMark/>
          </w:tcPr>
          <w:p w14:paraId="4700B096" w14:textId="77777777" w:rsidR="00505ACD" w:rsidRPr="009C37EE" w:rsidRDefault="00505ACD" w:rsidP="003F7843">
            <w:pPr>
              <w:jc w:val="center"/>
              <w:rPr>
                <w:color w:val="000000"/>
                <w:sz w:val="20"/>
                <w:szCs w:val="20"/>
              </w:rPr>
            </w:pPr>
            <w:r w:rsidRPr="009C37EE">
              <w:rPr>
                <w:color w:val="000000"/>
                <w:sz w:val="20"/>
                <w:szCs w:val="20"/>
              </w:rPr>
              <w:t>-0.1</w:t>
            </w:r>
          </w:p>
        </w:tc>
      </w:tr>
      <w:tr w:rsidR="00505ACD" w:rsidRPr="009C37EE" w14:paraId="7041FE86"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7377EAC" w14:textId="77777777" w:rsidR="00505ACD" w:rsidRPr="009C37EE" w:rsidRDefault="00505ACD" w:rsidP="003F7843">
            <w:pPr>
              <w:jc w:val="center"/>
              <w:rPr>
                <w:color w:val="000000"/>
                <w:sz w:val="20"/>
                <w:szCs w:val="20"/>
              </w:rPr>
            </w:pPr>
            <w:r w:rsidRPr="009C37EE">
              <w:rPr>
                <w:color w:val="000000"/>
                <w:sz w:val="20"/>
                <w:szCs w:val="20"/>
              </w:rPr>
              <w:t>ICU staff (yes vs. no)</w:t>
            </w:r>
          </w:p>
        </w:tc>
        <w:tc>
          <w:tcPr>
            <w:tcW w:w="1440" w:type="dxa"/>
            <w:tcBorders>
              <w:top w:val="nil"/>
              <w:left w:val="nil"/>
              <w:bottom w:val="single" w:sz="4" w:space="0" w:color="auto"/>
              <w:right w:val="single" w:sz="4" w:space="0" w:color="auto"/>
            </w:tcBorders>
            <w:shd w:val="clear" w:color="auto" w:fill="auto"/>
            <w:noWrap/>
            <w:vAlign w:val="center"/>
            <w:hideMark/>
          </w:tcPr>
          <w:p w14:paraId="37035D56" w14:textId="77777777" w:rsidR="00505ACD" w:rsidRPr="009C37EE" w:rsidRDefault="00505ACD" w:rsidP="003F7843">
            <w:pPr>
              <w:jc w:val="center"/>
              <w:rPr>
                <w:color w:val="000000"/>
                <w:sz w:val="20"/>
                <w:szCs w:val="20"/>
              </w:rPr>
            </w:pPr>
            <w:r w:rsidRPr="009C37EE">
              <w:rPr>
                <w:color w:val="000000"/>
                <w:sz w:val="20"/>
                <w:szCs w:val="20"/>
              </w:rPr>
              <w:t>0.25</w:t>
            </w:r>
          </w:p>
        </w:tc>
        <w:tc>
          <w:tcPr>
            <w:tcW w:w="1440" w:type="dxa"/>
            <w:tcBorders>
              <w:top w:val="nil"/>
              <w:left w:val="nil"/>
              <w:bottom w:val="single" w:sz="4" w:space="0" w:color="auto"/>
              <w:right w:val="single" w:sz="4" w:space="0" w:color="auto"/>
            </w:tcBorders>
            <w:shd w:val="clear" w:color="auto" w:fill="auto"/>
            <w:noWrap/>
            <w:vAlign w:val="center"/>
            <w:hideMark/>
          </w:tcPr>
          <w:p w14:paraId="17206ACF" w14:textId="77777777" w:rsidR="00505ACD" w:rsidRPr="009C37EE" w:rsidRDefault="00505ACD" w:rsidP="003F7843">
            <w:pPr>
              <w:jc w:val="center"/>
              <w:rPr>
                <w:color w:val="000000"/>
                <w:sz w:val="20"/>
                <w:szCs w:val="20"/>
              </w:rPr>
            </w:pPr>
            <w:r w:rsidRPr="009C37EE">
              <w:rPr>
                <w:color w:val="000000"/>
                <w:sz w:val="20"/>
                <w:szCs w:val="20"/>
              </w:rPr>
              <w:t>0.39</w:t>
            </w:r>
          </w:p>
        </w:tc>
        <w:tc>
          <w:tcPr>
            <w:tcW w:w="1260" w:type="dxa"/>
            <w:tcBorders>
              <w:top w:val="nil"/>
              <w:left w:val="nil"/>
              <w:bottom w:val="single" w:sz="4" w:space="0" w:color="auto"/>
              <w:right w:val="single" w:sz="4" w:space="0" w:color="auto"/>
            </w:tcBorders>
            <w:shd w:val="clear" w:color="auto" w:fill="auto"/>
            <w:noWrap/>
            <w:vAlign w:val="center"/>
            <w:hideMark/>
          </w:tcPr>
          <w:p w14:paraId="51AE5460"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27E7C42A" w14:textId="77777777" w:rsidR="00505ACD" w:rsidRPr="009C37EE" w:rsidRDefault="00505ACD" w:rsidP="003F7843">
            <w:pPr>
              <w:jc w:val="center"/>
              <w:rPr>
                <w:color w:val="000000"/>
                <w:sz w:val="20"/>
                <w:szCs w:val="20"/>
              </w:rPr>
            </w:pPr>
            <w:r w:rsidRPr="009C37EE">
              <w:rPr>
                <w:color w:val="000000"/>
                <w:sz w:val="20"/>
                <w:szCs w:val="20"/>
              </w:rPr>
              <w:t>-0.51</w:t>
            </w:r>
          </w:p>
        </w:tc>
        <w:tc>
          <w:tcPr>
            <w:tcW w:w="1170" w:type="dxa"/>
            <w:tcBorders>
              <w:top w:val="nil"/>
              <w:left w:val="nil"/>
              <w:bottom w:val="single" w:sz="4" w:space="0" w:color="auto"/>
              <w:right w:val="single" w:sz="4" w:space="0" w:color="auto"/>
            </w:tcBorders>
            <w:shd w:val="clear" w:color="auto" w:fill="auto"/>
            <w:noWrap/>
            <w:vAlign w:val="center"/>
            <w:hideMark/>
          </w:tcPr>
          <w:p w14:paraId="015D3835" w14:textId="77777777" w:rsidR="00505ACD" w:rsidRPr="009C37EE" w:rsidRDefault="00505ACD" w:rsidP="003F7843">
            <w:pPr>
              <w:jc w:val="center"/>
              <w:rPr>
                <w:color w:val="000000"/>
                <w:sz w:val="20"/>
                <w:szCs w:val="20"/>
              </w:rPr>
            </w:pPr>
            <w:r w:rsidRPr="009C37EE">
              <w:rPr>
                <w:color w:val="000000"/>
                <w:sz w:val="20"/>
                <w:szCs w:val="20"/>
              </w:rPr>
              <w:t>1.01</w:t>
            </w:r>
          </w:p>
        </w:tc>
      </w:tr>
      <w:tr w:rsidR="00505ACD" w:rsidRPr="009C37EE" w14:paraId="421A7D62"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ECE6081" w14:textId="77777777" w:rsidR="00505ACD" w:rsidRPr="009C37EE" w:rsidRDefault="00505ACD" w:rsidP="003F7843">
            <w:pPr>
              <w:jc w:val="center"/>
              <w:rPr>
                <w:color w:val="000000"/>
                <w:sz w:val="20"/>
                <w:szCs w:val="20"/>
              </w:rPr>
            </w:pPr>
            <w:r w:rsidRPr="009C37EE">
              <w:rPr>
                <w:color w:val="000000"/>
                <w:sz w:val="20"/>
                <w:szCs w:val="20"/>
              </w:rPr>
              <w:t>Hospital accreditation (A vs. other)</w:t>
            </w:r>
          </w:p>
        </w:tc>
        <w:tc>
          <w:tcPr>
            <w:tcW w:w="1440" w:type="dxa"/>
            <w:tcBorders>
              <w:top w:val="nil"/>
              <w:left w:val="nil"/>
              <w:bottom w:val="single" w:sz="4" w:space="0" w:color="auto"/>
              <w:right w:val="single" w:sz="4" w:space="0" w:color="auto"/>
            </w:tcBorders>
            <w:shd w:val="clear" w:color="auto" w:fill="auto"/>
            <w:noWrap/>
            <w:vAlign w:val="center"/>
            <w:hideMark/>
          </w:tcPr>
          <w:p w14:paraId="3E59039D" w14:textId="77777777" w:rsidR="00505ACD" w:rsidRPr="009C37EE" w:rsidRDefault="00505ACD" w:rsidP="003F7843">
            <w:pPr>
              <w:jc w:val="center"/>
              <w:rPr>
                <w:color w:val="000000"/>
                <w:sz w:val="20"/>
                <w:szCs w:val="20"/>
              </w:rPr>
            </w:pPr>
            <w:r w:rsidRPr="009C37EE">
              <w:rPr>
                <w:color w:val="000000"/>
                <w:sz w:val="20"/>
                <w:szCs w:val="20"/>
              </w:rPr>
              <w:t>1.12</w:t>
            </w:r>
          </w:p>
        </w:tc>
        <w:tc>
          <w:tcPr>
            <w:tcW w:w="1440" w:type="dxa"/>
            <w:tcBorders>
              <w:top w:val="nil"/>
              <w:left w:val="nil"/>
              <w:bottom w:val="single" w:sz="4" w:space="0" w:color="auto"/>
              <w:right w:val="single" w:sz="4" w:space="0" w:color="auto"/>
            </w:tcBorders>
            <w:shd w:val="clear" w:color="auto" w:fill="auto"/>
            <w:noWrap/>
            <w:vAlign w:val="center"/>
            <w:hideMark/>
          </w:tcPr>
          <w:p w14:paraId="77EC7433" w14:textId="77777777" w:rsidR="00505ACD" w:rsidRPr="009C37EE" w:rsidRDefault="00505ACD" w:rsidP="003F7843">
            <w:pPr>
              <w:jc w:val="center"/>
              <w:rPr>
                <w:color w:val="000000"/>
                <w:sz w:val="20"/>
                <w:szCs w:val="20"/>
              </w:rPr>
            </w:pPr>
            <w:r w:rsidRPr="009C37EE">
              <w:rPr>
                <w:color w:val="000000"/>
                <w:sz w:val="20"/>
                <w:szCs w:val="20"/>
              </w:rPr>
              <w:t>0.42</w:t>
            </w:r>
          </w:p>
        </w:tc>
        <w:tc>
          <w:tcPr>
            <w:tcW w:w="1260" w:type="dxa"/>
            <w:tcBorders>
              <w:top w:val="nil"/>
              <w:left w:val="nil"/>
              <w:bottom w:val="single" w:sz="4" w:space="0" w:color="auto"/>
              <w:right w:val="single" w:sz="4" w:space="0" w:color="auto"/>
            </w:tcBorders>
            <w:shd w:val="clear" w:color="auto" w:fill="auto"/>
            <w:noWrap/>
            <w:vAlign w:val="center"/>
            <w:hideMark/>
          </w:tcPr>
          <w:p w14:paraId="4532C462"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47A4C72E" w14:textId="77777777" w:rsidR="00505ACD" w:rsidRPr="009C37EE" w:rsidRDefault="00505ACD" w:rsidP="003F7843">
            <w:pPr>
              <w:jc w:val="center"/>
              <w:rPr>
                <w:color w:val="000000"/>
                <w:sz w:val="20"/>
                <w:szCs w:val="20"/>
              </w:rPr>
            </w:pPr>
            <w:r w:rsidRPr="009C37EE">
              <w:rPr>
                <w:color w:val="000000"/>
                <w:sz w:val="20"/>
                <w:szCs w:val="20"/>
              </w:rPr>
              <w:t>0.3</w:t>
            </w:r>
          </w:p>
        </w:tc>
        <w:tc>
          <w:tcPr>
            <w:tcW w:w="1170" w:type="dxa"/>
            <w:tcBorders>
              <w:top w:val="nil"/>
              <w:left w:val="nil"/>
              <w:bottom w:val="single" w:sz="4" w:space="0" w:color="auto"/>
              <w:right w:val="single" w:sz="4" w:space="0" w:color="auto"/>
            </w:tcBorders>
            <w:shd w:val="clear" w:color="auto" w:fill="auto"/>
            <w:noWrap/>
            <w:vAlign w:val="center"/>
            <w:hideMark/>
          </w:tcPr>
          <w:p w14:paraId="177A18EA" w14:textId="77777777" w:rsidR="00505ACD" w:rsidRPr="009C37EE" w:rsidRDefault="00505ACD" w:rsidP="003F7843">
            <w:pPr>
              <w:jc w:val="center"/>
              <w:rPr>
                <w:color w:val="000000"/>
                <w:sz w:val="20"/>
                <w:szCs w:val="20"/>
              </w:rPr>
            </w:pPr>
            <w:r w:rsidRPr="009C37EE">
              <w:rPr>
                <w:color w:val="000000"/>
                <w:sz w:val="20"/>
                <w:szCs w:val="20"/>
              </w:rPr>
              <w:t>1.93</w:t>
            </w:r>
          </w:p>
        </w:tc>
      </w:tr>
      <w:tr w:rsidR="00505ACD" w:rsidRPr="009C37EE" w14:paraId="11488267"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D48F12C" w14:textId="77777777" w:rsidR="00505ACD" w:rsidRPr="009C37EE" w:rsidRDefault="00505ACD" w:rsidP="003F7843">
            <w:pPr>
              <w:jc w:val="center"/>
              <w:rPr>
                <w:color w:val="000000"/>
                <w:sz w:val="20"/>
                <w:szCs w:val="20"/>
              </w:rPr>
            </w:pPr>
            <w:r w:rsidRPr="009C37EE">
              <w:rPr>
                <w:color w:val="000000"/>
                <w:sz w:val="20"/>
                <w:szCs w:val="20"/>
              </w:rPr>
              <w:t>PS committee present</w:t>
            </w:r>
          </w:p>
        </w:tc>
        <w:tc>
          <w:tcPr>
            <w:tcW w:w="1440" w:type="dxa"/>
            <w:tcBorders>
              <w:top w:val="nil"/>
              <w:left w:val="nil"/>
              <w:bottom w:val="single" w:sz="4" w:space="0" w:color="auto"/>
              <w:right w:val="single" w:sz="4" w:space="0" w:color="auto"/>
            </w:tcBorders>
            <w:shd w:val="clear" w:color="auto" w:fill="auto"/>
            <w:noWrap/>
            <w:vAlign w:val="center"/>
            <w:hideMark/>
          </w:tcPr>
          <w:p w14:paraId="4258CCEC" w14:textId="77777777" w:rsidR="00505ACD" w:rsidRPr="009C37EE" w:rsidRDefault="00505ACD" w:rsidP="003F7843">
            <w:pPr>
              <w:jc w:val="center"/>
              <w:rPr>
                <w:color w:val="000000"/>
                <w:sz w:val="20"/>
                <w:szCs w:val="20"/>
              </w:rPr>
            </w:pPr>
            <w:r w:rsidRPr="009C37EE">
              <w:rPr>
                <w:color w:val="000000"/>
                <w:sz w:val="20"/>
                <w:szCs w:val="20"/>
              </w:rPr>
              <w:t>3.51</w:t>
            </w:r>
          </w:p>
        </w:tc>
        <w:tc>
          <w:tcPr>
            <w:tcW w:w="1440" w:type="dxa"/>
            <w:tcBorders>
              <w:top w:val="nil"/>
              <w:left w:val="nil"/>
              <w:bottom w:val="single" w:sz="4" w:space="0" w:color="auto"/>
              <w:right w:val="single" w:sz="4" w:space="0" w:color="auto"/>
            </w:tcBorders>
            <w:shd w:val="clear" w:color="auto" w:fill="auto"/>
            <w:noWrap/>
            <w:vAlign w:val="center"/>
            <w:hideMark/>
          </w:tcPr>
          <w:p w14:paraId="63BA4C74" w14:textId="77777777" w:rsidR="00505ACD" w:rsidRPr="009C37EE" w:rsidRDefault="00505ACD" w:rsidP="003F7843">
            <w:pPr>
              <w:jc w:val="center"/>
              <w:rPr>
                <w:color w:val="000000"/>
                <w:sz w:val="20"/>
                <w:szCs w:val="20"/>
              </w:rPr>
            </w:pPr>
            <w:r w:rsidRPr="009C37EE">
              <w:rPr>
                <w:color w:val="000000"/>
                <w:sz w:val="20"/>
                <w:szCs w:val="20"/>
              </w:rPr>
              <w:t>0.47</w:t>
            </w:r>
          </w:p>
        </w:tc>
        <w:tc>
          <w:tcPr>
            <w:tcW w:w="1260" w:type="dxa"/>
            <w:tcBorders>
              <w:top w:val="nil"/>
              <w:left w:val="nil"/>
              <w:bottom w:val="single" w:sz="4" w:space="0" w:color="auto"/>
              <w:right w:val="single" w:sz="4" w:space="0" w:color="auto"/>
            </w:tcBorders>
            <w:shd w:val="clear" w:color="auto" w:fill="auto"/>
            <w:noWrap/>
            <w:vAlign w:val="center"/>
            <w:hideMark/>
          </w:tcPr>
          <w:p w14:paraId="7D13EC5B"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005F66AF" w14:textId="77777777" w:rsidR="00505ACD" w:rsidRPr="009C37EE" w:rsidRDefault="00505ACD" w:rsidP="003F7843">
            <w:pPr>
              <w:jc w:val="center"/>
              <w:rPr>
                <w:color w:val="000000"/>
                <w:sz w:val="20"/>
                <w:szCs w:val="20"/>
              </w:rPr>
            </w:pPr>
            <w:r w:rsidRPr="009C37EE">
              <w:rPr>
                <w:color w:val="000000"/>
                <w:sz w:val="20"/>
                <w:szCs w:val="20"/>
              </w:rPr>
              <w:t>2.59</w:t>
            </w:r>
          </w:p>
        </w:tc>
        <w:tc>
          <w:tcPr>
            <w:tcW w:w="1170" w:type="dxa"/>
            <w:tcBorders>
              <w:top w:val="nil"/>
              <w:left w:val="nil"/>
              <w:bottom w:val="single" w:sz="4" w:space="0" w:color="auto"/>
              <w:right w:val="single" w:sz="4" w:space="0" w:color="auto"/>
            </w:tcBorders>
            <w:shd w:val="clear" w:color="auto" w:fill="auto"/>
            <w:noWrap/>
            <w:vAlign w:val="center"/>
            <w:hideMark/>
          </w:tcPr>
          <w:p w14:paraId="66F2F25B" w14:textId="77777777" w:rsidR="00505ACD" w:rsidRPr="009C37EE" w:rsidRDefault="00505ACD" w:rsidP="003F7843">
            <w:pPr>
              <w:jc w:val="center"/>
              <w:rPr>
                <w:color w:val="000000"/>
                <w:sz w:val="20"/>
                <w:szCs w:val="20"/>
              </w:rPr>
            </w:pPr>
            <w:r w:rsidRPr="009C37EE">
              <w:rPr>
                <w:color w:val="000000"/>
                <w:sz w:val="20"/>
                <w:szCs w:val="20"/>
              </w:rPr>
              <w:t>4.42</w:t>
            </w:r>
          </w:p>
        </w:tc>
      </w:tr>
      <w:tr w:rsidR="00505ACD" w:rsidRPr="009C37EE" w14:paraId="50AA9CB5"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5BF5627" w14:textId="77777777" w:rsidR="00505ACD" w:rsidRPr="009C37EE" w:rsidRDefault="00505ACD" w:rsidP="003F7843">
            <w:pPr>
              <w:jc w:val="center"/>
              <w:rPr>
                <w:color w:val="000000"/>
                <w:sz w:val="20"/>
                <w:szCs w:val="20"/>
              </w:rPr>
            </w:pPr>
            <w:r w:rsidRPr="009C37EE">
              <w:rPr>
                <w:color w:val="000000"/>
                <w:sz w:val="20"/>
                <w:szCs w:val="20"/>
              </w:rPr>
              <w:t xml:space="preserve">PS program implemented </w:t>
            </w:r>
          </w:p>
        </w:tc>
        <w:tc>
          <w:tcPr>
            <w:tcW w:w="1440" w:type="dxa"/>
            <w:tcBorders>
              <w:top w:val="nil"/>
              <w:left w:val="nil"/>
              <w:bottom w:val="single" w:sz="4" w:space="0" w:color="auto"/>
              <w:right w:val="single" w:sz="4" w:space="0" w:color="auto"/>
            </w:tcBorders>
            <w:shd w:val="clear" w:color="auto" w:fill="auto"/>
            <w:noWrap/>
            <w:vAlign w:val="center"/>
            <w:hideMark/>
          </w:tcPr>
          <w:p w14:paraId="3858DA81" w14:textId="77777777" w:rsidR="00505ACD" w:rsidRPr="009C37EE" w:rsidRDefault="00505ACD" w:rsidP="003F7843">
            <w:pPr>
              <w:jc w:val="center"/>
              <w:rPr>
                <w:color w:val="000000"/>
                <w:sz w:val="20"/>
                <w:szCs w:val="20"/>
              </w:rPr>
            </w:pPr>
            <w:r w:rsidRPr="009C37EE">
              <w:rPr>
                <w:color w:val="000000"/>
                <w:sz w:val="20"/>
                <w:szCs w:val="20"/>
              </w:rPr>
              <w:t>0.76</w:t>
            </w:r>
          </w:p>
        </w:tc>
        <w:tc>
          <w:tcPr>
            <w:tcW w:w="1440" w:type="dxa"/>
            <w:tcBorders>
              <w:top w:val="nil"/>
              <w:left w:val="nil"/>
              <w:bottom w:val="single" w:sz="4" w:space="0" w:color="auto"/>
              <w:right w:val="single" w:sz="4" w:space="0" w:color="auto"/>
            </w:tcBorders>
            <w:shd w:val="clear" w:color="auto" w:fill="auto"/>
            <w:noWrap/>
            <w:vAlign w:val="center"/>
            <w:hideMark/>
          </w:tcPr>
          <w:p w14:paraId="43C35384" w14:textId="77777777" w:rsidR="00505ACD" w:rsidRPr="009C37EE" w:rsidRDefault="00505ACD" w:rsidP="003F7843">
            <w:pPr>
              <w:jc w:val="center"/>
              <w:rPr>
                <w:color w:val="000000"/>
                <w:sz w:val="20"/>
                <w:szCs w:val="20"/>
              </w:rPr>
            </w:pPr>
            <w:r w:rsidRPr="009C37EE">
              <w:rPr>
                <w:color w:val="000000"/>
                <w:sz w:val="20"/>
                <w:szCs w:val="20"/>
              </w:rPr>
              <w:t>0.61</w:t>
            </w:r>
          </w:p>
        </w:tc>
        <w:tc>
          <w:tcPr>
            <w:tcW w:w="1260" w:type="dxa"/>
            <w:tcBorders>
              <w:top w:val="nil"/>
              <w:left w:val="nil"/>
              <w:bottom w:val="single" w:sz="4" w:space="0" w:color="auto"/>
              <w:right w:val="single" w:sz="4" w:space="0" w:color="auto"/>
            </w:tcBorders>
            <w:shd w:val="clear" w:color="auto" w:fill="auto"/>
            <w:noWrap/>
            <w:vAlign w:val="center"/>
            <w:hideMark/>
          </w:tcPr>
          <w:p w14:paraId="3767C1D3"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22839173" w14:textId="77777777" w:rsidR="00505ACD" w:rsidRPr="009C37EE" w:rsidRDefault="00505ACD" w:rsidP="003F7843">
            <w:pPr>
              <w:jc w:val="center"/>
              <w:rPr>
                <w:color w:val="000000"/>
                <w:sz w:val="20"/>
                <w:szCs w:val="20"/>
              </w:rPr>
            </w:pPr>
            <w:r w:rsidRPr="009C37EE">
              <w:rPr>
                <w:color w:val="000000"/>
                <w:sz w:val="20"/>
                <w:szCs w:val="20"/>
              </w:rPr>
              <w:t>-0.43</w:t>
            </w:r>
          </w:p>
        </w:tc>
        <w:tc>
          <w:tcPr>
            <w:tcW w:w="1170" w:type="dxa"/>
            <w:tcBorders>
              <w:top w:val="nil"/>
              <w:left w:val="nil"/>
              <w:bottom w:val="single" w:sz="4" w:space="0" w:color="auto"/>
              <w:right w:val="single" w:sz="4" w:space="0" w:color="auto"/>
            </w:tcBorders>
            <w:shd w:val="clear" w:color="auto" w:fill="auto"/>
            <w:noWrap/>
            <w:vAlign w:val="center"/>
            <w:hideMark/>
          </w:tcPr>
          <w:p w14:paraId="2C6F9B6E" w14:textId="77777777" w:rsidR="00505ACD" w:rsidRPr="009C37EE" w:rsidRDefault="00505ACD" w:rsidP="003F7843">
            <w:pPr>
              <w:jc w:val="center"/>
              <w:rPr>
                <w:color w:val="000000"/>
                <w:sz w:val="20"/>
                <w:szCs w:val="20"/>
              </w:rPr>
            </w:pPr>
            <w:r w:rsidRPr="009C37EE">
              <w:rPr>
                <w:color w:val="000000"/>
                <w:sz w:val="20"/>
                <w:szCs w:val="20"/>
              </w:rPr>
              <w:t>1.94</w:t>
            </w:r>
          </w:p>
        </w:tc>
      </w:tr>
      <w:tr w:rsidR="00505ACD" w:rsidRPr="009C37EE" w14:paraId="31AE0187"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C4AAC1D" w14:textId="77777777" w:rsidR="00505ACD" w:rsidRPr="009C37EE" w:rsidRDefault="00505ACD" w:rsidP="003F7843">
            <w:pPr>
              <w:jc w:val="center"/>
              <w:rPr>
                <w:color w:val="000000"/>
                <w:sz w:val="20"/>
                <w:szCs w:val="20"/>
              </w:rPr>
            </w:pPr>
            <w:r w:rsidRPr="009C37EE">
              <w:rPr>
                <w:color w:val="000000"/>
                <w:sz w:val="20"/>
                <w:szCs w:val="20"/>
              </w:rPr>
              <w:t>PS surveys ever conducted</w:t>
            </w:r>
          </w:p>
        </w:tc>
        <w:tc>
          <w:tcPr>
            <w:tcW w:w="1440" w:type="dxa"/>
            <w:tcBorders>
              <w:top w:val="nil"/>
              <w:left w:val="nil"/>
              <w:bottom w:val="single" w:sz="4" w:space="0" w:color="auto"/>
              <w:right w:val="single" w:sz="4" w:space="0" w:color="auto"/>
            </w:tcBorders>
            <w:shd w:val="clear" w:color="auto" w:fill="auto"/>
            <w:noWrap/>
            <w:vAlign w:val="center"/>
            <w:hideMark/>
          </w:tcPr>
          <w:p w14:paraId="17B99EA4" w14:textId="77777777" w:rsidR="00505ACD" w:rsidRPr="009C37EE" w:rsidRDefault="00505ACD" w:rsidP="003F7843">
            <w:pPr>
              <w:jc w:val="center"/>
              <w:rPr>
                <w:color w:val="000000"/>
                <w:sz w:val="20"/>
                <w:szCs w:val="20"/>
              </w:rPr>
            </w:pPr>
            <w:r w:rsidRPr="009C37EE">
              <w:rPr>
                <w:color w:val="000000"/>
                <w:sz w:val="20"/>
                <w:szCs w:val="20"/>
              </w:rPr>
              <w:t>7.65</w:t>
            </w:r>
          </w:p>
        </w:tc>
        <w:tc>
          <w:tcPr>
            <w:tcW w:w="1440" w:type="dxa"/>
            <w:tcBorders>
              <w:top w:val="nil"/>
              <w:left w:val="nil"/>
              <w:bottom w:val="single" w:sz="4" w:space="0" w:color="auto"/>
              <w:right w:val="single" w:sz="4" w:space="0" w:color="auto"/>
            </w:tcBorders>
            <w:shd w:val="clear" w:color="auto" w:fill="auto"/>
            <w:noWrap/>
            <w:vAlign w:val="center"/>
            <w:hideMark/>
          </w:tcPr>
          <w:p w14:paraId="4707C5B5" w14:textId="77777777" w:rsidR="00505ACD" w:rsidRPr="009C37EE" w:rsidRDefault="00505ACD" w:rsidP="003F7843">
            <w:pPr>
              <w:jc w:val="center"/>
              <w:rPr>
                <w:color w:val="000000"/>
                <w:sz w:val="20"/>
                <w:szCs w:val="20"/>
              </w:rPr>
            </w:pPr>
            <w:r w:rsidRPr="009C37EE">
              <w:rPr>
                <w:color w:val="000000"/>
                <w:sz w:val="20"/>
                <w:szCs w:val="20"/>
              </w:rPr>
              <w:t>0.8</w:t>
            </w:r>
          </w:p>
        </w:tc>
        <w:tc>
          <w:tcPr>
            <w:tcW w:w="1260" w:type="dxa"/>
            <w:tcBorders>
              <w:top w:val="nil"/>
              <w:left w:val="nil"/>
              <w:bottom w:val="single" w:sz="4" w:space="0" w:color="auto"/>
              <w:right w:val="single" w:sz="4" w:space="0" w:color="auto"/>
            </w:tcBorders>
            <w:shd w:val="clear" w:color="auto" w:fill="auto"/>
            <w:noWrap/>
            <w:vAlign w:val="center"/>
            <w:hideMark/>
          </w:tcPr>
          <w:p w14:paraId="10387936"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618ED8E4" w14:textId="77777777" w:rsidR="00505ACD" w:rsidRPr="009C37EE" w:rsidRDefault="00505ACD" w:rsidP="003F7843">
            <w:pPr>
              <w:jc w:val="center"/>
              <w:rPr>
                <w:color w:val="000000"/>
                <w:sz w:val="20"/>
                <w:szCs w:val="20"/>
              </w:rPr>
            </w:pPr>
            <w:r w:rsidRPr="009C37EE">
              <w:rPr>
                <w:color w:val="000000"/>
                <w:sz w:val="20"/>
                <w:szCs w:val="20"/>
              </w:rPr>
              <w:t>6.09</w:t>
            </w:r>
          </w:p>
        </w:tc>
        <w:tc>
          <w:tcPr>
            <w:tcW w:w="1170" w:type="dxa"/>
            <w:tcBorders>
              <w:top w:val="nil"/>
              <w:left w:val="nil"/>
              <w:bottom w:val="single" w:sz="4" w:space="0" w:color="auto"/>
              <w:right w:val="single" w:sz="4" w:space="0" w:color="auto"/>
            </w:tcBorders>
            <w:shd w:val="clear" w:color="auto" w:fill="auto"/>
            <w:noWrap/>
            <w:vAlign w:val="center"/>
            <w:hideMark/>
          </w:tcPr>
          <w:p w14:paraId="40239F96" w14:textId="77777777" w:rsidR="00505ACD" w:rsidRPr="009C37EE" w:rsidRDefault="00505ACD" w:rsidP="003F7843">
            <w:pPr>
              <w:jc w:val="center"/>
              <w:rPr>
                <w:color w:val="000000"/>
                <w:sz w:val="20"/>
                <w:szCs w:val="20"/>
              </w:rPr>
            </w:pPr>
            <w:r w:rsidRPr="009C37EE">
              <w:rPr>
                <w:color w:val="000000"/>
                <w:sz w:val="20"/>
                <w:szCs w:val="20"/>
              </w:rPr>
              <w:t>9.21</w:t>
            </w:r>
          </w:p>
        </w:tc>
      </w:tr>
      <w:tr w:rsidR="00505ACD" w:rsidRPr="009C37EE" w14:paraId="285B707F"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B7D6F2E" w14:textId="77777777" w:rsidR="00505ACD" w:rsidRPr="009C37EE" w:rsidRDefault="00505ACD" w:rsidP="003F7843">
            <w:pPr>
              <w:jc w:val="center"/>
              <w:rPr>
                <w:color w:val="000000"/>
                <w:sz w:val="20"/>
                <w:szCs w:val="20"/>
              </w:rPr>
            </w:pPr>
            <w:r w:rsidRPr="009C37EE">
              <w:rPr>
                <w:color w:val="000000"/>
                <w:sz w:val="20"/>
                <w:szCs w:val="20"/>
              </w:rPr>
              <w:t>PS periodic training available</w:t>
            </w:r>
          </w:p>
        </w:tc>
        <w:tc>
          <w:tcPr>
            <w:tcW w:w="1440" w:type="dxa"/>
            <w:tcBorders>
              <w:top w:val="nil"/>
              <w:left w:val="nil"/>
              <w:bottom w:val="single" w:sz="4" w:space="0" w:color="auto"/>
              <w:right w:val="single" w:sz="4" w:space="0" w:color="auto"/>
            </w:tcBorders>
            <w:shd w:val="clear" w:color="auto" w:fill="auto"/>
            <w:noWrap/>
            <w:vAlign w:val="center"/>
            <w:hideMark/>
          </w:tcPr>
          <w:p w14:paraId="161F416F" w14:textId="77777777" w:rsidR="00505ACD" w:rsidRPr="009C37EE" w:rsidRDefault="00505ACD" w:rsidP="003F7843">
            <w:pPr>
              <w:jc w:val="center"/>
              <w:rPr>
                <w:color w:val="000000"/>
                <w:sz w:val="20"/>
                <w:szCs w:val="20"/>
              </w:rPr>
            </w:pPr>
            <w:r w:rsidRPr="009C37EE">
              <w:rPr>
                <w:color w:val="000000"/>
                <w:sz w:val="20"/>
                <w:szCs w:val="20"/>
              </w:rPr>
              <w:t>3.73</w:t>
            </w:r>
          </w:p>
        </w:tc>
        <w:tc>
          <w:tcPr>
            <w:tcW w:w="1440" w:type="dxa"/>
            <w:tcBorders>
              <w:top w:val="nil"/>
              <w:left w:val="nil"/>
              <w:bottom w:val="single" w:sz="4" w:space="0" w:color="auto"/>
              <w:right w:val="single" w:sz="4" w:space="0" w:color="auto"/>
            </w:tcBorders>
            <w:shd w:val="clear" w:color="auto" w:fill="auto"/>
            <w:noWrap/>
            <w:vAlign w:val="center"/>
            <w:hideMark/>
          </w:tcPr>
          <w:p w14:paraId="481DED68" w14:textId="77777777" w:rsidR="00505ACD" w:rsidRPr="009C37EE" w:rsidRDefault="00505ACD" w:rsidP="003F7843">
            <w:pPr>
              <w:jc w:val="center"/>
              <w:rPr>
                <w:color w:val="000000"/>
                <w:sz w:val="20"/>
                <w:szCs w:val="20"/>
              </w:rPr>
            </w:pPr>
            <w:r w:rsidRPr="009C37EE">
              <w:rPr>
                <w:color w:val="000000"/>
                <w:sz w:val="20"/>
                <w:szCs w:val="20"/>
              </w:rPr>
              <w:t>0.41</w:t>
            </w:r>
          </w:p>
        </w:tc>
        <w:tc>
          <w:tcPr>
            <w:tcW w:w="1260" w:type="dxa"/>
            <w:tcBorders>
              <w:top w:val="nil"/>
              <w:left w:val="nil"/>
              <w:bottom w:val="single" w:sz="4" w:space="0" w:color="auto"/>
              <w:right w:val="single" w:sz="4" w:space="0" w:color="auto"/>
            </w:tcBorders>
            <w:shd w:val="clear" w:color="auto" w:fill="auto"/>
            <w:noWrap/>
            <w:vAlign w:val="center"/>
            <w:hideMark/>
          </w:tcPr>
          <w:p w14:paraId="3F297D75" w14:textId="77777777" w:rsidR="00505ACD" w:rsidRPr="009C37EE" w:rsidRDefault="00505ACD" w:rsidP="003F7843">
            <w:pPr>
              <w:jc w:val="center"/>
              <w:rPr>
                <w:color w:val="000000"/>
                <w:sz w:val="20"/>
                <w:szCs w:val="20"/>
              </w:rPr>
            </w:pPr>
            <w:r w:rsidRPr="009C37EE">
              <w:rPr>
                <w:color w:val="000000"/>
                <w:sz w:val="20"/>
                <w:szCs w:val="20"/>
              </w:rPr>
              <w:t>&lt;0.01</w:t>
            </w:r>
          </w:p>
        </w:tc>
        <w:tc>
          <w:tcPr>
            <w:tcW w:w="1260" w:type="dxa"/>
            <w:tcBorders>
              <w:top w:val="nil"/>
              <w:left w:val="nil"/>
              <w:bottom w:val="single" w:sz="4" w:space="0" w:color="auto"/>
              <w:right w:val="single" w:sz="4" w:space="0" w:color="auto"/>
            </w:tcBorders>
            <w:shd w:val="clear" w:color="auto" w:fill="auto"/>
            <w:noWrap/>
            <w:vAlign w:val="center"/>
            <w:hideMark/>
          </w:tcPr>
          <w:p w14:paraId="35BEC0B4" w14:textId="77777777" w:rsidR="00505ACD" w:rsidRPr="009C37EE" w:rsidRDefault="00505ACD" w:rsidP="003F7843">
            <w:pPr>
              <w:jc w:val="center"/>
              <w:rPr>
                <w:color w:val="000000"/>
                <w:sz w:val="20"/>
                <w:szCs w:val="20"/>
              </w:rPr>
            </w:pPr>
            <w:r w:rsidRPr="009C37EE">
              <w:rPr>
                <w:color w:val="000000"/>
                <w:sz w:val="20"/>
                <w:szCs w:val="20"/>
              </w:rPr>
              <w:t>2.93</w:t>
            </w:r>
          </w:p>
        </w:tc>
        <w:tc>
          <w:tcPr>
            <w:tcW w:w="1170" w:type="dxa"/>
            <w:tcBorders>
              <w:top w:val="nil"/>
              <w:left w:val="nil"/>
              <w:bottom w:val="single" w:sz="4" w:space="0" w:color="auto"/>
              <w:right w:val="single" w:sz="4" w:space="0" w:color="auto"/>
            </w:tcBorders>
            <w:shd w:val="clear" w:color="auto" w:fill="auto"/>
            <w:noWrap/>
            <w:vAlign w:val="center"/>
            <w:hideMark/>
          </w:tcPr>
          <w:p w14:paraId="71F39301" w14:textId="77777777" w:rsidR="00505ACD" w:rsidRPr="009C37EE" w:rsidRDefault="00505ACD" w:rsidP="003F7843">
            <w:pPr>
              <w:jc w:val="center"/>
              <w:rPr>
                <w:color w:val="000000"/>
                <w:sz w:val="20"/>
                <w:szCs w:val="20"/>
              </w:rPr>
            </w:pPr>
            <w:r w:rsidRPr="009C37EE">
              <w:rPr>
                <w:color w:val="000000"/>
                <w:sz w:val="20"/>
                <w:szCs w:val="20"/>
              </w:rPr>
              <w:t>4.52</w:t>
            </w:r>
          </w:p>
        </w:tc>
      </w:tr>
      <w:tr w:rsidR="00505ACD" w:rsidRPr="009C37EE" w14:paraId="6EB42303" w14:textId="77777777" w:rsidTr="003F7843">
        <w:trPr>
          <w:trHeight w:val="274"/>
        </w:trPr>
        <w:tc>
          <w:tcPr>
            <w:tcW w:w="8730" w:type="dxa"/>
            <w:gridSpan w:val="6"/>
            <w:tcBorders>
              <w:top w:val="nil"/>
              <w:left w:val="single" w:sz="4" w:space="0" w:color="auto"/>
              <w:bottom w:val="single" w:sz="4" w:space="0" w:color="auto"/>
              <w:right w:val="single" w:sz="4" w:space="0" w:color="auto"/>
            </w:tcBorders>
            <w:shd w:val="clear" w:color="auto" w:fill="auto"/>
            <w:noWrap/>
            <w:vAlign w:val="center"/>
            <w:hideMark/>
          </w:tcPr>
          <w:p w14:paraId="56F7779A" w14:textId="77777777" w:rsidR="00505ACD" w:rsidRPr="009C37EE" w:rsidRDefault="00505ACD" w:rsidP="003F7843">
            <w:pPr>
              <w:jc w:val="center"/>
              <w:rPr>
                <w:b/>
                <w:bCs/>
                <w:color w:val="000000"/>
                <w:sz w:val="20"/>
                <w:szCs w:val="20"/>
              </w:rPr>
            </w:pPr>
            <w:r w:rsidRPr="009C37EE">
              <w:rPr>
                <w:color w:val="000000"/>
                <w:sz w:val="20"/>
                <w:szCs w:val="20"/>
              </w:rPr>
              <w:t> </w:t>
            </w:r>
            <w:r w:rsidRPr="009C37EE">
              <w:rPr>
                <w:b/>
                <w:bCs/>
                <w:color w:val="000000"/>
                <w:sz w:val="20"/>
                <w:szCs w:val="20"/>
              </w:rPr>
              <w:t>ORGANIZATIONAL PS CULTURE</w:t>
            </w:r>
          </w:p>
        </w:tc>
      </w:tr>
      <w:tr w:rsidR="00505ACD" w:rsidRPr="009C37EE" w14:paraId="517CCCB9"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FB022A7" w14:textId="77777777" w:rsidR="00505ACD" w:rsidRPr="009C37EE" w:rsidRDefault="00505ACD" w:rsidP="003F7843">
            <w:pPr>
              <w:jc w:val="center"/>
              <w:rPr>
                <w:color w:val="000000"/>
                <w:sz w:val="20"/>
                <w:szCs w:val="20"/>
              </w:rPr>
            </w:pPr>
            <w:r w:rsidRPr="009C37EE">
              <w:rPr>
                <w:color w:val="000000"/>
                <w:sz w:val="20"/>
                <w:szCs w:val="20"/>
              </w:rPr>
              <w:t>Urban (vs. rural)</w:t>
            </w:r>
          </w:p>
        </w:tc>
        <w:tc>
          <w:tcPr>
            <w:tcW w:w="1440" w:type="dxa"/>
            <w:tcBorders>
              <w:top w:val="nil"/>
              <w:left w:val="nil"/>
              <w:bottom w:val="single" w:sz="4" w:space="0" w:color="auto"/>
              <w:right w:val="single" w:sz="4" w:space="0" w:color="auto"/>
            </w:tcBorders>
            <w:shd w:val="clear" w:color="auto" w:fill="auto"/>
            <w:noWrap/>
            <w:vAlign w:val="center"/>
            <w:hideMark/>
          </w:tcPr>
          <w:p w14:paraId="732E1E2E" w14:textId="77777777" w:rsidR="00505ACD" w:rsidRPr="009C37EE" w:rsidRDefault="00505ACD" w:rsidP="003F7843">
            <w:pPr>
              <w:jc w:val="center"/>
              <w:rPr>
                <w:color w:val="000000"/>
                <w:sz w:val="20"/>
                <w:szCs w:val="20"/>
              </w:rPr>
            </w:pPr>
            <w:r w:rsidRPr="009C37EE">
              <w:rPr>
                <w:color w:val="000000"/>
                <w:sz w:val="20"/>
                <w:szCs w:val="20"/>
              </w:rPr>
              <w:t>-0.17</w:t>
            </w:r>
          </w:p>
        </w:tc>
        <w:tc>
          <w:tcPr>
            <w:tcW w:w="1440" w:type="dxa"/>
            <w:tcBorders>
              <w:top w:val="nil"/>
              <w:left w:val="nil"/>
              <w:bottom w:val="single" w:sz="4" w:space="0" w:color="auto"/>
              <w:right w:val="single" w:sz="4" w:space="0" w:color="auto"/>
            </w:tcBorders>
            <w:shd w:val="clear" w:color="auto" w:fill="auto"/>
            <w:noWrap/>
            <w:vAlign w:val="center"/>
            <w:hideMark/>
          </w:tcPr>
          <w:p w14:paraId="4B48CFC9" w14:textId="77777777" w:rsidR="00505ACD" w:rsidRPr="009C37EE" w:rsidRDefault="00505ACD" w:rsidP="003F7843">
            <w:pPr>
              <w:jc w:val="center"/>
              <w:rPr>
                <w:color w:val="000000"/>
                <w:sz w:val="20"/>
                <w:szCs w:val="20"/>
              </w:rPr>
            </w:pPr>
            <w:r w:rsidRPr="009C37EE">
              <w:rPr>
                <w:color w:val="000000"/>
                <w:sz w:val="20"/>
                <w:szCs w:val="20"/>
              </w:rPr>
              <w:t>0.27</w:t>
            </w:r>
          </w:p>
        </w:tc>
        <w:tc>
          <w:tcPr>
            <w:tcW w:w="1260" w:type="dxa"/>
            <w:tcBorders>
              <w:top w:val="nil"/>
              <w:left w:val="nil"/>
              <w:bottom w:val="single" w:sz="4" w:space="0" w:color="auto"/>
              <w:right w:val="single" w:sz="4" w:space="0" w:color="auto"/>
            </w:tcBorders>
            <w:shd w:val="clear" w:color="auto" w:fill="auto"/>
            <w:noWrap/>
            <w:vAlign w:val="center"/>
            <w:hideMark/>
          </w:tcPr>
          <w:p w14:paraId="43581C46"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2641837F" w14:textId="77777777" w:rsidR="00505ACD" w:rsidRPr="009C37EE" w:rsidRDefault="00505ACD" w:rsidP="003F7843">
            <w:pPr>
              <w:jc w:val="center"/>
              <w:rPr>
                <w:color w:val="000000"/>
                <w:sz w:val="20"/>
                <w:szCs w:val="20"/>
              </w:rPr>
            </w:pPr>
            <w:r w:rsidRPr="009C37EE">
              <w:rPr>
                <w:color w:val="000000"/>
                <w:sz w:val="20"/>
                <w:szCs w:val="20"/>
              </w:rPr>
              <w:t>-0.69</w:t>
            </w:r>
          </w:p>
        </w:tc>
        <w:tc>
          <w:tcPr>
            <w:tcW w:w="1170" w:type="dxa"/>
            <w:tcBorders>
              <w:top w:val="nil"/>
              <w:left w:val="nil"/>
              <w:bottom w:val="single" w:sz="4" w:space="0" w:color="auto"/>
              <w:right w:val="single" w:sz="4" w:space="0" w:color="auto"/>
            </w:tcBorders>
            <w:shd w:val="clear" w:color="auto" w:fill="auto"/>
            <w:noWrap/>
            <w:vAlign w:val="center"/>
            <w:hideMark/>
          </w:tcPr>
          <w:p w14:paraId="3A5E5F5A" w14:textId="77777777" w:rsidR="00505ACD" w:rsidRPr="009C37EE" w:rsidRDefault="00505ACD" w:rsidP="003F7843">
            <w:pPr>
              <w:jc w:val="center"/>
              <w:rPr>
                <w:color w:val="000000"/>
                <w:sz w:val="20"/>
                <w:szCs w:val="20"/>
              </w:rPr>
            </w:pPr>
            <w:r w:rsidRPr="009C37EE">
              <w:rPr>
                <w:color w:val="000000"/>
                <w:sz w:val="20"/>
                <w:szCs w:val="20"/>
              </w:rPr>
              <w:t>0.36</w:t>
            </w:r>
          </w:p>
        </w:tc>
      </w:tr>
      <w:tr w:rsidR="00505ACD" w:rsidRPr="009C37EE" w14:paraId="2256CACC"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BC6A48F" w14:textId="77777777" w:rsidR="00505ACD" w:rsidRPr="009C37EE" w:rsidRDefault="00505ACD" w:rsidP="003F7843">
            <w:pPr>
              <w:jc w:val="center"/>
              <w:rPr>
                <w:color w:val="000000"/>
                <w:sz w:val="20"/>
                <w:szCs w:val="20"/>
              </w:rPr>
            </w:pPr>
            <w:r w:rsidRPr="009C37EE">
              <w:rPr>
                <w:color w:val="000000"/>
                <w:sz w:val="20"/>
                <w:szCs w:val="20"/>
              </w:rPr>
              <w:t>University hospital (vs. general)</w:t>
            </w:r>
          </w:p>
        </w:tc>
        <w:tc>
          <w:tcPr>
            <w:tcW w:w="1440" w:type="dxa"/>
            <w:tcBorders>
              <w:top w:val="nil"/>
              <w:left w:val="nil"/>
              <w:bottom w:val="single" w:sz="4" w:space="0" w:color="auto"/>
              <w:right w:val="single" w:sz="4" w:space="0" w:color="auto"/>
            </w:tcBorders>
            <w:shd w:val="clear" w:color="auto" w:fill="auto"/>
            <w:noWrap/>
            <w:vAlign w:val="center"/>
            <w:hideMark/>
          </w:tcPr>
          <w:p w14:paraId="4EA3C323" w14:textId="77777777" w:rsidR="00505ACD" w:rsidRPr="009C37EE" w:rsidRDefault="00505ACD" w:rsidP="003F7843">
            <w:pPr>
              <w:jc w:val="center"/>
              <w:rPr>
                <w:color w:val="000000"/>
                <w:sz w:val="20"/>
                <w:szCs w:val="20"/>
              </w:rPr>
            </w:pPr>
            <w:r w:rsidRPr="009C37EE">
              <w:rPr>
                <w:color w:val="000000"/>
                <w:sz w:val="20"/>
                <w:szCs w:val="20"/>
              </w:rPr>
              <w:t>0.13</w:t>
            </w:r>
          </w:p>
        </w:tc>
        <w:tc>
          <w:tcPr>
            <w:tcW w:w="1440" w:type="dxa"/>
            <w:tcBorders>
              <w:top w:val="nil"/>
              <w:left w:val="nil"/>
              <w:bottom w:val="single" w:sz="4" w:space="0" w:color="auto"/>
              <w:right w:val="single" w:sz="4" w:space="0" w:color="auto"/>
            </w:tcBorders>
            <w:shd w:val="clear" w:color="auto" w:fill="auto"/>
            <w:noWrap/>
            <w:vAlign w:val="center"/>
            <w:hideMark/>
          </w:tcPr>
          <w:p w14:paraId="7B81F099" w14:textId="77777777" w:rsidR="00505ACD" w:rsidRPr="009C37EE" w:rsidRDefault="00505ACD" w:rsidP="003F7843">
            <w:pPr>
              <w:jc w:val="center"/>
              <w:rPr>
                <w:color w:val="000000"/>
                <w:sz w:val="20"/>
                <w:szCs w:val="20"/>
              </w:rPr>
            </w:pPr>
            <w:r w:rsidRPr="009C37EE">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vAlign w:val="center"/>
            <w:hideMark/>
          </w:tcPr>
          <w:p w14:paraId="42F82A73"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458143D6" w14:textId="77777777" w:rsidR="00505ACD" w:rsidRPr="009C37EE" w:rsidRDefault="00505ACD" w:rsidP="003F7843">
            <w:pPr>
              <w:jc w:val="center"/>
              <w:rPr>
                <w:color w:val="000000"/>
                <w:sz w:val="20"/>
                <w:szCs w:val="20"/>
              </w:rPr>
            </w:pPr>
            <w:r w:rsidRPr="009C37EE">
              <w:rPr>
                <w:color w:val="000000"/>
                <w:sz w:val="20"/>
                <w:szCs w:val="20"/>
              </w:rPr>
              <w:t>-0.66</w:t>
            </w:r>
          </w:p>
        </w:tc>
        <w:tc>
          <w:tcPr>
            <w:tcW w:w="1170" w:type="dxa"/>
            <w:tcBorders>
              <w:top w:val="nil"/>
              <w:left w:val="nil"/>
              <w:bottom w:val="single" w:sz="4" w:space="0" w:color="auto"/>
              <w:right w:val="single" w:sz="4" w:space="0" w:color="auto"/>
            </w:tcBorders>
            <w:shd w:val="clear" w:color="auto" w:fill="auto"/>
            <w:noWrap/>
            <w:vAlign w:val="center"/>
            <w:hideMark/>
          </w:tcPr>
          <w:p w14:paraId="0B143C37" w14:textId="77777777" w:rsidR="00505ACD" w:rsidRPr="009C37EE" w:rsidRDefault="00505ACD" w:rsidP="003F7843">
            <w:pPr>
              <w:jc w:val="center"/>
              <w:rPr>
                <w:color w:val="000000"/>
                <w:sz w:val="20"/>
                <w:szCs w:val="20"/>
              </w:rPr>
            </w:pPr>
            <w:r w:rsidRPr="009C37EE">
              <w:rPr>
                <w:color w:val="000000"/>
                <w:sz w:val="20"/>
                <w:szCs w:val="20"/>
              </w:rPr>
              <w:t>0.91</w:t>
            </w:r>
          </w:p>
        </w:tc>
      </w:tr>
      <w:tr w:rsidR="00505ACD" w:rsidRPr="009C37EE" w14:paraId="1E8BE6B0"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6AEAC27" w14:textId="77777777" w:rsidR="00505ACD" w:rsidRPr="009C37EE" w:rsidRDefault="00505ACD" w:rsidP="003F7843">
            <w:pPr>
              <w:jc w:val="center"/>
              <w:rPr>
                <w:color w:val="000000"/>
                <w:sz w:val="20"/>
                <w:szCs w:val="20"/>
              </w:rPr>
            </w:pPr>
            <w:r w:rsidRPr="009C37EE">
              <w:rPr>
                <w:color w:val="000000"/>
                <w:sz w:val="20"/>
                <w:szCs w:val="20"/>
              </w:rPr>
              <w:t>Younger age-group (</w:t>
            </w:r>
            <w:r w:rsidRPr="009C37EE">
              <w:rPr>
                <w:color w:val="FF0000"/>
                <w:sz w:val="20"/>
                <w:szCs w:val="20"/>
              </w:rPr>
              <w:t>≤</w:t>
            </w:r>
            <w:r w:rsidRPr="009C37EE">
              <w:rPr>
                <w:color w:val="000000"/>
                <w:sz w:val="20"/>
                <w:szCs w:val="20"/>
              </w:rPr>
              <w:t>34 years)</w:t>
            </w:r>
          </w:p>
        </w:tc>
        <w:tc>
          <w:tcPr>
            <w:tcW w:w="1440" w:type="dxa"/>
            <w:tcBorders>
              <w:top w:val="nil"/>
              <w:left w:val="nil"/>
              <w:bottom w:val="single" w:sz="4" w:space="0" w:color="auto"/>
              <w:right w:val="single" w:sz="4" w:space="0" w:color="auto"/>
            </w:tcBorders>
            <w:shd w:val="clear" w:color="auto" w:fill="auto"/>
            <w:noWrap/>
            <w:vAlign w:val="center"/>
            <w:hideMark/>
          </w:tcPr>
          <w:p w14:paraId="260F4F47" w14:textId="77777777" w:rsidR="00505ACD" w:rsidRPr="009C37EE" w:rsidRDefault="00505ACD" w:rsidP="003F7843">
            <w:pPr>
              <w:jc w:val="center"/>
              <w:rPr>
                <w:color w:val="000000"/>
                <w:sz w:val="20"/>
                <w:szCs w:val="20"/>
              </w:rPr>
            </w:pPr>
            <w:r w:rsidRPr="009C37EE">
              <w:rPr>
                <w:color w:val="000000"/>
                <w:sz w:val="20"/>
                <w:szCs w:val="20"/>
              </w:rPr>
              <w:t>0.27</w:t>
            </w:r>
          </w:p>
        </w:tc>
        <w:tc>
          <w:tcPr>
            <w:tcW w:w="1440" w:type="dxa"/>
            <w:tcBorders>
              <w:top w:val="nil"/>
              <w:left w:val="nil"/>
              <w:bottom w:val="single" w:sz="4" w:space="0" w:color="auto"/>
              <w:right w:val="single" w:sz="4" w:space="0" w:color="auto"/>
            </w:tcBorders>
            <w:shd w:val="clear" w:color="auto" w:fill="auto"/>
            <w:noWrap/>
            <w:vAlign w:val="center"/>
            <w:hideMark/>
          </w:tcPr>
          <w:p w14:paraId="34611B0E" w14:textId="77777777" w:rsidR="00505ACD" w:rsidRPr="009C37EE" w:rsidRDefault="00505ACD" w:rsidP="003F7843">
            <w:pPr>
              <w:jc w:val="center"/>
              <w:rPr>
                <w:color w:val="000000"/>
                <w:sz w:val="20"/>
                <w:szCs w:val="20"/>
              </w:rPr>
            </w:pPr>
            <w:r w:rsidRPr="009C37EE">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0C57ADC6"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1AB23590" w14:textId="77777777" w:rsidR="00505ACD" w:rsidRPr="009C37EE" w:rsidRDefault="00505ACD" w:rsidP="003F7843">
            <w:pPr>
              <w:jc w:val="center"/>
              <w:rPr>
                <w:color w:val="000000"/>
                <w:sz w:val="20"/>
                <w:szCs w:val="20"/>
              </w:rPr>
            </w:pPr>
            <w:r w:rsidRPr="009C37EE">
              <w:rPr>
                <w:color w:val="000000"/>
                <w:sz w:val="20"/>
                <w:szCs w:val="20"/>
              </w:rPr>
              <w:t>-0.23</w:t>
            </w:r>
          </w:p>
        </w:tc>
        <w:tc>
          <w:tcPr>
            <w:tcW w:w="1170" w:type="dxa"/>
            <w:tcBorders>
              <w:top w:val="nil"/>
              <w:left w:val="nil"/>
              <w:bottom w:val="single" w:sz="4" w:space="0" w:color="auto"/>
              <w:right w:val="single" w:sz="4" w:space="0" w:color="auto"/>
            </w:tcBorders>
            <w:shd w:val="clear" w:color="auto" w:fill="auto"/>
            <w:noWrap/>
            <w:vAlign w:val="center"/>
            <w:hideMark/>
          </w:tcPr>
          <w:p w14:paraId="41BD845E" w14:textId="77777777" w:rsidR="00505ACD" w:rsidRPr="009C37EE" w:rsidRDefault="00505ACD" w:rsidP="003F7843">
            <w:pPr>
              <w:jc w:val="center"/>
              <w:rPr>
                <w:color w:val="000000"/>
                <w:sz w:val="20"/>
                <w:szCs w:val="20"/>
              </w:rPr>
            </w:pPr>
            <w:r w:rsidRPr="009C37EE">
              <w:rPr>
                <w:color w:val="000000"/>
                <w:sz w:val="20"/>
                <w:szCs w:val="20"/>
              </w:rPr>
              <w:t>0.76</w:t>
            </w:r>
          </w:p>
        </w:tc>
      </w:tr>
      <w:tr w:rsidR="00505ACD" w:rsidRPr="009C37EE" w14:paraId="1F1CFCA2"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81DADEC" w14:textId="77777777" w:rsidR="00505ACD" w:rsidRPr="009C37EE" w:rsidRDefault="00505ACD" w:rsidP="003F7843">
            <w:pPr>
              <w:jc w:val="center"/>
              <w:rPr>
                <w:color w:val="000000"/>
                <w:sz w:val="20"/>
                <w:szCs w:val="20"/>
              </w:rPr>
            </w:pPr>
            <w:r w:rsidRPr="009C37EE">
              <w:rPr>
                <w:color w:val="000000"/>
                <w:sz w:val="20"/>
                <w:szCs w:val="20"/>
              </w:rPr>
              <w:t>ICU staff (yes vs. no)</w:t>
            </w:r>
          </w:p>
        </w:tc>
        <w:tc>
          <w:tcPr>
            <w:tcW w:w="1440" w:type="dxa"/>
            <w:tcBorders>
              <w:top w:val="nil"/>
              <w:left w:val="nil"/>
              <w:bottom w:val="single" w:sz="4" w:space="0" w:color="auto"/>
              <w:right w:val="single" w:sz="4" w:space="0" w:color="auto"/>
            </w:tcBorders>
            <w:shd w:val="clear" w:color="auto" w:fill="auto"/>
            <w:noWrap/>
            <w:vAlign w:val="center"/>
            <w:hideMark/>
          </w:tcPr>
          <w:p w14:paraId="25A63B96" w14:textId="77777777" w:rsidR="00505ACD" w:rsidRPr="009C37EE" w:rsidRDefault="00505ACD" w:rsidP="003F7843">
            <w:pPr>
              <w:jc w:val="center"/>
              <w:rPr>
                <w:color w:val="000000"/>
                <w:sz w:val="20"/>
                <w:szCs w:val="20"/>
              </w:rPr>
            </w:pPr>
            <w:r w:rsidRPr="009C37EE">
              <w:rPr>
                <w:color w:val="000000"/>
                <w:sz w:val="20"/>
                <w:szCs w:val="20"/>
              </w:rPr>
              <w:t>0.01</w:t>
            </w:r>
          </w:p>
        </w:tc>
        <w:tc>
          <w:tcPr>
            <w:tcW w:w="1440" w:type="dxa"/>
            <w:tcBorders>
              <w:top w:val="nil"/>
              <w:left w:val="nil"/>
              <w:bottom w:val="single" w:sz="4" w:space="0" w:color="auto"/>
              <w:right w:val="single" w:sz="4" w:space="0" w:color="auto"/>
            </w:tcBorders>
            <w:shd w:val="clear" w:color="auto" w:fill="auto"/>
            <w:noWrap/>
            <w:vAlign w:val="center"/>
            <w:hideMark/>
          </w:tcPr>
          <w:p w14:paraId="75489EEA" w14:textId="77777777" w:rsidR="00505ACD" w:rsidRPr="009C37EE" w:rsidRDefault="00505ACD" w:rsidP="003F7843">
            <w:pPr>
              <w:jc w:val="center"/>
              <w:rPr>
                <w:color w:val="000000"/>
                <w:sz w:val="20"/>
                <w:szCs w:val="20"/>
              </w:rPr>
            </w:pPr>
            <w:r w:rsidRPr="009C37EE">
              <w:rPr>
                <w:color w:val="000000"/>
                <w:sz w:val="20"/>
                <w:szCs w:val="20"/>
              </w:rPr>
              <w:t>0.24</w:t>
            </w:r>
          </w:p>
        </w:tc>
        <w:tc>
          <w:tcPr>
            <w:tcW w:w="1260" w:type="dxa"/>
            <w:tcBorders>
              <w:top w:val="nil"/>
              <w:left w:val="nil"/>
              <w:bottom w:val="single" w:sz="4" w:space="0" w:color="auto"/>
              <w:right w:val="single" w:sz="4" w:space="0" w:color="auto"/>
            </w:tcBorders>
            <w:shd w:val="clear" w:color="auto" w:fill="auto"/>
            <w:noWrap/>
            <w:vAlign w:val="center"/>
            <w:hideMark/>
          </w:tcPr>
          <w:p w14:paraId="7E056466"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2FE9A4C0" w14:textId="77777777" w:rsidR="00505ACD" w:rsidRPr="009C37EE" w:rsidRDefault="00505ACD" w:rsidP="003F7843">
            <w:pPr>
              <w:jc w:val="center"/>
              <w:rPr>
                <w:color w:val="000000"/>
                <w:sz w:val="20"/>
                <w:szCs w:val="20"/>
              </w:rPr>
            </w:pPr>
            <w:r w:rsidRPr="009C37EE">
              <w:rPr>
                <w:color w:val="000000"/>
                <w:sz w:val="20"/>
                <w:szCs w:val="20"/>
              </w:rPr>
              <w:t>-0.47</w:t>
            </w:r>
          </w:p>
        </w:tc>
        <w:tc>
          <w:tcPr>
            <w:tcW w:w="1170" w:type="dxa"/>
            <w:tcBorders>
              <w:top w:val="nil"/>
              <w:left w:val="nil"/>
              <w:bottom w:val="single" w:sz="4" w:space="0" w:color="auto"/>
              <w:right w:val="single" w:sz="4" w:space="0" w:color="auto"/>
            </w:tcBorders>
            <w:shd w:val="clear" w:color="auto" w:fill="auto"/>
            <w:noWrap/>
            <w:vAlign w:val="center"/>
            <w:hideMark/>
          </w:tcPr>
          <w:p w14:paraId="316231CB" w14:textId="77777777" w:rsidR="00505ACD" w:rsidRPr="009C37EE" w:rsidRDefault="00505ACD" w:rsidP="003F7843">
            <w:pPr>
              <w:jc w:val="center"/>
              <w:rPr>
                <w:color w:val="000000"/>
                <w:sz w:val="20"/>
                <w:szCs w:val="20"/>
              </w:rPr>
            </w:pPr>
            <w:r w:rsidRPr="009C37EE">
              <w:rPr>
                <w:color w:val="000000"/>
                <w:sz w:val="20"/>
                <w:szCs w:val="20"/>
              </w:rPr>
              <w:t>0.5</w:t>
            </w:r>
          </w:p>
        </w:tc>
      </w:tr>
      <w:tr w:rsidR="00505ACD" w:rsidRPr="009C37EE" w14:paraId="481E133E"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6149C0F" w14:textId="77777777" w:rsidR="00505ACD" w:rsidRPr="009C37EE" w:rsidRDefault="00505ACD" w:rsidP="003F7843">
            <w:pPr>
              <w:jc w:val="center"/>
              <w:rPr>
                <w:color w:val="000000"/>
                <w:sz w:val="20"/>
                <w:szCs w:val="20"/>
              </w:rPr>
            </w:pPr>
            <w:r w:rsidRPr="009C37EE">
              <w:rPr>
                <w:color w:val="000000"/>
                <w:sz w:val="20"/>
                <w:szCs w:val="20"/>
              </w:rPr>
              <w:lastRenderedPageBreak/>
              <w:t>Hospital accreditation (A vs. other)</w:t>
            </w:r>
          </w:p>
        </w:tc>
        <w:tc>
          <w:tcPr>
            <w:tcW w:w="1440" w:type="dxa"/>
            <w:tcBorders>
              <w:top w:val="nil"/>
              <w:left w:val="nil"/>
              <w:bottom w:val="single" w:sz="4" w:space="0" w:color="auto"/>
              <w:right w:val="single" w:sz="4" w:space="0" w:color="auto"/>
            </w:tcBorders>
            <w:shd w:val="clear" w:color="auto" w:fill="auto"/>
            <w:noWrap/>
            <w:vAlign w:val="center"/>
            <w:hideMark/>
          </w:tcPr>
          <w:p w14:paraId="4FB3B0AF" w14:textId="77777777" w:rsidR="00505ACD" w:rsidRPr="009C37EE" w:rsidRDefault="00505ACD" w:rsidP="003F7843">
            <w:pPr>
              <w:jc w:val="center"/>
              <w:rPr>
                <w:color w:val="000000"/>
                <w:sz w:val="20"/>
                <w:szCs w:val="20"/>
              </w:rPr>
            </w:pPr>
            <w:r w:rsidRPr="009C37EE">
              <w:rPr>
                <w:color w:val="000000"/>
                <w:sz w:val="20"/>
                <w:szCs w:val="20"/>
              </w:rPr>
              <w:t>-0.27</w:t>
            </w:r>
          </w:p>
        </w:tc>
        <w:tc>
          <w:tcPr>
            <w:tcW w:w="1440" w:type="dxa"/>
            <w:tcBorders>
              <w:top w:val="nil"/>
              <w:left w:val="nil"/>
              <w:bottom w:val="single" w:sz="4" w:space="0" w:color="auto"/>
              <w:right w:val="single" w:sz="4" w:space="0" w:color="auto"/>
            </w:tcBorders>
            <w:shd w:val="clear" w:color="auto" w:fill="auto"/>
            <w:noWrap/>
            <w:vAlign w:val="center"/>
            <w:hideMark/>
          </w:tcPr>
          <w:p w14:paraId="3B8DFD1F" w14:textId="77777777" w:rsidR="00505ACD" w:rsidRPr="009C37EE" w:rsidRDefault="00505ACD" w:rsidP="003F7843">
            <w:pPr>
              <w:jc w:val="center"/>
              <w:rPr>
                <w:color w:val="000000"/>
                <w:sz w:val="20"/>
                <w:szCs w:val="20"/>
              </w:rPr>
            </w:pPr>
            <w:r w:rsidRPr="009C37EE">
              <w:rPr>
                <w:color w:val="000000"/>
                <w:sz w:val="20"/>
                <w:szCs w:val="20"/>
              </w:rPr>
              <w:t>0.27</w:t>
            </w:r>
          </w:p>
        </w:tc>
        <w:tc>
          <w:tcPr>
            <w:tcW w:w="1260" w:type="dxa"/>
            <w:tcBorders>
              <w:top w:val="nil"/>
              <w:left w:val="nil"/>
              <w:bottom w:val="single" w:sz="4" w:space="0" w:color="auto"/>
              <w:right w:val="single" w:sz="4" w:space="0" w:color="auto"/>
            </w:tcBorders>
            <w:shd w:val="clear" w:color="auto" w:fill="auto"/>
            <w:noWrap/>
            <w:vAlign w:val="center"/>
            <w:hideMark/>
          </w:tcPr>
          <w:p w14:paraId="5134560B"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5FD5BE48" w14:textId="77777777" w:rsidR="00505ACD" w:rsidRPr="009C37EE" w:rsidRDefault="00505ACD" w:rsidP="003F7843">
            <w:pPr>
              <w:jc w:val="center"/>
              <w:rPr>
                <w:color w:val="000000"/>
                <w:sz w:val="20"/>
                <w:szCs w:val="20"/>
              </w:rPr>
            </w:pPr>
            <w:r w:rsidRPr="009C37EE">
              <w:rPr>
                <w:color w:val="000000"/>
                <w:sz w:val="20"/>
                <w:szCs w:val="20"/>
              </w:rPr>
              <w:t>-0.79</w:t>
            </w:r>
          </w:p>
        </w:tc>
        <w:tc>
          <w:tcPr>
            <w:tcW w:w="1170" w:type="dxa"/>
            <w:tcBorders>
              <w:top w:val="nil"/>
              <w:left w:val="nil"/>
              <w:bottom w:val="single" w:sz="4" w:space="0" w:color="auto"/>
              <w:right w:val="single" w:sz="4" w:space="0" w:color="auto"/>
            </w:tcBorders>
            <w:shd w:val="clear" w:color="auto" w:fill="auto"/>
            <w:noWrap/>
            <w:vAlign w:val="center"/>
            <w:hideMark/>
          </w:tcPr>
          <w:p w14:paraId="25F1CBA4" w14:textId="77777777" w:rsidR="00505ACD" w:rsidRPr="009C37EE" w:rsidRDefault="00505ACD" w:rsidP="003F7843">
            <w:pPr>
              <w:jc w:val="center"/>
              <w:rPr>
                <w:color w:val="000000"/>
                <w:sz w:val="20"/>
                <w:szCs w:val="20"/>
              </w:rPr>
            </w:pPr>
            <w:r w:rsidRPr="009C37EE">
              <w:rPr>
                <w:color w:val="000000"/>
                <w:sz w:val="20"/>
                <w:szCs w:val="20"/>
              </w:rPr>
              <w:t>0.25</w:t>
            </w:r>
          </w:p>
        </w:tc>
      </w:tr>
      <w:tr w:rsidR="00505ACD" w:rsidRPr="009C37EE" w14:paraId="680BE105"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4D501FF" w14:textId="77777777" w:rsidR="00505ACD" w:rsidRPr="009C37EE" w:rsidRDefault="00505ACD" w:rsidP="003F7843">
            <w:pPr>
              <w:jc w:val="center"/>
              <w:rPr>
                <w:color w:val="000000"/>
                <w:sz w:val="20"/>
                <w:szCs w:val="20"/>
              </w:rPr>
            </w:pPr>
            <w:r w:rsidRPr="009C37EE">
              <w:rPr>
                <w:color w:val="000000"/>
                <w:sz w:val="20"/>
                <w:szCs w:val="20"/>
              </w:rPr>
              <w:t>PS committee present</w:t>
            </w:r>
          </w:p>
        </w:tc>
        <w:tc>
          <w:tcPr>
            <w:tcW w:w="1440" w:type="dxa"/>
            <w:tcBorders>
              <w:top w:val="nil"/>
              <w:left w:val="nil"/>
              <w:bottom w:val="single" w:sz="4" w:space="0" w:color="auto"/>
              <w:right w:val="single" w:sz="4" w:space="0" w:color="auto"/>
            </w:tcBorders>
            <w:shd w:val="clear" w:color="auto" w:fill="auto"/>
            <w:noWrap/>
            <w:vAlign w:val="center"/>
            <w:hideMark/>
          </w:tcPr>
          <w:p w14:paraId="3ABA70A0" w14:textId="77777777" w:rsidR="00505ACD" w:rsidRPr="009C37EE" w:rsidRDefault="00505ACD" w:rsidP="003F7843">
            <w:pPr>
              <w:jc w:val="center"/>
              <w:rPr>
                <w:color w:val="000000"/>
                <w:sz w:val="20"/>
                <w:szCs w:val="20"/>
              </w:rPr>
            </w:pPr>
            <w:r w:rsidRPr="009C37EE">
              <w:rPr>
                <w:color w:val="000000"/>
                <w:sz w:val="20"/>
                <w:szCs w:val="20"/>
              </w:rPr>
              <w:t>-0.76</w:t>
            </w:r>
          </w:p>
        </w:tc>
        <w:tc>
          <w:tcPr>
            <w:tcW w:w="1440" w:type="dxa"/>
            <w:tcBorders>
              <w:top w:val="nil"/>
              <w:left w:val="nil"/>
              <w:bottom w:val="single" w:sz="4" w:space="0" w:color="auto"/>
              <w:right w:val="single" w:sz="4" w:space="0" w:color="auto"/>
            </w:tcBorders>
            <w:shd w:val="clear" w:color="auto" w:fill="auto"/>
            <w:noWrap/>
            <w:vAlign w:val="center"/>
            <w:hideMark/>
          </w:tcPr>
          <w:p w14:paraId="1D7F6D90" w14:textId="77777777" w:rsidR="00505ACD" w:rsidRPr="009C37EE" w:rsidRDefault="00505ACD" w:rsidP="003F7843">
            <w:pPr>
              <w:jc w:val="center"/>
              <w:rPr>
                <w:color w:val="000000"/>
                <w:sz w:val="20"/>
                <w:szCs w:val="20"/>
              </w:rPr>
            </w:pPr>
            <w:r w:rsidRPr="009C37EE">
              <w:rPr>
                <w:color w:val="000000"/>
                <w:sz w:val="20"/>
                <w:szCs w:val="20"/>
              </w:rPr>
              <w:t>0.3</w:t>
            </w:r>
          </w:p>
        </w:tc>
        <w:tc>
          <w:tcPr>
            <w:tcW w:w="1260" w:type="dxa"/>
            <w:tcBorders>
              <w:top w:val="nil"/>
              <w:left w:val="nil"/>
              <w:bottom w:val="single" w:sz="4" w:space="0" w:color="auto"/>
              <w:right w:val="single" w:sz="4" w:space="0" w:color="auto"/>
            </w:tcBorders>
            <w:shd w:val="clear" w:color="auto" w:fill="auto"/>
            <w:noWrap/>
            <w:vAlign w:val="center"/>
            <w:hideMark/>
          </w:tcPr>
          <w:p w14:paraId="3C9AF312" w14:textId="77777777" w:rsidR="00505ACD" w:rsidRPr="009C37EE" w:rsidRDefault="00505ACD" w:rsidP="003F7843">
            <w:pPr>
              <w:jc w:val="center"/>
              <w:rPr>
                <w:color w:val="000000"/>
                <w:sz w:val="20"/>
                <w:szCs w:val="20"/>
              </w:rPr>
            </w:pPr>
            <w:r w:rsidRPr="009C37EE">
              <w:rPr>
                <w:color w:val="000000"/>
                <w:sz w:val="20"/>
                <w:szCs w:val="20"/>
              </w:rPr>
              <w:t>0.01</w:t>
            </w:r>
          </w:p>
        </w:tc>
        <w:tc>
          <w:tcPr>
            <w:tcW w:w="1260" w:type="dxa"/>
            <w:tcBorders>
              <w:top w:val="nil"/>
              <w:left w:val="nil"/>
              <w:bottom w:val="single" w:sz="4" w:space="0" w:color="auto"/>
              <w:right w:val="single" w:sz="4" w:space="0" w:color="auto"/>
            </w:tcBorders>
            <w:shd w:val="clear" w:color="auto" w:fill="auto"/>
            <w:noWrap/>
            <w:vAlign w:val="center"/>
            <w:hideMark/>
          </w:tcPr>
          <w:p w14:paraId="1F6BD780" w14:textId="77777777" w:rsidR="00505ACD" w:rsidRPr="009C37EE" w:rsidRDefault="00505ACD" w:rsidP="003F7843">
            <w:pPr>
              <w:jc w:val="center"/>
              <w:rPr>
                <w:color w:val="000000"/>
                <w:sz w:val="20"/>
                <w:szCs w:val="20"/>
              </w:rPr>
            </w:pPr>
            <w:r w:rsidRPr="009C37EE">
              <w:rPr>
                <w:color w:val="000000"/>
                <w:sz w:val="20"/>
                <w:szCs w:val="20"/>
              </w:rPr>
              <w:t>-1.34</w:t>
            </w:r>
          </w:p>
        </w:tc>
        <w:tc>
          <w:tcPr>
            <w:tcW w:w="1170" w:type="dxa"/>
            <w:tcBorders>
              <w:top w:val="nil"/>
              <w:left w:val="nil"/>
              <w:bottom w:val="single" w:sz="4" w:space="0" w:color="auto"/>
              <w:right w:val="single" w:sz="4" w:space="0" w:color="auto"/>
            </w:tcBorders>
            <w:shd w:val="clear" w:color="auto" w:fill="auto"/>
            <w:noWrap/>
            <w:vAlign w:val="center"/>
            <w:hideMark/>
          </w:tcPr>
          <w:p w14:paraId="07371ACD" w14:textId="77777777" w:rsidR="00505ACD" w:rsidRPr="009C37EE" w:rsidRDefault="00505ACD" w:rsidP="003F7843">
            <w:pPr>
              <w:jc w:val="center"/>
              <w:rPr>
                <w:color w:val="000000"/>
                <w:sz w:val="20"/>
                <w:szCs w:val="20"/>
              </w:rPr>
            </w:pPr>
            <w:r w:rsidRPr="009C37EE">
              <w:rPr>
                <w:color w:val="000000"/>
                <w:sz w:val="20"/>
                <w:szCs w:val="20"/>
              </w:rPr>
              <w:t>-0.18</w:t>
            </w:r>
          </w:p>
        </w:tc>
      </w:tr>
      <w:tr w:rsidR="00505ACD" w:rsidRPr="009C37EE" w14:paraId="766A112F"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AC45FA6" w14:textId="77777777" w:rsidR="00505ACD" w:rsidRPr="009C37EE" w:rsidRDefault="00505ACD" w:rsidP="003F7843">
            <w:pPr>
              <w:jc w:val="center"/>
              <w:rPr>
                <w:color w:val="000000"/>
                <w:sz w:val="20"/>
                <w:szCs w:val="20"/>
              </w:rPr>
            </w:pPr>
            <w:r w:rsidRPr="009C37EE">
              <w:rPr>
                <w:color w:val="000000"/>
                <w:sz w:val="20"/>
                <w:szCs w:val="20"/>
              </w:rPr>
              <w:t xml:space="preserve">PS program implemented </w:t>
            </w:r>
          </w:p>
        </w:tc>
        <w:tc>
          <w:tcPr>
            <w:tcW w:w="1440" w:type="dxa"/>
            <w:tcBorders>
              <w:top w:val="nil"/>
              <w:left w:val="nil"/>
              <w:bottom w:val="single" w:sz="4" w:space="0" w:color="auto"/>
              <w:right w:val="single" w:sz="4" w:space="0" w:color="auto"/>
            </w:tcBorders>
            <w:shd w:val="clear" w:color="auto" w:fill="auto"/>
            <w:noWrap/>
            <w:vAlign w:val="center"/>
            <w:hideMark/>
          </w:tcPr>
          <w:p w14:paraId="4A962D2F" w14:textId="77777777" w:rsidR="00505ACD" w:rsidRPr="009C37EE" w:rsidRDefault="00505ACD" w:rsidP="003F7843">
            <w:pPr>
              <w:jc w:val="center"/>
              <w:rPr>
                <w:color w:val="000000"/>
                <w:sz w:val="20"/>
                <w:szCs w:val="20"/>
              </w:rPr>
            </w:pPr>
            <w:r w:rsidRPr="009C37EE">
              <w:rPr>
                <w:color w:val="000000"/>
                <w:sz w:val="20"/>
                <w:szCs w:val="20"/>
              </w:rPr>
              <w:t>0.65</w:t>
            </w:r>
          </w:p>
        </w:tc>
        <w:tc>
          <w:tcPr>
            <w:tcW w:w="1440" w:type="dxa"/>
            <w:tcBorders>
              <w:top w:val="nil"/>
              <w:left w:val="nil"/>
              <w:bottom w:val="single" w:sz="4" w:space="0" w:color="auto"/>
              <w:right w:val="single" w:sz="4" w:space="0" w:color="auto"/>
            </w:tcBorders>
            <w:shd w:val="clear" w:color="auto" w:fill="auto"/>
            <w:noWrap/>
            <w:vAlign w:val="center"/>
            <w:hideMark/>
          </w:tcPr>
          <w:p w14:paraId="7E5041A8" w14:textId="77777777" w:rsidR="00505ACD" w:rsidRPr="009C37EE" w:rsidRDefault="00505ACD" w:rsidP="003F7843">
            <w:pPr>
              <w:jc w:val="center"/>
              <w:rPr>
                <w:color w:val="000000"/>
                <w:sz w:val="20"/>
                <w:szCs w:val="20"/>
              </w:rPr>
            </w:pPr>
            <w:r w:rsidRPr="009C37EE">
              <w:rPr>
                <w:color w:val="000000"/>
                <w:sz w:val="20"/>
                <w:szCs w:val="20"/>
              </w:rPr>
              <w:t>0.39</w:t>
            </w:r>
          </w:p>
        </w:tc>
        <w:tc>
          <w:tcPr>
            <w:tcW w:w="1260" w:type="dxa"/>
            <w:tcBorders>
              <w:top w:val="nil"/>
              <w:left w:val="nil"/>
              <w:bottom w:val="single" w:sz="4" w:space="0" w:color="auto"/>
              <w:right w:val="single" w:sz="4" w:space="0" w:color="auto"/>
            </w:tcBorders>
            <w:shd w:val="clear" w:color="auto" w:fill="auto"/>
            <w:noWrap/>
            <w:vAlign w:val="center"/>
            <w:hideMark/>
          </w:tcPr>
          <w:p w14:paraId="67F3C536"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0DE19A23" w14:textId="77777777" w:rsidR="00505ACD" w:rsidRPr="009C37EE" w:rsidRDefault="00505ACD" w:rsidP="003F7843">
            <w:pPr>
              <w:jc w:val="center"/>
              <w:rPr>
                <w:color w:val="000000"/>
                <w:sz w:val="20"/>
                <w:szCs w:val="20"/>
              </w:rPr>
            </w:pPr>
            <w:r w:rsidRPr="009C37EE">
              <w:rPr>
                <w:color w:val="000000"/>
                <w:sz w:val="20"/>
                <w:szCs w:val="20"/>
              </w:rPr>
              <w:t>-0.11</w:t>
            </w:r>
          </w:p>
        </w:tc>
        <w:tc>
          <w:tcPr>
            <w:tcW w:w="1170" w:type="dxa"/>
            <w:tcBorders>
              <w:top w:val="nil"/>
              <w:left w:val="nil"/>
              <w:bottom w:val="single" w:sz="4" w:space="0" w:color="auto"/>
              <w:right w:val="single" w:sz="4" w:space="0" w:color="auto"/>
            </w:tcBorders>
            <w:shd w:val="clear" w:color="auto" w:fill="auto"/>
            <w:noWrap/>
            <w:vAlign w:val="center"/>
            <w:hideMark/>
          </w:tcPr>
          <w:p w14:paraId="22E2EB50" w14:textId="77777777" w:rsidR="00505ACD" w:rsidRPr="009C37EE" w:rsidRDefault="00505ACD" w:rsidP="003F7843">
            <w:pPr>
              <w:jc w:val="center"/>
              <w:rPr>
                <w:color w:val="000000"/>
                <w:sz w:val="20"/>
                <w:szCs w:val="20"/>
              </w:rPr>
            </w:pPr>
            <w:r w:rsidRPr="009C37EE">
              <w:rPr>
                <w:color w:val="000000"/>
                <w:sz w:val="20"/>
                <w:szCs w:val="20"/>
              </w:rPr>
              <w:t>1.41</w:t>
            </w:r>
          </w:p>
        </w:tc>
      </w:tr>
      <w:tr w:rsidR="00505ACD" w:rsidRPr="009C37EE" w14:paraId="1DC7E609"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E222FF5" w14:textId="77777777" w:rsidR="00505ACD" w:rsidRPr="009C37EE" w:rsidRDefault="00505ACD" w:rsidP="003F7843">
            <w:pPr>
              <w:jc w:val="center"/>
              <w:rPr>
                <w:color w:val="000000"/>
                <w:sz w:val="20"/>
                <w:szCs w:val="20"/>
              </w:rPr>
            </w:pPr>
            <w:r w:rsidRPr="009C37EE">
              <w:rPr>
                <w:color w:val="000000"/>
                <w:sz w:val="20"/>
                <w:szCs w:val="20"/>
              </w:rPr>
              <w:t>PS surveys ever conducted</w:t>
            </w:r>
          </w:p>
        </w:tc>
        <w:tc>
          <w:tcPr>
            <w:tcW w:w="1440" w:type="dxa"/>
            <w:tcBorders>
              <w:top w:val="nil"/>
              <w:left w:val="nil"/>
              <w:bottom w:val="single" w:sz="4" w:space="0" w:color="auto"/>
              <w:right w:val="single" w:sz="4" w:space="0" w:color="auto"/>
            </w:tcBorders>
            <w:shd w:val="clear" w:color="auto" w:fill="auto"/>
            <w:noWrap/>
            <w:vAlign w:val="center"/>
            <w:hideMark/>
          </w:tcPr>
          <w:p w14:paraId="6096BBD1" w14:textId="77777777" w:rsidR="00505ACD" w:rsidRPr="009C37EE" w:rsidRDefault="00505ACD" w:rsidP="003F7843">
            <w:pPr>
              <w:jc w:val="center"/>
              <w:rPr>
                <w:color w:val="000000"/>
                <w:sz w:val="20"/>
                <w:szCs w:val="20"/>
              </w:rPr>
            </w:pPr>
            <w:r w:rsidRPr="009C37EE">
              <w:rPr>
                <w:color w:val="000000"/>
                <w:sz w:val="20"/>
                <w:szCs w:val="20"/>
              </w:rPr>
              <w:t>-0.3</w:t>
            </w:r>
          </w:p>
        </w:tc>
        <w:tc>
          <w:tcPr>
            <w:tcW w:w="1440" w:type="dxa"/>
            <w:tcBorders>
              <w:top w:val="nil"/>
              <w:left w:val="nil"/>
              <w:bottom w:val="single" w:sz="4" w:space="0" w:color="auto"/>
              <w:right w:val="single" w:sz="4" w:space="0" w:color="auto"/>
            </w:tcBorders>
            <w:shd w:val="clear" w:color="auto" w:fill="auto"/>
            <w:noWrap/>
            <w:vAlign w:val="center"/>
            <w:hideMark/>
          </w:tcPr>
          <w:p w14:paraId="11B03DC2" w14:textId="77777777" w:rsidR="00505ACD" w:rsidRPr="009C37EE" w:rsidRDefault="00505ACD" w:rsidP="003F7843">
            <w:pPr>
              <w:jc w:val="center"/>
              <w:rPr>
                <w:color w:val="000000"/>
                <w:sz w:val="20"/>
                <w:szCs w:val="20"/>
              </w:rPr>
            </w:pPr>
            <w:r w:rsidRPr="009C37EE">
              <w:rPr>
                <w:color w:val="000000"/>
                <w:sz w:val="20"/>
                <w:szCs w:val="20"/>
              </w:rPr>
              <w:t>0.51</w:t>
            </w:r>
          </w:p>
        </w:tc>
        <w:tc>
          <w:tcPr>
            <w:tcW w:w="1260" w:type="dxa"/>
            <w:tcBorders>
              <w:top w:val="nil"/>
              <w:left w:val="nil"/>
              <w:bottom w:val="single" w:sz="4" w:space="0" w:color="auto"/>
              <w:right w:val="single" w:sz="4" w:space="0" w:color="auto"/>
            </w:tcBorders>
            <w:shd w:val="clear" w:color="auto" w:fill="auto"/>
            <w:noWrap/>
            <w:vAlign w:val="center"/>
            <w:hideMark/>
          </w:tcPr>
          <w:p w14:paraId="313E067B" w14:textId="77777777" w:rsidR="00505ACD" w:rsidRPr="009C37EE" w:rsidRDefault="00505ACD" w:rsidP="003F7843">
            <w:pPr>
              <w:jc w:val="center"/>
              <w:rPr>
                <w:color w:val="000000"/>
                <w:sz w:val="20"/>
                <w:szCs w:val="20"/>
              </w:rPr>
            </w:pPr>
            <w:r w:rsidRPr="009C37EE">
              <w:rPr>
                <w:color w:val="000000"/>
                <w:sz w:val="20"/>
                <w:szCs w:val="20"/>
              </w:rPr>
              <w:t>NS</w:t>
            </w:r>
          </w:p>
        </w:tc>
        <w:tc>
          <w:tcPr>
            <w:tcW w:w="1260" w:type="dxa"/>
            <w:tcBorders>
              <w:top w:val="nil"/>
              <w:left w:val="nil"/>
              <w:bottom w:val="single" w:sz="4" w:space="0" w:color="auto"/>
              <w:right w:val="single" w:sz="4" w:space="0" w:color="auto"/>
            </w:tcBorders>
            <w:shd w:val="clear" w:color="auto" w:fill="auto"/>
            <w:noWrap/>
            <w:vAlign w:val="center"/>
            <w:hideMark/>
          </w:tcPr>
          <w:p w14:paraId="338B6FB5" w14:textId="77777777" w:rsidR="00505ACD" w:rsidRPr="009C37EE" w:rsidRDefault="00505ACD" w:rsidP="003F7843">
            <w:pPr>
              <w:jc w:val="center"/>
              <w:rPr>
                <w:color w:val="000000"/>
                <w:sz w:val="20"/>
                <w:szCs w:val="20"/>
              </w:rPr>
            </w:pPr>
            <w:r w:rsidRPr="009C37EE">
              <w:rPr>
                <w:color w:val="000000"/>
                <w:sz w:val="20"/>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14:paraId="07493020" w14:textId="77777777" w:rsidR="00505ACD" w:rsidRPr="009C37EE" w:rsidRDefault="00505ACD" w:rsidP="003F7843">
            <w:pPr>
              <w:jc w:val="center"/>
              <w:rPr>
                <w:color w:val="000000"/>
                <w:sz w:val="20"/>
                <w:szCs w:val="20"/>
              </w:rPr>
            </w:pPr>
            <w:r w:rsidRPr="009C37EE">
              <w:rPr>
                <w:color w:val="000000"/>
                <w:sz w:val="20"/>
                <w:szCs w:val="20"/>
              </w:rPr>
              <w:t>0.7</w:t>
            </w:r>
          </w:p>
        </w:tc>
      </w:tr>
      <w:tr w:rsidR="00505ACD" w:rsidRPr="009C37EE" w14:paraId="3AB714D8" w14:textId="77777777" w:rsidTr="003F7843">
        <w:trPr>
          <w:trHeight w:val="27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8D0B9C5" w14:textId="77777777" w:rsidR="00505ACD" w:rsidRPr="009C37EE" w:rsidRDefault="00505ACD" w:rsidP="003F7843">
            <w:pPr>
              <w:jc w:val="center"/>
              <w:rPr>
                <w:color w:val="000000"/>
                <w:sz w:val="20"/>
                <w:szCs w:val="20"/>
              </w:rPr>
            </w:pPr>
            <w:r w:rsidRPr="009C37EE">
              <w:rPr>
                <w:color w:val="000000"/>
                <w:sz w:val="20"/>
                <w:szCs w:val="20"/>
              </w:rPr>
              <w:t>PS periodic training available</w:t>
            </w:r>
          </w:p>
        </w:tc>
        <w:tc>
          <w:tcPr>
            <w:tcW w:w="1440" w:type="dxa"/>
            <w:tcBorders>
              <w:top w:val="nil"/>
              <w:left w:val="nil"/>
              <w:bottom w:val="single" w:sz="4" w:space="0" w:color="auto"/>
              <w:right w:val="single" w:sz="4" w:space="0" w:color="auto"/>
            </w:tcBorders>
            <w:shd w:val="clear" w:color="auto" w:fill="auto"/>
            <w:noWrap/>
            <w:vAlign w:val="center"/>
            <w:hideMark/>
          </w:tcPr>
          <w:p w14:paraId="1A736D85" w14:textId="77777777" w:rsidR="00505ACD" w:rsidRPr="009C37EE" w:rsidRDefault="00505ACD" w:rsidP="003F7843">
            <w:pPr>
              <w:jc w:val="center"/>
              <w:rPr>
                <w:color w:val="000000"/>
                <w:sz w:val="20"/>
                <w:szCs w:val="20"/>
              </w:rPr>
            </w:pPr>
            <w:r w:rsidRPr="009C37EE">
              <w:rPr>
                <w:color w:val="000000"/>
                <w:sz w:val="20"/>
                <w:szCs w:val="20"/>
              </w:rPr>
              <w:t>0.79</w:t>
            </w:r>
          </w:p>
        </w:tc>
        <w:tc>
          <w:tcPr>
            <w:tcW w:w="1440" w:type="dxa"/>
            <w:tcBorders>
              <w:top w:val="nil"/>
              <w:left w:val="nil"/>
              <w:bottom w:val="single" w:sz="4" w:space="0" w:color="auto"/>
              <w:right w:val="single" w:sz="4" w:space="0" w:color="auto"/>
            </w:tcBorders>
            <w:shd w:val="clear" w:color="auto" w:fill="auto"/>
            <w:noWrap/>
            <w:vAlign w:val="center"/>
            <w:hideMark/>
          </w:tcPr>
          <w:p w14:paraId="593D4E92" w14:textId="77777777" w:rsidR="00505ACD" w:rsidRPr="009C37EE" w:rsidRDefault="00505ACD" w:rsidP="003F7843">
            <w:pPr>
              <w:jc w:val="center"/>
              <w:rPr>
                <w:color w:val="000000"/>
                <w:sz w:val="20"/>
                <w:szCs w:val="20"/>
              </w:rPr>
            </w:pPr>
            <w:r w:rsidRPr="009C37EE">
              <w:rPr>
                <w:color w:val="000000"/>
                <w:sz w:val="20"/>
                <w:szCs w:val="20"/>
              </w:rPr>
              <w:t>0.26</w:t>
            </w:r>
          </w:p>
        </w:tc>
        <w:tc>
          <w:tcPr>
            <w:tcW w:w="1260" w:type="dxa"/>
            <w:tcBorders>
              <w:top w:val="nil"/>
              <w:left w:val="nil"/>
              <w:bottom w:val="single" w:sz="4" w:space="0" w:color="auto"/>
              <w:right w:val="single" w:sz="4" w:space="0" w:color="auto"/>
            </w:tcBorders>
            <w:shd w:val="clear" w:color="auto" w:fill="auto"/>
            <w:noWrap/>
            <w:vAlign w:val="center"/>
            <w:hideMark/>
          </w:tcPr>
          <w:p w14:paraId="1FFC2D47" w14:textId="77777777" w:rsidR="00505ACD" w:rsidRPr="009C37EE" w:rsidRDefault="00505ACD" w:rsidP="003F7843">
            <w:pPr>
              <w:jc w:val="center"/>
              <w:rPr>
                <w:color w:val="000000"/>
                <w:sz w:val="20"/>
                <w:szCs w:val="20"/>
              </w:rPr>
            </w:pPr>
            <w:r w:rsidRPr="009C37EE">
              <w:rPr>
                <w:color w:val="000000"/>
                <w:sz w:val="20"/>
                <w:szCs w:val="20"/>
              </w:rPr>
              <w:t>0.02</w:t>
            </w:r>
          </w:p>
        </w:tc>
        <w:tc>
          <w:tcPr>
            <w:tcW w:w="1260" w:type="dxa"/>
            <w:tcBorders>
              <w:top w:val="nil"/>
              <w:left w:val="nil"/>
              <w:bottom w:val="single" w:sz="4" w:space="0" w:color="auto"/>
              <w:right w:val="single" w:sz="4" w:space="0" w:color="auto"/>
            </w:tcBorders>
            <w:shd w:val="clear" w:color="auto" w:fill="auto"/>
            <w:noWrap/>
            <w:vAlign w:val="center"/>
            <w:hideMark/>
          </w:tcPr>
          <w:p w14:paraId="2861C866" w14:textId="77777777" w:rsidR="00505ACD" w:rsidRPr="009C37EE" w:rsidRDefault="00505ACD" w:rsidP="003F7843">
            <w:pPr>
              <w:jc w:val="center"/>
              <w:rPr>
                <w:color w:val="000000"/>
                <w:sz w:val="20"/>
                <w:szCs w:val="20"/>
              </w:rPr>
            </w:pPr>
            <w:r w:rsidRPr="009C37EE">
              <w:rPr>
                <w:color w:val="000000"/>
                <w:sz w:val="20"/>
                <w:szCs w:val="20"/>
              </w:rPr>
              <w:t>0.28</w:t>
            </w:r>
          </w:p>
        </w:tc>
        <w:tc>
          <w:tcPr>
            <w:tcW w:w="1170" w:type="dxa"/>
            <w:tcBorders>
              <w:top w:val="nil"/>
              <w:left w:val="nil"/>
              <w:bottom w:val="single" w:sz="4" w:space="0" w:color="auto"/>
              <w:right w:val="single" w:sz="4" w:space="0" w:color="auto"/>
            </w:tcBorders>
            <w:shd w:val="clear" w:color="auto" w:fill="auto"/>
            <w:noWrap/>
            <w:vAlign w:val="center"/>
            <w:hideMark/>
          </w:tcPr>
          <w:p w14:paraId="4A51AF18" w14:textId="77777777" w:rsidR="00505ACD" w:rsidRPr="009C37EE" w:rsidRDefault="00505ACD" w:rsidP="003F7843">
            <w:pPr>
              <w:jc w:val="center"/>
              <w:rPr>
                <w:color w:val="000000"/>
                <w:sz w:val="20"/>
                <w:szCs w:val="20"/>
              </w:rPr>
            </w:pPr>
            <w:r w:rsidRPr="009C37EE">
              <w:rPr>
                <w:color w:val="000000"/>
                <w:sz w:val="20"/>
                <w:szCs w:val="20"/>
              </w:rPr>
              <w:t>1.3</w:t>
            </w:r>
          </w:p>
        </w:tc>
      </w:tr>
      <w:tr w:rsidR="00505ACD" w:rsidRPr="009C37EE" w14:paraId="5F6FDED8" w14:textId="77777777" w:rsidTr="003F7843">
        <w:trPr>
          <w:trHeight w:val="274"/>
        </w:trPr>
        <w:tc>
          <w:tcPr>
            <w:tcW w:w="87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763E" w14:textId="77777777" w:rsidR="00505ACD" w:rsidRPr="009C37EE" w:rsidRDefault="00505ACD" w:rsidP="003F7843">
            <w:pPr>
              <w:jc w:val="center"/>
              <w:rPr>
                <w:color w:val="000000"/>
                <w:sz w:val="20"/>
                <w:szCs w:val="20"/>
              </w:rPr>
            </w:pPr>
            <w:r w:rsidRPr="009C37EE">
              <w:rPr>
                <w:color w:val="000000"/>
                <w:sz w:val="20"/>
                <w:szCs w:val="20"/>
              </w:rPr>
              <w:t>NS= Not significant</w:t>
            </w:r>
          </w:p>
        </w:tc>
      </w:tr>
    </w:tbl>
    <w:p w14:paraId="61C4F8C1" w14:textId="77777777" w:rsidR="00505ACD" w:rsidRPr="009D67E1" w:rsidRDefault="00505ACD" w:rsidP="00505ACD">
      <w:pPr>
        <w:contextualSpacing/>
        <w:mirrorIndents/>
        <w:jc w:val="both"/>
        <w:rPr>
          <w:sz w:val="20"/>
          <w:szCs w:val="20"/>
        </w:rPr>
      </w:pPr>
    </w:p>
    <w:p w14:paraId="5C8800B8" w14:textId="77777777" w:rsidR="00505ACD" w:rsidRPr="009D67E1" w:rsidRDefault="00505ACD" w:rsidP="00505ACD">
      <w:pPr>
        <w:contextualSpacing/>
        <w:mirrorIndents/>
        <w:jc w:val="both"/>
        <w:rPr>
          <w:sz w:val="20"/>
          <w:szCs w:val="20"/>
        </w:rPr>
      </w:pPr>
      <w:r w:rsidRPr="004E6168">
        <w:rPr>
          <w:b/>
          <w:sz w:val="20"/>
          <w:szCs w:val="20"/>
        </w:rPr>
        <w:t>Table 7:</w:t>
      </w:r>
      <w:r w:rsidRPr="009D67E1">
        <w:rPr>
          <w:sz w:val="20"/>
          <w:szCs w:val="20"/>
        </w:rPr>
        <w:t xml:space="preserve"> Patient safety (PS) knowledge and practices among nurses in public hospitals in Lebanon in 2020 (N= 764)</w:t>
      </w:r>
      <w:r>
        <w:rPr>
          <w:sz w:val="20"/>
          <w:szCs w:val="20"/>
        </w:rPr>
        <w:t xml:space="preserve"> </w:t>
      </w:r>
      <w:r w:rsidRPr="009D67E1">
        <w:rPr>
          <w:sz w:val="20"/>
          <w:szCs w:val="20"/>
        </w:rPr>
        <w:t>by hospital location: multivariate linear regression</w:t>
      </w:r>
      <w:r>
        <w:rPr>
          <w:sz w:val="20"/>
          <w:szCs w:val="20"/>
        </w:rPr>
        <w:t>.</w:t>
      </w:r>
    </w:p>
    <w:p w14:paraId="68906F4E" w14:textId="77777777" w:rsidR="00505ACD" w:rsidRPr="00F04E6A" w:rsidRDefault="00505ACD" w:rsidP="00505ACD">
      <w:pPr>
        <w:contextualSpacing/>
        <w:mirrorIndents/>
        <w:jc w:val="both"/>
        <w:rPr>
          <w:rFonts w:eastAsiaTheme="majorEastAsia"/>
          <w:bCs/>
          <w:sz w:val="20"/>
          <w:szCs w:val="20"/>
        </w:rPr>
      </w:pPr>
    </w:p>
    <w:p w14:paraId="080AE2B9" w14:textId="77777777" w:rsidR="00505ACD" w:rsidRPr="0045165A" w:rsidRDefault="00505ACD" w:rsidP="00505ACD">
      <w:pPr>
        <w:contextualSpacing/>
        <w:mirrorIndents/>
        <w:jc w:val="both"/>
        <w:rPr>
          <w:b/>
          <w:sz w:val="22"/>
          <w:szCs w:val="22"/>
        </w:rPr>
      </w:pPr>
      <w:r w:rsidRPr="0045165A">
        <w:rPr>
          <w:b/>
          <w:sz w:val="22"/>
          <w:szCs w:val="22"/>
        </w:rPr>
        <w:t xml:space="preserve">Discussion </w:t>
      </w:r>
    </w:p>
    <w:p w14:paraId="24A88F74" w14:textId="77777777" w:rsidR="00505ACD" w:rsidRPr="009D67E1" w:rsidRDefault="00505ACD" w:rsidP="00505ACD">
      <w:pPr>
        <w:contextualSpacing/>
        <w:mirrorIndents/>
        <w:jc w:val="both"/>
        <w:rPr>
          <w:sz w:val="20"/>
          <w:szCs w:val="20"/>
        </w:rPr>
      </w:pPr>
    </w:p>
    <w:p w14:paraId="71940A1D" w14:textId="77777777" w:rsidR="00505ACD" w:rsidRPr="009D67E1" w:rsidRDefault="00505ACD" w:rsidP="00505ACD">
      <w:pPr>
        <w:contextualSpacing/>
        <w:mirrorIndents/>
        <w:jc w:val="both"/>
        <w:rPr>
          <w:sz w:val="20"/>
          <w:szCs w:val="20"/>
        </w:rPr>
      </w:pPr>
      <w:r w:rsidRPr="009D67E1">
        <w:rPr>
          <w:sz w:val="20"/>
          <w:szCs w:val="20"/>
        </w:rPr>
        <w:t xml:space="preserve">Improved PS knowledge and compliance among hospital personnel, and institutional PS culture within hospitals, are obvious measures to prevent accidents and incidents with hospitalized patients. It is important to understand those modifiable determinants which can be targeted to improve in-patient safety. In this analysis, we have considered both personal and organizational items which may affect the PS knowledge and compliance among nurses and the PS culture in the institutions in which they work. In particular, we have focused on differences in determinants between urban and rural public hospitals. The regional stratification was deemed important to explore in Lebanon, as urban-rural developmental differences are an object of national debate in the country </w:t>
      </w:r>
      <w:r w:rsidRPr="009D67E1">
        <w:rPr>
          <w:sz w:val="20"/>
          <w:szCs w:val="20"/>
          <w:vertAlign w:val="superscript"/>
        </w:rPr>
        <w:t>[12]</w:t>
      </w:r>
      <w:r w:rsidRPr="009D67E1">
        <w:rPr>
          <w:sz w:val="20"/>
          <w:szCs w:val="20"/>
        </w:rPr>
        <w:t>. While there is so far no surveillance system in Lebanon which would provide evidence for regional incidence of hospital accidents, a related paper conducted by this research team seems to suggest that less reporting and mitigation occur in rural locations compared to urban ones (</w:t>
      </w:r>
      <w:proofErr w:type="spellStart"/>
      <w:r w:rsidRPr="00E62BED">
        <w:rPr>
          <w:sz w:val="20"/>
          <w:szCs w:val="20"/>
        </w:rPr>
        <w:t>Akoum</w:t>
      </w:r>
      <w:proofErr w:type="spellEnd"/>
      <w:r w:rsidRPr="00E62BED">
        <w:rPr>
          <w:sz w:val="20"/>
          <w:szCs w:val="20"/>
        </w:rPr>
        <w:t xml:space="preserve"> et al. </w:t>
      </w:r>
      <w:r w:rsidRPr="009D67E1">
        <w:rPr>
          <w:sz w:val="20"/>
          <w:szCs w:val="20"/>
        </w:rPr>
        <w:t xml:space="preserve">in preparation). </w:t>
      </w:r>
    </w:p>
    <w:p w14:paraId="5754E47C" w14:textId="77777777" w:rsidR="00505ACD" w:rsidRPr="009D67E1" w:rsidRDefault="00505ACD" w:rsidP="00505ACD">
      <w:pPr>
        <w:contextualSpacing/>
        <w:mirrorIndents/>
        <w:jc w:val="both"/>
        <w:rPr>
          <w:sz w:val="20"/>
          <w:szCs w:val="20"/>
        </w:rPr>
      </w:pPr>
    </w:p>
    <w:p w14:paraId="6ECE3CE4" w14:textId="77777777" w:rsidR="00505ACD" w:rsidRPr="009D67E1" w:rsidRDefault="00505ACD" w:rsidP="00505ACD">
      <w:pPr>
        <w:contextualSpacing/>
        <w:mirrorIndents/>
        <w:jc w:val="both"/>
        <w:rPr>
          <w:sz w:val="20"/>
          <w:szCs w:val="20"/>
        </w:rPr>
      </w:pPr>
      <w:r w:rsidRPr="009D67E1">
        <w:rPr>
          <w:sz w:val="20"/>
          <w:szCs w:val="20"/>
        </w:rPr>
        <w:t xml:space="preserve">In this survey of public hospitals currently in function, most prominent independent differences that appeared included younger personnel, more university hospitals with A-level accreditation and special units, such as intensive care units, in urban public hospitals compared to rural ones. Organizationally, urban hospitals were more likely to have a PS committee, program and audit, and to perform PS training and surveys than rural ones. The presence of PS structures play a crucial role in promoting hospital safety culture and improving patient care processes </w:t>
      </w:r>
      <w:r w:rsidRPr="00083C1C">
        <w:rPr>
          <w:color w:val="FF0000"/>
          <w:sz w:val="20"/>
          <w:szCs w:val="20"/>
        </w:rPr>
        <w:t>[</w:t>
      </w:r>
      <w:r>
        <w:rPr>
          <w:color w:val="FF0000"/>
          <w:sz w:val="20"/>
          <w:szCs w:val="20"/>
        </w:rPr>
        <w:t>9</w:t>
      </w:r>
      <w:proofErr w:type="gramStart"/>
      <w:r>
        <w:rPr>
          <w:color w:val="FF0000"/>
          <w:sz w:val="20"/>
          <w:szCs w:val="20"/>
        </w:rPr>
        <w:t>,</w:t>
      </w:r>
      <w:r w:rsidRPr="00083C1C">
        <w:rPr>
          <w:color w:val="FF0000"/>
          <w:sz w:val="20"/>
          <w:szCs w:val="20"/>
        </w:rPr>
        <w:t>13</w:t>
      </w:r>
      <w:r>
        <w:rPr>
          <w:color w:val="FF0000"/>
          <w:sz w:val="20"/>
          <w:szCs w:val="20"/>
        </w:rPr>
        <w:t>,</w:t>
      </w:r>
      <w:r w:rsidRPr="00083C1C">
        <w:rPr>
          <w:color w:val="FF0000"/>
          <w:sz w:val="20"/>
          <w:szCs w:val="20"/>
        </w:rPr>
        <w:t>14</w:t>
      </w:r>
      <w:proofErr w:type="gramEnd"/>
      <w:r w:rsidRPr="00083C1C">
        <w:rPr>
          <w:color w:val="FF0000"/>
          <w:sz w:val="20"/>
          <w:szCs w:val="20"/>
        </w:rPr>
        <w:t>]</w:t>
      </w:r>
      <w:r w:rsidRPr="009D67E1">
        <w:rPr>
          <w:sz w:val="20"/>
          <w:szCs w:val="20"/>
        </w:rPr>
        <w:t>.</w:t>
      </w:r>
    </w:p>
    <w:p w14:paraId="7902DA7B" w14:textId="77777777" w:rsidR="00505ACD" w:rsidRPr="009D67E1" w:rsidRDefault="00505ACD" w:rsidP="00505ACD">
      <w:pPr>
        <w:contextualSpacing/>
        <w:mirrorIndents/>
        <w:jc w:val="both"/>
        <w:rPr>
          <w:sz w:val="20"/>
          <w:szCs w:val="20"/>
        </w:rPr>
      </w:pPr>
    </w:p>
    <w:p w14:paraId="7D8490FF" w14:textId="77777777" w:rsidR="00505ACD" w:rsidRPr="009D67E1" w:rsidRDefault="00505ACD" w:rsidP="00505ACD">
      <w:pPr>
        <w:contextualSpacing/>
        <w:mirrorIndents/>
        <w:jc w:val="both"/>
        <w:rPr>
          <w:sz w:val="20"/>
          <w:szCs w:val="20"/>
        </w:rPr>
      </w:pPr>
      <w:r w:rsidRPr="009D67E1">
        <w:rPr>
          <w:sz w:val="20"/>
          <w:szCs w:val="20"/>
        </w:rPr>
        <w:t>Overall findings indicated that, while PS knowledge and compliance are better among nurses working in public urban hospitals, only some items of PS institutional culture differed. In particular, the perception of teamwork for PS was higher among nurses working in rural hospitals compared to those working in urban ones. On the other hand, reporting PS events and handoff information exchange was judged to be better among urban nurses, suggesting that urban nurses are more accustomed to adhering to formal procedures and less fearful of negative consequences than their rural colleagues. In recent years, only one paper in Indonesia</w:t>
      </w:r>
      <w:bookmarkStart w:id="2" w:name="_Hlk75946882"/>
      <w:r w:rsidRPr="009D67E1">
        <w:rPr>
          <w:sz w:val="20"/>
          <w:szCs w:val="20"/>
        </w:rPr>
        <w:t xml:space="preserve"> </w:t>
      </w:r>
      <w:bookmarkEnd w:id="2"/>
      <w:r w:rsidRPr="009D67E1">
        <w:rPr>
          <w:sz w:val="20"/>
          <w:szCs w:val="20"/>
        </w:rPr>
        <w:t xml:space="preserve">addressed the issue of PS institutional culture among urban, suburban, and rural hospitals, and revealed results that were very much similar to ours. There too, teamwork within units had the highest score in rural hospitals compared to suburban and urban hospitals. Reporting PS events was better in suburban and urban hospitals </w:t>
      </w:r>
      <w:r w:rsidRPr="003B01FA">
        <w:rPr>
          <w:color w:val="FF0000"/>
          <w:sz w:val="20"/>
          <w:szCs w:val="20"/>
        </w:rPr>
        <w:t>[15]</w:t>
      </w:r>
      <w:r w:rsidRPr="009D67E1">
        <w:rPr>
          <w:sz w:val="20"/>
          <w:szCs w:val="20"/>
        </w:rPr>
        <w:t>. It is important to remember that the ratio of public to private ownership is higher in rural areas compared to urban ones, which means that findings from private mostly urban hospitals are likely to be similar to the few public urban hospitals in our study. Ultimately, improvement in formal institutional adherence to PS culture seems to be needed in public and private rural hospitals.</w:t>
      </w:r>
    </w:p>
    <w:p w14:paraId="61BB91A1" w14:textId="77777777" w:rsidR="00505ACD" w:rsidRPr="009D67E1" w:rsidRDefault="00505ACD" w:rsidP="00505ACD">
      <w:pPr>
        <w:contextualSpacing/>
        <w:mirrorIndents/>
        <w:jc w:val="both"/>
        <w:rPr>
          <w:sz w:val="20"/>
          <w:szCs w:val="20"/>
        </w:rPr>
      </w:pPr>
    </w:p>
    <w:p w14:paraId="73CEA53A" w14:textId="77777777" w:rsidR="00505ACD" w:rsidRPr="009D67E1" w:rsidRDefault="00505ACD" w:rsidP="00505ACD">
      <w:pPr>
        <w:contextualSpacing/>
        <w:mirrorIndents/>
        <w:jc w:val="both"/>
        <w:rPr>
          <w:sz w:val="20"/>
          <w:szCs w:val="20"/>
        </w:rPr>
      </w:pPr>
      <w:r w:rsidRPr="009D67E1">
        <w:rPr>
          <w:sz w:val="20"/>
          <w:szCs w:val="20"/>
        </w:rPr>
        <w:t xml:space="preserve">Younger nurses are receiving much more training and awareness on issues of PS worldwide and in Lebanon. The integration of PS in formal nursing training is a relatively recent reality in less developed nations </w:t>
      </w:r>
      <w:r w:rsidRPr="004505F3">
        <w:rPr>
          <w:color w:val="FF0000"/>
          <w:sz w:val="20"/>
          <w:szCs w:val="20"/>
        </w:rPr>
        <w:t>[9</w:t>
      </w:r>
      <w:proofErr w:type="gramStart"/>
      <w:r>
        <w:rPr>
          <w:color w:val="FF0000"/>
          <w:sz w:val="20"/>
          <w:szCs w:val="20"/>
        </w:rPr>
        <w:t>,16</w:t>
      </w:r>
      <w:proofErr w:type="gramEnd"/>
      <w:r w:rsidRPr="004505F3">
        <w:rPr>
          <w:color w:val="FF0000"/>
          <w:sz w:val="20"/>
          <w:szCs w:val="20"/>
        </w:rPr>
        <w:t>]</w:t>
      </w:r>
      <w:r w:rsidRPr="009D67E1">
        <w:rPr>
          <w:sz w:val="20"/>
          <w:szCs w:val="20"/>
        </w:rPr>
        <w:t xml:space="preserve">, which suggests fresh graduates may be better oriented to this issue than older ones. </w:t>
      </w:r>
    </w:p>
    <w:p w14:paraId="59A596CF" w14:textId="77777777" w:rsidR="00505ACD" w:rsidRPr="009D67E1" w:rsidRDefault="00505ACD" w:rsidP="00505ACD">
      <w:pPr>
        <w:contextualSpacing/>
        <w:mirrorIndents/>
        <w:jc w:val="both"/>
        <w:rPr>
          <w:sz w:val="20"/>
          <w:szCs w:val="20"/>
        </w:rPr>
      </w:pPr>
    </w:p>
    <w:p w14:paraId="40975D0A" w14:textId="77777777" w:rsidR="00505ACD" w:rsidRPr="009D67E1" w:rsidRDefault="00505ACD" w:rsidP="00505ACD">
      <w:pPr>
        <w:contextualSpacing/>
        <w:mirrorIndents/>
        <w:jc w:val="both"/>
        <w:rPr>
          <w:sz w:val="20"/>
          <w:szCs w:val="20"/>
        </w:rPr>
      </w:pPr>
      <w:r w:rsidRPr="009D67E1">
        <w:rPr>
          <w:sz w:val="20"/>
          <w:szCs w:val="20"/>
        </w:rPr>
        <w:t xml:space="preserve">In our analysis, age did not make a difference on general, theoretical knowledge about PS. The importance of younger nurses appeared to make most difference in real compliance with PS practices, regardless of work location. This finding suggests that PS will be improving in the coming years, as older nurses well set in their usual practices retire, to be replaced by a more aware generation across the Lebanese territory. </w:t>
      </w:r>
    </w:p>
    <w:p w14:paraId="68D2FBB9" w14:textId="77777777" w:rsidR="00505ACD" w:rsidRPr="009D67E1" w:rsidRDefault="00505ACD" w:rsidP="00505ACD">
      <w:pPr>
        <w:contextualSpacing/>
        <w:mirrorIndents/>
        <w:jc w:val="both"/>
        <w:rPr>
          <w:sz w:val="20"/>
          <w:szCs w:val="20"/>
        </w:rPr>
      </w:pPr>
      <w:r w:rsidRPr="009D67E1">
        <w:rPr>
          <w:sz w:val="20"/>
          <w:szCs w:val="20"/>
        </w:rPr>
        <w:lastRenderedPageBreak/>
        <w:t xml:space="preserve">The accreditation system is considered a key component in healthcare organizations to ensure the quality of patient care and patient safety culture and outcomes </w:t>
      </w:r>
      <w:r w:rsidRPr="00217402">
        <w:rPr>
          <w:color w:val="FF0000"/>
          <w:sz w:val="20"/>
          <w:szCs w:val="20"/>
        </w:rPr>
        <w:t>[17]</w:t>
      </w:r>
      <w:r w:rsidRPr="009D67E1">
        <w:rPr>
          <w:sz w:val="20"/>
          <w:szCs w:val="20"/>
        </w:rPr>
        <w:t>. The results showed a significant difference in nurses' perceptions of patient safety knowledge and practice in A-accredited hospitals, compared to those in less well classified. Hospital accreditation standards have changed many times from 2002 to 2019. Only in the latest version of 2019 did the Lebanese MOPH include in the standards some PS requirements, but those have not yet been implemented in hospitals due to the economic conditions and the COVID-19 epidemic which worsened suddenly in 2020. The difference in nurses’ knowledge and compliance in A-rated hospitals does not persist in rural hospitals, when considered separately. This surprising discrepancy may lead to interrogations on the consistency of the procedures and/or of inspection thoroughness during accreditation in rural areas. Unfortunately in Lebanon, the accreditation system is not applied at regular intervals. The last hospital accreditation was conducted in 2012.</w:t>
      </w:r>
    </w:p>
    <w:p w14:paraId="010FDCCD" w14:textId="77777777" w:rsidR="00505ACD" w:rsidRPr="009D67E1" w:rsidRDefault="00505ACD" w:rsidP="00505ACD">
      <w:pPr>
        <w:contextualSpacing/>
        <w:mirrorIndents/>
        <w:jc w:val="both"/>
        <w:rPr>
          <w:sz w:val="20"/>
          <w:szCs w:val="20"/>
        </w:rPr>
      </w:pPr>
    </w:p>
    <w:p w14:paraId="589649DC" w14:textId="77777777" w:rsidR="00505ACD" w:rsidRPr="009D67E1" w:rsidRDefault="00505ACD" w:rsidP="00505ACD">
      <w:pPr>
        <w:contextualSpacing/>
        <w:mirrorIndents/>
        <w:jc w:val="both"/>
        <w:rPr>
          <w:sz w:val="20"/>
          <w:szCs w:val="20"/>
        </w:rPr>
      </w:pPr>
      <w:r w:rsidRPr="009D67E1">
        <w:rPr>
          <w:sz w:val="20"/>
          <w:szCs w:val="20"/>
        </w:rPr>
        <w:t xml:space="preserve">The pre-announced accreditation visits may lead to a surge of improvements at all levels, which tend to fall back towards pre-accreditation levels immediately upon receiving the “accredited” status. Stagnation and declining outcomes can be avoided by a continuous survey of readiness programs throughout the hospital to sustain quality and patient safety between successive waves of re-accreditation </w:t>
      </w:r>
      <w:r w:rsidRPr="009D67E1">
        <w:rPr>
          <w:color w:val="FF0000"/>
          <w:sz w:val="20"/>
          <w:szCs w:val="20"/>
        </w:rPr>
        <w:t>[18]</w:t>
      </w:r>
      <w:r w:rsidRPr="009D67E1">
        <w:rPr>
          <w:sz w:val="20"/>
          <w:szCs w:val="20"/>
        </w:rPr>
        <w:t>. Our multivariate results showed that such PS surveys, as well as other dimensions of PS organizational commitment more likely to be higher in urban vs. rural hospitals, are actually driving differences in knowledge and compliance much more than the accreditation level itself. This finding indicates the importance of assessing actual steps taken by the organization on the long-term in support of PS, rather than just what appears to be on-going on the actual, announced day of inspection.</w:t>
      </w:r>
    </w:p>
    <w:p w14:paraId="189C6F44" w14:textId="77777777" w:rsidR="00505ACD" w:rsidRPr="009D67E1" w:rsidRDefault="00505ACD" w:rsidP="00505ACD">
      <w:pPr>
        <w:contextualSpacing/>
        <w:mirrorIndents/>
        <w:jc w:val="both"/>
        <w:rPr>
          <w:sz w:val="20"/>
          <w:szCs w:val="20"/>
        </w:rPr>
      </w:pPr>
    </w:p>
    <w:p w14:paraId="446549B0" w14:textId="77777777" w:rsidR="00505ACD" w:rsidRPr="009D67E1" w:rsidRDefault="00505ACD" w:rsidP="00505ACD">
      <w:pPr>
        <w:contextualSpacing/>
        <w:mirrorIndents/>
        <w:jc w:val="both"/>
        <w:rPr>
          <w:sz w:val="20"/>
          <w:szCs w:val="20"/>
        </w:rPr>
      </w:pPr>
      <w:r w:rsidRPr="009D67E1">
        <w:rPr>
          <w:sz w:val="20"/>
          <w:szCs w:val="20"/>
        </w:rPr>
        <w:t>Another element to be added to this discussion on accreditation is the importance of a university affiliation of A-level hospitals, which is more frequent for urban than rural institutions. No doubt that the presence of medical trainees and the academic constraints super-imposed on accreditation requirements positively optimize PS in public hospitals in Lebanon. Hence the importance of linking A-level rural hospitals to university program, at the same rate as their urban counterparts.</w:t>
      </w:r>
    </w:p>
    <w:p w14:paraId="7CC8B170" w14:textId="77777777" w:rsidR="00505ACD" w:rsidRPr="009D67E1" w:rsidRDefault="00505ACD" w:rsidP="00505ACD">
      <w:pPr>
        <w:contextualSpacing/>
        <w:mirrorIndents/>
        <w:jc w:val="both"/>
        <w:rPr>
          <w:sz w:val="20"/>
          <w:szCs w:val="20"/>
        </w:rPr>
      </w:pPr>
    </w:p>
    <w:p w14:paraId="3A4C00FC" w14:textId="77777777" w:rsidR="00505ACD" w:rsidRPr="009D67E1" w:rsidRDefault="00505ACD" w:rsidP="00505ACD">
      <w:pPr>
        <w:contextualSpacing/>
        <w:mirrorIndents/>
        <w:jc w:val="both"/>
        <w:rPr>
          <w:sz w:val="20"/>
          <w:szCs w:val="20"/>
        </w:rPr>
      </w:pPr>
      <w:r w:rsidRPr="009D67E1">
        <w:rPr>
          <w:sz w:val="20"/>
          <w:szCs w:val="20"/>
        </w:rPr>
        <w:t xml:space="preserve">All items composing the IPSG knowledge score showed higher mean scores in urban hospitals compared to rural ones, except the item related to “Risk of Falling”. Nurses regardless of their work location displayed a similar relatively good score of knowledge regarding the risk of falling. Risk of falling among hospitalized patients remains a major challenge: 70% of inpatient accidents in one retrospective assessment in the USA were attributed to falls </w:t>
      </w:r>
      <w:r w:rsidRPr="009D67E1">
        <w:rPr>
          <w:color w:val="FF0000"/>
          <w:sz w:val="20"/>
          <w:szCs w:val="20"/>
        </w:rPr>
        <w:t>[19]</w:t>
      </w:r>
      <w:r w:rsidRPr="009D67E1">
        <w:rPr>
          <w:sz w:val="20"/>
          <w:szCs w:val="20"/>
        </w:rPr>
        <w:t xml:space="preserve">. Falls carry a major impact on patients’ well-being and costs, and therefore are a prime target for PS </w:t>
      </w:r>
      <w:r w:rsidRPr="009D67E1">
        <w:rPr>
          <w:color w:val="FF0000"/>
          <w:sz w:val="20"/>
          <w:szCs w:val="20"/>
        </w:rPr>
        <w:t>[20]</w:t>
      </w:r>
      <w:r w:rsidRPr="009D67E1">
        <w:rPr>
          <w:sz w:val="20"/>
          <w:szCs w:val="20"/>
        </w:rPr>
        <w:t xml:space="preserve">. Unfortunately, actual compliance with safety to prevent falls scored significantly higher in urban than rural hospitals. This difference in knowledge and practice in nurses of rural hospitals regarding risk of falling has to be addressed, with targeted training to translate knowledge into actual practice. </w:t>
      </w:r>
    </w:p>
    <w:p w14:paraId="10CEA196" w14:textId="77777777" w:rsidR="00505ACD" w:rsidRPr="009D67E1" w:rsidRDefault="00505ACD" w:rsidP="00505ACD">
      <w:pPr>
        <w:contextualSpacing/>
        <w:mirrorIndents/>
        <w:jc w:val="both"/>
        <w:rPr>
          <w:sz w:val="20"/>
          <w:szCs w:val="20"/>
        </w:rPr>
      </w:pPr>
    </w:p>
    <w:p w14:paraId="6219A965" w14:textId="77777777" w:rsidR="00505ACD" w:rsidRPr="0045165A" w:rsidRDefault="00505ACD" w:rsidP="00505ACD">
      <w:pPr>
        <w:contextualSpacing/>
        <w:mirrorIndents/>
        <w:jc w:val="both"/>
        <w:rPr>
          <w:b/>
          <w:sz w:val="22"/>
          <w:szCs w:val="22"/>
        </w:rPr>
      </w:pPr>
      <w:r w:rsidRPr="0045165A">
        <w:rPr>
          <w:b/>
          <w:sz w:val="22"/>
          <w:szCs w:val="22"/>
        </w:rPr>
        <w:t xml:space="preserve">Conclusion and Practical Implications </w:t>
      </w:r>
    </w:p>
    <w:p w14:paraId="0D84607C" w14:textId="77777777" w:rsidR="00505ACD" w:rsidRPr="009D67E1" w:rsidRDefault="00505ACD" w:rsidP="00505ACD">
      <w:pPr>
        <w:contextualSpacing/>
        <w:mirrorIndents/>
        <w:jc w:val="both"/>
        <w:rPr>
          <w:sz w:val="20"/>
          <w:szCs w:val="20"/>
        </w:rPr>
      </w:pPr>
    </w:p>
    <w:p w14:paraId="2A7631E4" w14:textId="77777777" w:rsidR="00505ACD" w:rsidRPr="009D67E1" w:rsidRDefault="00505ACD" w:rsidP="00505ACD">
      <w:pPr>
        <w:contextualSpacing/>
        <w:mirrorIndents/>
        <w:jc w:val="both"/>
        <w:rPr>
          <w:sz w:val="20"/>
          <w:szCs w:val="20"/>
        </w:rPr>
      </w:pPr>
      <w:r w:rsidRPr="009D67E1">
        <w:rPr>
          <w:sz w:val="20"/>
          <w:szCs w:val="20"/>
        </w:rPr>
        <w:t>Assessment of patient safety knowledge and practices is the first step in a long process for identifying areas of improvement in hospitals and the healthcare system. Our results clearly indicate that improvement of PS culture may be more intensely required in public rural hospitals than in urban ones. Our findings lead us to propose the following recommendation:</w:t>
      </w:r>
    </w:p>
    <w:p w14:paraId="1364BE30" w14:textId="77777777" w:rsidR="00505ACD" w:rsidRPr="009D67E1" w:rsidRDefault="00505ACD" w:rsidP="00505ACD">
      <w:pPr>
        <w:contextualSpacing/>
        <w:mirrorIndents/>
        <w:jc w:val="both"/>
        <w:rPr>
          <w:sz w:val="20"/>
          <w:szCs w:val="20"/>
        </w:rPr>
      </w:pPr>
      <w:r w:rsidRPr="009D67E1">
        <w:rPr>
          <w:sz w:val="20"/>
          <w:szCs w:val="20"/>
        </w:rPr>
        <w:t xml:space="preserve">Accreditation remains an important tool in improving quality of care in general. Better emphasis on PS organizational dimensions will undoubtedly reap good results, especially if unscheduled regular audits are added to the regular schedules. </w:t>
      </w:r>
    </w:p>
    <w:p w14:paraId="1AE1006C" w14:textId="77777777" w:rsidR="00505ACD" w:rsidRPr="009D67E1" w:rsidRDefault="00505ACD" w:rsidP="00505ACD">
      <w:pPr>
        <w:contextualSpacing/>
        <w:mirrorIndents/>
        <w:jc w:val="both"/>
        <w:rPr>
          <w:sz w:val="20"/>
          <w:szCs w:val="20"/>
        </w:rPr>
      </w:pPr>
      <w:r w:rsidRPr="009D67E1">
        <w:rPr>
          <w:sz w:val="20"/>
          <w:szCs w:val="20"/>
        </w:rPr>
        <w:t xml:space="preserve">Rural hospitals will need to immediately create and/or activate the patient safety committee, patient safety program, and periodic audit. In addition, they should provide their healthcare providers with effective patient safety policies and train them to improve patients' handoffs information exchange and report patient safety events for learning and improvement. </w:t>
      </w:r>
    </w:p>
    <w:p w14:paraId="44D9DF90" w14:textId="77777777" w:rsidR="00505ACD" w:rsidRPr="009D67E1" w:rsidRDefault="00505ACD" w:rsidP="00505ACD">
      <w:pPr>
        <w:contextualSpacing/>
        <w:mirrorIndents/>
        <w:jc w:val="both"/>
        <w:rPr>
          <w:sz w:val="20"/>
          <w:szCs w:val="20"/>
        </w:rPr>
      </w:pPr>
      <w:r w:rsidRPr="009D67E1">
        <w:rPr>
          <w:sz w:val="20"/>
          <w:szCs w:val="20"/>
        </w:rPr>
        <w:t>It seems very useful to twin A-level public hospitals in rural areas with medical schools, as university-affiliation made a significant difference in PS culture and compliance. It is very likely that an affiliation will create a momentum towards improvement in all sorts of ways, above and beyond patient safety.</w:t>
      </w:r>
    </w:p>
    <w:p w14:paraId="75627738" w14:textId="77777777" w:rsidR="00505ACD" w:rsidRPr="009D67E1" w:rsidRDefault="00505ACD" w:rsidP="00505ACD">
      <w:pPr>
        <w:contextualSpacing/>
        <w:mirrorIndents/>
        <w:jc w:val="both"/>
        <w:rPr>
          <w:sz w:val="20"/>
          <w:szCs w:val="20"/>
        </w:rPr>
      </w:pPr>
    </w:p>
    <w:p w14:paraId="5D848C5D" w14:textId="77777777" w:rsidR="00505ACD" w:rsidRPr="0045165A" w:rsidRDefault="00505ACD" w:rsidP="00505ACD">
      <w:pPr>
        <w:contextualSpacing/>
        <w:mirrorIndents/>
        <w:jc w:val="both"/>
        <w:rPr>
          <w:b/>
          <w:sz w:val="22"/>
          <w:szCs w:val="22"/>
        </w:rPr>
      </w:pPr>
      <w:r w:rsidRPr="0045165A">
        <w:rPr>
          <w:b/>
          <w:sz w:val="22"/>
          <w:szCs w:val="22"/>
        </w:rPr>
        <w:t>Acknowledgements</w:t>
      </w:r>
    </w:p>
    <w:p w14:paraId="4109B0B7" w14:textId="77777777" w:rsidR="00505ACD" w:rsidRPr="009D67E1" w:rsidRDefault="00505ACD" w:rsidP="00505ACD">
      <w:pPr>
        <w:contextualSpacing/>
        <w:mirrorIndents/>
        <w:jc w:val="both"/>
        <w:rPr>
          <w:sz w:val="20"/>
          <w:szCs w:val="20"/>
        </w:rPr>
      </w:pPr>
    </w:p>
    <w:p w14:paraId="2BCD29A8" w14:textId="77777777" w:rsidR="00505ACD" w:rsidRPr="009D67E1" w:rsidRDefault="00505ACD" w:rsidP="00505ACD">
      <w:pPr>
        <w:contextualSpacing/>
        <w:mirrorIndents/>
        <w:jc w:val="both"/>
        <w:rPr>
          <w:sz w:val="20"/>
          <w:szCs w:val="20"/>
        </w:rPr>
      </w:pPr>
      <w:r w:rsidRPr="009D67E1">
        <w:rPr>
          <w:sz w:val="20"/>
          <w:szCs w:val="20"/>
        </w:rPr>
        <w:t xml:space="preserve">I would like to thank Dr. Ali El Hajj the general director and chief executive officer at </w:t>
      </w:r>
      <w:proofErr w:type="spellStart"/>
      <w:r w:rsidRPr="009D67E1">
        <w:rPr>
          <w:sz w:val="20"/>
          <w:szCs w:val="20"/>
        </w:rPr>
        <w:t>Medrar</w:t>
      </w:r>
      <w:proofErr w:type="spellEnd"/>
      <w:r w:rsidRPr="009D67E1">
        <w:rPr>
          <w:sz w:val="20"/>
          <w:szCs w:val="20"/>
        </w:rPr>
        <w:t xml:space="preserve"> Medical Center for his kind support and assistance in the development of this study. I would also like to express my gratitude to </w:t>
      </w:r>
      <w:r w:rsidRPr="009D67E1">
        <w:rPr>
          <w:sz w:val="20"/>
          <w:szCs w:val="20"/>
        </w:rPr>
        <w:lastRenderedPageBreak/>
        <w:t>nursing directors, general directors in public hospitals, and the entire participants for their full participation in the study.</w:t>
      </w:r>
    </w:p>
    <w:p w14:paraId="78C3EF50" w14:textId="77777777" w:rsidR="00505ACD" w:rsidRPr="009D67E1" w:rsidRDefault="00505ACD" w:rsidP="00505ACD">
      <w:pPr>
        <w:contextualSpacing/>
        <w:mirrorIndents/>
        <w:jc w:val="both"/>
        <w:rPr>
          <w:sz w:val="20"/>
          <w:szCs w:val="20"/>
        </w:rPr>
      </w:pPr>
    </w:p>
    <w:p w14:paraId="0FC0D5BD" w14:textId="77777777" w:rsidR="00505ACD" w:rsidRPr="0045165A" w:rsidRDefault="00505ACD" w:rsidP="00505ACD">
      <w:pPr>
        <w:contextualSpacing/>
        <w:mirrorIndents/>
        <w:jc w:val="both"/>
        <w:rPr>
          <w:b/>
          <w:sz w:val="22"/>
          <w:szCs w:val="22"/>
        </w:rPr>
      </w:pPr>
      <w:r w:rsidRPr="0045165A">
        <w:rPr>
          <w:b/>
          <w:sz w:val="22"/>
          <w:szCs w:val="22"/>
        </w:rPr>
        <w:t>Declarations</w:t>
      </w:r>
    </w:p>
    <w:p w14:paraId="73D468EE" w14:textId="77777777" w:rsidR="00505ACD" w:rsidRPr="009D67E1" w:rsidRDefault="00505ACD" w:rsidP="00505ACD">
      <w:pPr>
        <w:contextualSpacing/>
        <w:mirrorIndents/>
        <w:jc w:val="both"/>
        <w:rPr>
          <w:sz w:val="20"/>
          <w:szCs w:val="20"/>
        </w:rPr>
      </w:pPr>
    </w:p>
    <w:p w14:paraId="36CA7849" w14:textId="77777777" w:rsidR="00505ACD" w:rsidRPr="009D67E1" w:rsidRDefault="00505ACD" w:rsidP="00505ACD">
      <w:pPr>
        <w:contextualSpacing/>
        <w:mirrorIndents/>
        <w:jc w:val="both"/>
        <w:rPr>
          <w:sz w:val="20"/>
          <w:szCs w:val="20"/>
        </w:rPr>
      </w:pPr>
      <w:r w:rsidRPr="00E90AA4">
        <w:rPr>
          <w:b/>
          <w:sz w:val="20"/>
          <w:szCs w:val="20"/>
        </w:rPr>
        <w:t>Funding:</w:t>
      </w:r>
      <w:r w:rsidRPr="009D67E1">
        <w:rPr>
          <w:sz w:val="20"/>
          <w:szCs w:val="20"/>
        </w:rPr>
        <w:t xml:space="preserve"> There is no source of funding for this study.</w:t>
      </w:r>
    </w:p>
    <w:p w14:paraId="10754BE2" w14:textId="77777777" w:rsidR="00505ACD" w:rsidRPr="009D67E1" w:rsidRDefault="00505ACD" w:rsidP="00505ACD">
      <w:pPr>
        <w:contextualSpacing/>
        <w:mirrorIndents/>
        <w:jc w:val="both"/>
        <w:rPr>
          <w:sz w:val="20"/>
          <w:szCs w:val="20"/>
        </w:rPr>
      </w:pPr>
      <w:r w:rsidRPr="00E90AA4">
        <w:rPr>
          <w:b/>
          <w:sz w:val="20"/>
          <w:szCs w:val="20"/>
        </w:rPr>
        <w:t>Conflict of interest:</w:t>
      </w:r>
      <w:r w:rsidRPr="009D67E1">
        <w:rPr>
          <w:sz w:val="20"/>
          <w:szCs w:val="20"/>
        </w:rPr>
        <w:t xml:space="preserve"> None declared</w:t>
      </w:r>
    </w:p>
    <w:p w14:paraId="5FBC9BE8" w14:textId="770F4C35" w:rsidR="00505ACD" w:rsidRDefault="00505ACD" w:rsidP="00505ACD">
      <w:pPr>
        <w:contextualSpacing/>
        <w:mirrorIndents/>
        <w:jc w:val="both"/>
        <w:rPr>
          <w:sz w:val="20"/>
          <w:szCs w:val="20"/>
        </w:rPr>
      </w:pPr>
      <w:r w:rsidRPr="00E90AA4">
        <w:rPr>
          <w:b/>
          <w:sz w:val="20"/>
          <w:szCs w:val="20"/>
        </w:rPr>
        <w:t>Ethical approval:</w:t>
      </w:r>
      <w:r w:rsidRPr="009D67E1">
        <w:rPr>
          <w:sz w:val="20"/>
          <w:szCs w:val="20"/>
        </w:rPr>
        <w:t xml:space="preserve"> Not required</w:t>
      </w:r>
    </w:p>
    <w:p w14:paraId="20EB8CDC" w14:textId="77777777" w:rsidR="006A211C" w:rsidRDefault="006A211C" w:rsidP="00505ACD">
      <w:pPr>
        <w:contextualSpacing/>
        <w:mirrorIndents/>
        <w:jc w:val="both"/>
        <w:rPr>
          <w:sz w:val="20"/>
          <w:szCs w:val="20"/>
        </w:rPr>
      </w:pPr>
    </w:p>
    <w:p w14:paraId="61B60AA4" w14:textId="77777777" w:rsidR="00505ACD" w:rsidRPr="009D67E1" w:rsidRDefault="00505ACD" w:rsidP="00505ACD">
      <w:pPr>
        <w:contextualSpacing/>
        <w:mirrorIndents/>
        <w:jc w:val="center"/>
        <w:rPr>
          <w:b/>
          <w:bCs/>
        </w:rPr>
      </w:pPr>
      <w:r w:rsidRPr="009D67E1">
        <w:rPr>
          <w:b/>
          <w:bCs/>
        </w:rPr>
        <w:t>References</w:t>
      </w:r>
    </w:p>
    <w:p w14:paraId="1FC31CFB" w14:textId="77777777" w:rsidR="00505ACD" w:rsidRPr="009D67E1" w:rsidRDefault="00505ACD" w:rsidP="00505ACD">
      <w:pPr>
        <w:contextualSpacing/>
        <w:mirrorIndents/>
        <w:jc w:val="both"/>
        <w:rPr>
          <w:bCs/>
          <w:sz w:val="20"/>
          <w:szCs w:val="20"/>
        </w:rPr>
      </w:pPr>
    </w:p>
    <w:p w14:paraId="1B3B9623" w14:textId="77777777" w:rsidR="00505ACD" w:rsidRPr="005F7091" w:rsidRDefault="00505ACD" w:rsidP="00505ACD">
      <w:pPr>
        <w:pStyle w:val="ListParagraph"/>
        <w:numPr>
          <w:ilvl w:val="0"/>
          <w:numId w:val="47"/>
        </w:numPr>
        <w:spacing w:after="0" w:line="240" w:lineRule="auto"/>
        <w:mirrorIndents/>
        <w:jc w:val="both"/>
        <w:rPr>
          <w:rFonts w:ascii="Times New Roman" w:eastAsia="Times New Roman" w:hAnsi="Times New Roman" w:cs="Times New Roman"/>
          <w:sz w:val="20"/>
          <w:szCs w:val="20"/>
          <w:lang w:eastAsia="fr-FR"/>
        </w:rPr>
      </w:pPr>
      <w:hyperlink r:id="rId11" w:history="1">
        <w:r w:rsidRPr="005F7091">
          <w:rPr>
            <w:rStyle w:val="Hyperlink"/>
            <w:rFonts w:ascii="Times New Roman" w:eastAsia="Times New Roman" w:hAnsi="Times New Roman" w:cs="Times New Roman"/>
            <w:sz w:val="20"/>
            <w:szCs w:val="20"/>
            <w:u w:val="none"/>
            <w:lang w:eastAsia="fr-FR"/>
          </w:rPr>
          <w:t>Joint Commission Resources (2017) Joint commission international accreditation standards for hospitals: Including standards for academic Medical Center Hospitals.</w:t>
        </w:r>
      </w:hyperlink>
    </w:p>
    <w:p w14:paraId="57FB8518"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12" w:history="1">
        <w:r w:rsidRPr="005F7091">
          <w:rPr>
            <w:rStyle w:val="Hyperlink"/>
            <w:rFonts w:ascii="Times New Roman" w:hAnsi="Times New Roman" w:cs="Times New Roman"/>
            <w:noProof/>
            <w:sz w:val="20"/>
            <w:szCs w:val="20"/>
            <w:u w:val="none"/>
          </w:rPr>
          <w:t>Republic of Lebanon, Ministry of Public Health (2019) Retrieved October 2019, from Revised hospital accreditation Standards in Lebanon.</w:t>
        </w:r>
      </w:hyperlink>
    </w:p>
    <w:p w14:paraId="672DD563" w14:textId="77777777" w:rsidR="00505ACD" w:rsidRPr="005F7091" w:rsidRDefault="00505ACD" w:rsidP="00505ACD">
      <w:pPr>
        <w:pStyle w:val="ListParagraph"/>
        <w:numPr>
          <w:ilvl w:val="0"/>
          <w:numId w:val="47"/>
        </w:numPr>
        <w:spacing w:after="0" w:line="240" w:lineRule="auto"/>
        <w:mirrorIndents/>
        <w:jc w:val="both"/>
        <w:rPr>
          <w:rStyle w:val="Hyperlink"/>
          <w:rFonts w:ascii="Times New Roman" w:hAnsi="Times New Roman" w:cs="Times New Roman"/>
          <w:sz w:val="20"/>
          <w:szCs w:val="20"/>
          <w:u w:val="none"/>
        </w:rPr>
      </w:pPr>
      <w:hyperlink r:id="rId13" w:history="1">
        <w:r w:rsidRPr="005F7091">
          <w:rPr>
            <w:rStyle w:val="Hyperlink"/>
            <w:rFonts w:ascii="Times New Roman" w:hAnsi="Times New Roman" w:cs="Times New Roman"/>
            <w:noProof/>
            <w:sz w:val="20"/>
            <w:szCs w:val="20"/>
            <w:u w:val="none"/>
          </w:rPr>
          <w:t>Rockville W, Sorra J, Yount N, et al. (2019) Hospital Survey on patient safety culture,user's guide (2</w:t>
        </w:r>
        <w:r w:rsidRPr="005F7091">
          <w:rPr>
            <w:rStyle w:val="Hyperlink"/>
            <w:rFonts w:ascii="Times New Roman" w:hAnsi="Times New Roman" w:cs="Times New Roman"/>
            <w:noProof/>
            <w:color w:val="FF0000"/>
            <w:sz w:val="20"/>
            <w:szCs w:val="20"/>
            <w:u w:val="none"/>
            <w:vertAlign w:val="superscript"/>
          </w:rPr>
          <w:t>nd</w:t>
        </w:r>
        <w:r w:rsidRPr="005F7091">
          <w:rPr>
            <w:rStyle w:val="Hyperlink"/>
            <w:rFonts w:ascii="Times New Roman" w:hAnsi="Times New Roman" w:cs="Times New Roman"/>
            <w:noProof/>
            <w:sz w:val="20"/>
            <w:szCs w:val="20"/>
            <w:u w:val="none"/>
          </w:rPr>
          <w:t xml:space="preserve"> Edition). Agency for Healthcare Research and Quality.</w:t>
        </w:r>
      </w:hyperlink>
    </w:p>
    <w:p w14:paraId="646037D7" w14:textId="77777777" w:rsidR="00505ACD" w:rsidRPr="005F7091" w:rsidRDefault="00505ACD" w:rsidP="00505ACD">
      <w:pPr>
        <w:pStyle w:val="ListParagraph"/>
        <w:numPr>
          <w:ilvl w:val="0"/>
          <w:numId w:val="47"/>
        </w:numPr>
        <w:spacing w:after="0" w:line="240" w:lineRule="auto"/>
        <w:mirrorIndents/>
        <w:jc w:val="both"/>
        <w:rPr>
          <w:rStyle w:val="Hyperlink"/>
          <w:rFonts w:ascii="Times New Roman" w:hAnsi="Times New Roman" w:cs="Times New Roman"/>
          <w:sz w:val="20"/>
          <w:szCs w:val="20"/>
          <w:u w:val="none"/>
        </w:rPr>
      </w:pPr>
      <w:hyperlink r:id="rId14" w:history="1">
        <w:proofErr w:type="spellStart"/>
        <w:r w:rsidRPr="005F7091">
          <w:rPr>
            <w:rStyle w:val="Hyperlink"/>
            <w:rFonts w:ascii="Times New Roman" w:hAnsi="Times New Roman" w:cs="Times New Roman"/>
            <w:sz w:val="20"/>
            <w:szCs w:val="20"/>
            <w:u w:val="none"/>
          </w:rPr>
          <w:t>Guldenmund</w:t>
        </w:r>
        <w:proofErr w:type="spellEnd"/>
        <w:r w:rsidRPr="005F7091">
          <w:rPr>
            <w:rStyle w:val="Hyperlink"/>
            <w:rFonts w:ascii="Times New Roman" w:hAnsi="Times New Roman" w:cs="Times New Roman"/>
            <w:sz w:val="20"/>
            <w:szCs w:val="20"/>
            <w:u w:val="none"/>
          </w:rPr>
          <w:t xml:space="preserve"> FW (2000) </w:t>
        </w:r>
        <w:proofErr w:type="gramStart"/>
        <w:r w:rsidRPr="005F7091">
          <w:rPr>
            <w:rStyle w:val="Hyperlink"/>
            <w:rFonts w:ascii="Times New Roman" w:hAnsi="Times New Roman" w:cs="Times New Roman"/>
            <w:sz w:val="20"/>
            <w:szCs w:val="20"/>
            <w:u w:val="none"/>
          </w:rPr>
          <w:t>The</w:t>
        </w:r>
        <w:proofErr w:type="gramEnd"/>
        <w:r w:rsidRPr="005F7091">
          <w:rPr>
            <w:rStyle w:val="Hyperlink"/>
            <w:rFonts w:ascii="Times New Roman" w:hAnsi="Times New Roman" w:cs="Times New Roman"/>
            <w:sz w:val="20"/>
            <w:szCs w:val="20"/>
            <w:u w:val="none"/>
          </w:rPr>
          <w:t xml:space="preserve"> nature of safety culture: A review of theory and research. Safety Science 34: 215-257.</w:t>
        </w:r>
      </w:hyperlink>
    </w:p>
    <w:p w14:paraId="5A4B1D21"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15" w:history="1">
        <w:r w:rsidRPr="005F7091">
          <w:rPr>
            <w:rStyle w:val="Hyperlink"/>
            <w:rFonts w:ascii="Times New Roman" w:hAnsi="Times New Roman" w:cs="Times New Roman"/>
            <w:sz w:val="20"/>
            <w:szCs w:val="20"/>
            <w:u w:val="none"/>
          </w:rPr>
          <w:t xml:space="preserve">Ginsburg LR, </w:t>
        </w:r>
        <w:proofErr w:type="spellStart"/>
        <w:r w:rsidRPr="005F7091">
          <w:rPr>
            <w:rStyle w:val="Hyperlink"/>
            <w:rFonts w:ascii="Times New Roman" w:hAnsi="Times New Roman" w:cs="Times New Roman"/>
            <w:sz w:val="20"/>
            <w:szCs w:val="20"/>
            <w:u w:val="none"/>
          </w:rPr>
          <w:t>Tregunno</w:t>
        </w:r>
        <w:proofErr w:type="spellEnd"/>
        <w:r w:rsidRPr="005F7091">
          <w:rPr>
            <w:rStyle w:val="Hyperlink"/>
            <w:rFonts w:ascii="Times New Roman" w:hAnsi="Times New Roman" w:cs="Times New Roman"/>
            <w:sz w:val="20"/>
            <w:szCs w:val="20"/>
            <w:u w:val="none"/>
          </w:rPr>
          <w:t xml:space="preserve"> D, Norton PG, et al.  (2013) ‘Not another safety Culture SURVEY’: Using the </w:t>
        </w:r>
        <w:proofErr w:type="spellStart"/>
        <w:proofErr w:type="gramStart"/>
        <w:r w:rsidRPr="005F7091">
          <w:rPr>
            <w:rStyle w:val="Hyperlink"/>
            <w:rFonts w:ascii="Times New Roman" w:hAnsi="Times New Roman" w:cs="Times New Roman"/>
            <w:sz w:val="20"/>
            <w:szCs w:val="20"/>
            <w:u w:val="none"/>
          </w:rPr>
          <w:t>canadian</w:t>
        </w:r>
        <w:proofErr w:type="spellEnd"/>
        <w:proofErr w:type="gramEnd"/>
        <w:r w:rsidRPr="005F7091">
          <w:rPr>
            <w:rStyle w:val="Hyperlink"/>
            <w:rFonts w:ascii="Times New Roman" w:hAnsi="Times New Roman" w:cs="Times New Roman"/>
            <w:sz w:val="20"/>
            <w:szCs w:val="20"/>
            <w:u w:val="none"/>
          </w:rPr>
          <w:t xml:space="preserve"> patient SAFETY climate SURVEY (Can-PSCS) to measure Provider perceptions of PSC Across health settings. BMJ Quality &amp;amp; Safety 23: 162-170.</w:t>
        </w:r>
      </w:hyperlink>
    </w:p>
    <w:p w14:paraId="0EA955A8"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16" w:history="1">
        <w:r w:rsidRPr="005F7091">
          <w:rPr>
            <w:rStyle w:val="Hyperlink"/>
            <w:rFonts w:ascii="Times New Roman" w:hAnsi="Times New Roman" w:cs="Times New Roman"/>
            <w:noProof/>
            <w:sz w:val="20"/>
            <w:szCs w:val="20"/>
            <w:u w:val="none"/>
          </w:rPr>
          <w:t>Joint Commission International (JCI) (2017) Joint Commission International Accreditation Standards for Hospitals (6</w:t>
        </w:r>
        <w:r w:rsidRPr="005F7091">
          <w:rPr>
            <w:rStyle w:val="Hyperlink"/>
            <w:rFonts w:ascii="Times New Roman" w:hAnsi="Times New Roman" w:cs="Times New Roman"/>
            <w:noProof/>
            <w:color w:val="FF0000"/>
            <w:sz w:val="20"/>
            <w:szCs w:val="20"/>
            <w:u w:val="none"/>
            <w:vertAlign w:val="superscript"/>
          </w:rPr>
          <w:t>th</w:t>
        </w:r>
        <w:r w:rsidRPr="005F7091">
          <w:rPr>
            <w:rStyle w:val="Hyperlink"/>
            <w:rFonts w:ascii="Times New Roman" w:hAnsi="Times New Roman" w:cs="Times New Roman"/>
            <w:noProof/>
            <w:sz w:val="20"/>
            <w:szCs w:val="20"/>
            <w:u w:val="none"/>
          </w:rPr>
          <w:t xml:space="preserve"> Edition). Pg No: 48-61.</w:t>
        </w:r>
      </w:hyperlink>
    </w:p>
    <w:p w14:paraId="1147B945" w14:textId="77777777" w:rsidR="00505ACD" w:rsidRPr="005F7091" w:rsidRDefault="00505ACD" w:rsidP="00505ACD">
      <w:pPr>
        <w:pStyle w:val="ListParagraph"/>
        <w:numPr>
          <w:ilvl w:val="0"/>
          <w:numId w:val="47"/>
        </w:numPr>
        <w:spacing w:after="0" w:line="240" w:lineRule="auto"/>
        <w:mirrorIndents/>
        <w:jc w:val="both"/>
        <w:rPr>
          <w:rFonts w:ascii="Times New Roman" w:eastAsia="Times New Roman" w:hAnsi="Times New Roman" w:cs="Times New Roman"/>
          <w:sz w:val="20"/>
          <w:szCs w:val="20"/>
          <w:lang w:eastAsia="fr-FR"/>
        </w:rPr>
      </w:pPr>
      <w:hyperlink r:id="rId17" w:history="1">
        <w:r w:rsidRPr="005F7091">
          <w:rPr>
            <w:rStyle w:val="Hyperlink"/>
            <w:rFonts w:ascii="Times New Roman" w:eastAsia="Times New Roman" w:hAnsi="Times New Roman" w:cs="Times New Roman"/>
            <w:sz w:val="20"/>
            <w:szCs w:val="20"/>
            <w:u w:val="none"/>
            <w:lang w:eastAsia="fr-FR"/>
          </w:rPr>
          <w:t xml:space="preserve">El Hamid LAA, </w:t>
        </w:r>
        <w:proofErr w:type="spellStart"/>
        <w:r w:rsidRPr="005F7091">
          <w:rPr>
            <w:rStyle w:val="Hyperlink"/>
            <w:rFonts w:ascii="Times New Roman" w:eastAsia="Times New Roman" w:hAnsi="Times New Roman" w:cs="Times New Roman"/>
            <w:sz w:val="20"/>
            <w:szCs w:val="20"/>
            <w:u w:val="none"/>
            <w:lang w:eastAsia="fr-FR"/>
          </w:rPr>
          <w:t>Shazly</w:t>
        </w:r>
        <w:proofErr w:type="spellEnd"/>
        <w:r w:rsidRPr="005F7091">
          <w:rPr>
            <w:rStyle w:val="Hyperlink"/>
            <w:rFonts w:ascii="Times New Roman" w:eastAsia="Times New Roman" w:hAnsi="Times New Roman" w:cs="Times New Roman"/>
            <w:sz w:val="20"/>
            <w:szCs w:val="20"/>
            <w:u w:val="none"/>
            <w:lang w:eastAsia="fr-FR"/>
          </w:rPr>
          <w:t xml:space="preserve"> MM, </w:t>
        </w:r>
        <w:proofErr w:type="spellStart"/>
        <w:r w:rsidRPr="005F7091">
          <w:rPr>
            <w:rStyle w:val="Hyperlink"/>
            <w:rFonts w:ascii="Times New Roman" w:eastAsia="Times New Roman" w:hAnsi="Times New Roman" w:cs="Times New Roman"/>
            <w:sz w:val="20"/>
            <w:szCs w:val="20"/>
            <w:u w:val="none"/>
            <w:lang w:eastAsia="fr-FR"/>
          </w:rPr>
          <w:t>Fakhry</w:t>
        </w:r>
        <w:proofErr w:type="spellEnd"/>
        <w:r w:rsidRPr="005F7091">
          <w:rPr>
            <w:rStyle w:val="Hyperlink"/>
            <w:rFonts w:ascii="Times New Roman" w:eastAsia="Times New Roman" w:hAnsi="Times New Roman" w:cs="Times New Roman"/>
            <w:sz w:val="20"/>
            <w:szCs w:val="20"/>
            <w:u w:val="none"/>
            <w:lang w:eastAsia="fr-FR"/>
          </w:rPr>
          <w:t xml:space="preserve"> SF, et al. (2018) Self-Learning package related to patient safety goals and its effect on Nurse INTERNS' performance and awareness of patient safety culture. Egyptian Journal of Health Care 9: 316-333.</w:t>
        </w:r>
      </w:hyperlink>
    </w:p>
    <w:p w14:paraId="079B3821"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18" w:history="1">
        <w:r w:rsidRPr="005F7091">
          <w:rPr>
            <w:rStyle w:val="Hyperlink"/>
            <w:rFonts w:ascii="Times New Roman" w:hAnsi="Times New Roman" w:cs="Times New Roman"/>
            <w:noProof/>
            <w:sz w:val="20"/>
            <w:szCs w:val="20"/>
            <w:u w:val="none"/>
          </w:rPr>
          <w:t>Abousallah A (2018) The Impact of Application of International Safety Goals on Patient Safety Culture:A Field Study In Private Hospitals That Working in the City of Amman.</w:t>
        </w:r>
      </w:hyperlink>
    </w:p>
    <w:p w14:paraId="68C4F5F8"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19" w:history="1">
        <w:r w:rsidRPr="005F7091">
          <w:rPr>
            <w:rStyle w:val="Hyperlink"/>
            <w:rFonts w:ascii="Times New Roman" w:hAnsi="Times New Roman" w:cs="Times New Roman"/>
            <w:noProof/>
            <w:sz w:val="20"/>
            <w:szCs w:val="20"/>
            <w:u w:val="none"/>
          </w:rPr>
          <w:t>Shahin M, Alshammari R, Alabed H.(2020) Quality of care and patients' safety awareness and compliance among critical care nurses at Qassim National Hospital :adopting IPSG. Journal of Nursing and Health Science 9: 1-11.</w:t>
        </w:r>
      </w:hyperlink>
    </w:p>
    <w:p w14:paraId="671D1CD5"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20" w:history="1">
        <w:proofErr w:type="spellStart"/>
        <w:r w:rsidRPr="005F7091">
          <w:rPr>
            <w:rStyle w:val="Hyperlink"/>
            <w:rFonts w:ascii="Times New Roman" w:hAnsi="Times New Roman" w:cs="Times New Roman"/>
            <w:sz w:val="20"/>
            <w:szCs w:val="20"/>
            <w:u w:val="none"/>
          </w:rPr>
          <w:t>Kumbi</w:t>
        </w:r>
        <w:proofErr w:type="spellEnd"/>
        <w:r w:rsidRPr="005F7091">
          <w:rPr>
            <w:rStyle w:val="Hyperlink"/>
            <w:rFonts w:ascii="Times New Roman" w:hAnsi="Times New Roman" w:cs="Times New Roman"/>
            <w:sz w:val="20"/>
            <w:szCs w:val="20"/>
            <w:u w:val="none"/>
          </w:rPr>
          <w:t xml:space="preserve"> M, </w:t>
        </w:r>
        <w:proofErr w:type="spellStart"/>
        <w:r w:rsidRPr="005F7091">
          <w:rPr>
            <w:rStyle w:val="Hyperlink"/>
            <w:rFonts w:ascii="Times New Roman" w:hAnsi="Times New Roman" w:cs="Times New Roman"/>
            <w:sz w:val="20"/>
            <w:szCs w:val="20"/>
            <w:u w:val="none"/>
          </w:rPr>
          <w:t>Hussen</w:t>
        </w:r>
        <w:proofErr w:type="spellEnd"/>
        <w:r w:rsidRPr="005F7091">
          <w:rPr>
            <w:rStyle w:val="Hyperlink"/>
            <w:rFonts w:ascii="Times New Roman" w:hAnsi="Times New Roman" w:cs="Times New Roman"/>
            <w:sz w:val="20"/>
            <w:szCs w:val="20"/>
            <w:u w:val="none"/>
          </w:rPr>
          <w:t xml:space="preserve"> A, </w:t>
        </w:r>
        <w:proofErr w:type="spellStart"/>
        <w:r w:rsidRPr="005F7091">
          <w:rPr>
            <w:rStyle w:val="Hyperlink"/>
            <w:rFonts w:ascii="Times New Roman" w:hAnsi="Times New Roman" w:cs="Times New Roman"/>
            <w:sz w:val="20"/>
            <w:szCs w:val="20"/>
            <w:u w:val="none"/>
          </w:rPr>
          <w:t>Lette</w:t>
        </w:r>
        <w:proofErr w:type="spellEnd"/>
        <w:r w:rsidRPr="005F7091">
          <w:rPr>
            <w:rStyle w:val="Hyperlink"/>
            <w:rFonts w:ascii="Times New Roman" w:hAnsi="Times New Roman" w:cs="Times New Roman"/>
            <w:sz w:val="20"/>
            <w:szCs w:val="20"/>
            <w:u w:val="none"/>
          </w:rPr>
          <w:t xml:space="preserve"> A, et al. (2020) Patient safety culture and associated factors among health care providers in Bale zone Hospitals, Southeast ETHIOPIA: An institutional Based Cross-Sectional STUDY. Drug, Healthcare and Patient Safety 12: 1-14.</w:t>
        </w:r>
      </w:hyperlink>
    </w:p>
    <w:p w14:paraId="62E80D3D"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21" w:history="1">
        <w:proofErr w:type="spellStart"/>
        <w:r w:rsidRPr="005F7091">
          <w:rPr>
            <w:rStyle w:val="Hyperlink"/>
            <w:rFonts w:ascii="Times New Roman" w:hAnsi="Times New Roman" w:cs="Times New Roman"/>
            <w:sz w:val="20"/>
            <w:szCs w:val="20"/>
            <w:u w:val="none"/>
          </w:rPr>
          <w:t>Wami</w:t>
        </w:r>
        <w:proofErr w:type="spellEnd"/>
        <w:r w:rsidRPr="005F7091">
          <w:rPr>
            <w:rStyle w:val="Hyperlink"/>
            <w:rFonts w:ascii="Times New Roman" w:hAnsi="Times New Roman" w:cs="Times New Roman"/>
            <w:sz w:val="20"/>
            <w:szCs w:val="20"/>
            <w:u w:val="none"/>
          </w:rPr>
          <w:t xml:space="preserve"> SD, </w:t>
        </w:r>
        <w:proofErr w:type="spellStart"/>
        <w:r w:rsidRPr="005F7091">
          <w:rPr>
            <w:rStyle w:val="Hyperlink"/>
            <w:rFonts w:ascii="Times New Roman" w:hAnsi="Times New Roman" w:cs="Times New Roman"/>
            <w:sz w:val="20"/>
            <w:szCs w:val="20"/>
            <w:u w:val="none"/>
          </w:rPr>
          <w:t>Demssie</w:t>
        </w:r>
        <w:proofErr w:type="spellEnd"/>
        <w:r w:rsidRPr="005F7091">
          <w:rPr>
            <w:rStyle w:val="Hyperlink"/>
            <w:rFonts w:ascii="Times New Roman" w:hAnsi="Times New Roman" w:cs="Times New Roman"/>
            <w:sz w:val="20"/>
            <w:szCs w:val="20"/>
            <w:u w:val="none"/>
          </w:rPr>
          <w:t xml:space="preserve"> AF, </w:t>
        </w:r>
        <w:proofErr w:type="spellStart"/>
        <w:r w:rsidRPr="005F7091">
          <w:rPr>
            <w:rStyle w:val="Hyperlink"/>
            <w:rFonts w:ascii="Times New Roman" w:hAnsi="Times New Roman" w:cs="Times New Roman"/>
            <w:sz w:val="20"/>
            <w:szCs w:val="20"/>
            <w:u w:val="none"/>
          </w:rPr>
          <w:t>Wassie</w:t>
        </w:r>
        <w:proofErr w:type="spellEnd"/>
        <w:r w:rsidRPr="005F7091">
          <w:rPr>
            <w:rStyle w:val="Hyperlink"/>
            <w:rFonts w:ascii="Times New Roman" w:hAnsi="Times New Roman" w:cs="Times New Roman"/>
            <w:sz w:val="20"/>
            <w:szCs w:val="20"/>
            <w:u w:val="none"/>
          </w:rPr>
          <w:t xml:space="preserve"> MM, et al.  (2016) Patient safety culture and associated factors: A quantitative and qualitative study of HEALTHCARE workers’ view IN JIMMA zone hospitals, SOUTHWEST ETHIOPIA. BMC Health Services Research 16.</w:t>
        </w:r>
      </w:hyperlink>
    </w:p>
    <w:p w14:paraId="7B50D2A5"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22" w:history="1">
        <w:r w:rsidRPr="005F7091">
          <w:rPr>
            <w:rStyle w:val="Hyperlink"/>
            <w:rFonts w:ascii="Times New Roman" w:hAnsi="Times New Roman" w:cs="Times New Roman"/>
            <w:noProof/>
            <w:sz w:val="20"/>
            <w:szCs w:val="20"/>
            <w:u w:val="none"/>
          </w:rPr>
          <w:t>Dara K (2020) Marginalization Cost:Regional Disparities Fueling Lebanon’s Fragility. Middle East: Carnegie Endowment for International Peace.</w:t>
        </w:r>
      </w:hyperlink>
    </w:p>
    <w:p w14:paraId="66ADFCF3"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23" w:history="1">
        <w:proofErr w:type="spellStart"/>
        <w:r w:rsidRPr="005F7091">
          <w:rPr>
            <w:rStyle w:val="Hyperlink"/>
            <w:rFonts w:ascii="Times New Roman" w:hAnsi="Times New Roman" w:cs="Times New Roman"/>
            <w:sz w:val="20"/>
            <w:szCs w:val="20"/>
            <w:u w:val="none"/>
          </w:rPr>
          <w:t>Hellings</w:t>
        </w:r>
        <w:proofErr w:type="spellEnd"/>
        <w:r w:rsidRPr="005F7091">
          <w:rPr>
            <w:rStyle w:val="Hyperlink"/>
            <w:rFonts w:ascii="Times New Roman" w:hAnsi="Times New Roman" w:cs="Times New Roman"/>
            <w:sz w:val="20"/>
            <w:szCs w:val="20"/>
            <w:u w:val="none"/>
          </w:rPr>
          <w:t xml:space="preserve"> DJ, </w:t>
        </w:r>
        <w:proofErr w:type="spellStart"/>
        <w:r w:rsidRPr="005F7091">
          <w:rPr>
            <w:rStyle w:val="Hyperlink"/>
            <w:rFonts w:ascii="Times New Roman" w:hAnsi="Times New Roman" w:cs="Times New Roman"/>
            <w:sz w:val="20"/>
            <w:szCs w:val="20"/>
            <w:u w:val="none"/>
          </w:rPr>
          <w:t>Schrooten</w:t>
        </w:r>
        <w:proofErr w:type="spellEnd"/>
        <w:r w:rsidRPr="005F7091">
          <w:rPr>
            <w:rStyle w:val="Hyperlink"/>
            <w:rFonts w:ascii="Times New Roman" w:hAnsi="Times New Roman" w:cs="Times New Roman"/>
            <w:sz w:val="20"/>
            <w:szCs w:val="20"/>
            <w:u w:val="none"/>
          </w:rPr>
          <w:t xml:space="preserve"> DW, </w:t>
        </w:r>
        <w:proofErr w:type="spellStart"/>
        <w:r w:rsidRPr="005F7091">
          <w:rPr>
            <w:rStyle w:val="Hyperlink"/>
            <w:rFonts w:ascii="Times New Roman" w:hAnsi="Times New Roman" w:cs="Times New Roman"/>
            <w:sz w:val="20"/>
            <w:szCs w:val="20"/>
            <w:u w:val="none"/>
          </w:rPr>
          <w:t>Klazinga</w:t>
        </w:r>
        <w:proofErr w:type="spellEnd"/>
        <w:r w:rsidRPr="005F7091">
          <w:rPr>
            <w:rStyle w:val="Hyperlink"/>
            <w:rFonts w:ascii="Times New Roman" w:hAnsi="Times New Roman" w:cs="Times New Roman"/>
            <w:sz w:val="20"/>
            <w:szCs w:val="20"/>
            <w:u w:val="none"/>
          </w:rPr>
          <w:t xml:space="preserve"> PN, et al. (2010) Improving patient safety culture. International Journal of Health Care Quality Assurance 23.</w:t>
        </w:r>
      </w:hyperlink>
    </w:p>
    <w:p w14:paraId="3BCDDD9B"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24" w:history="1">
        <w:r w:rsidRPr="005F7091">
          <w:rPr>
            <w:rStyle w:val="Hyperlink"/>
            <w:rFonts w:ascii="Times New Roman" w:hAnsi="Times New Roman" w:cs="Times New Roman"/>
            <w:sz w:val="20"/>
            <w:szCs w:val="20"/>
            <w:u w:val="none"/>
          </w:rPr>
          <w:t xml:space="preserve">Weaver SJ, </w:t>
        </w:r>
        <w:proofErr w:type="spellStart"/>
        <w:r w:rsidRPr="005F7091">
          <w:rPr>
            <w:rStyle w:val="Hyperlink"/>
            <w:rFonts w:ascii="Times New Roman" w:hAnsi="Times New Roman" w:cs="Times New Roman"/>
            <w:sz w:val="20"/>
            <w:szCs w:val="20"/>
            <w:u w:val="none"/>
          </w:rPr>
          <w:t>Lubomksi</w:t>
        </w:r>
        <w:proofErr w:type="spellEnd"/>
        <w:r w:rsidRPr="005F7091">
          <w:rPr>
            <w:rStyle w:val="Hyperlink"/>
            <w:rFonts w:ascii="Times New Roman" w:hAnsi="Times New Roman" w:cs="Times New Roman"/>
            <w:sz w:val="20"/>
            <w:szCs w:val="20"/>
            <w:u w:val="none"/>
          </w:rPr>
          <w:t xml:space="preserve"> LH, Wilson RF, et al. (2013) Promoting a culture of safety as a patient safety strategy. Annals of Internal Medicine 158: 369.</w:t>
        </w:r>
      </w:hyperlink>
    </w:p>
    <w:p w14:paraId="63BB494A"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25" w:history="1">
        <w:r w:rsidRPr="005F7091">
          <w:rPr>
            <w:rStyle w:val="Hyperlink"/>
            <w:rFonts w:ascii="Times New Roman" w:hAnsi="Times New Roman" w:cs="Times New Roman"/>
            <w:noProof/>
            <w:sz w:val="20"/>
            <w:szCs w:val="20"/>
            <w:u w:val="none"/>
          </w:rPr>
          <w:t>Irwandy, Pasinringi SA, Noor NB, et al. (2015) Patient Safety Culture across Hospital in South Sulawesi Province, Indonesia: Comparing Between Urban, Sub Urban and Rural Areas. International Journal of Scientific and Research Publications 5: 1-4.</w:t>
        </w:r>
      </w:hyperlink>
    </w:p>
    <w:p w14:paraId="22F78EC0" w14:textId="77777777" w:rsidR="00505ACD" w:rsidRPr="005F7091" w:rsidRDefault="00505ACD" w:rsidP="00505ACD">
      <w:pPr>
        <w:pStyle w:val="ListParagraph"/>
        <w:numPr>
          <w:ilvl w:val="0"/>
          <w:numId w:val="47"/>
        </w:numPr>
        <w:spacing w:after="0" w:line="240" w:lineRule="auto"/>
        <w:mirrorIndents/>
        <w:jc w:val="both"/>
        <w:rPr>
          <w:rStyle w:val="Hyperlink"/>
          <w:rFonts w:ascii="Times New Roman" w:hAnsi="Times New Roman" w:cs="Times New Roman"/>
          <w:sz w:val="20"/>
          <w:szCs w:val="20"/>
          <w:u w:val="none"/>
        </w:rPr>
      </w:pPr>
      <w:hyperlink r:id="rId26" w:history="1">
        <w:proofErr w:type="spellStart"/>
        <w:r w:rsidRPr="005F7091">
          <w:rPr>
            <w:rStyle w:val="Hyperlink"/>
            <w:rFonts w:ascii="Times New Roman" w:hAnsi="Times New Roman" w:cs="Times New Roman"/>
            <w:sz w:val="20"/>
            <w:szCs w:val="20"/>
            <w:u w:val="none"/>
          </w:rPr>
          <w:t>Khoshakhlagh</w:t>
        </w:r>
        <w:proofErr w:type="spellEnd"/>
        <w:r w:rsidRPr="005F7091">
          <w:rPr>
            <w:rStyle w:val="Hyperlink"/>
            <w:rFonts w:ascii="Times New Roman" w:hAnsi="Times New Roman" w:cs="Times New Roman"/>
            <w:sz w:val="20"/>
            <w:szCs w:val="20"/>
            <w:u w:val="none"/>
          </w:rPr>
          <w:t xml:space="preserve"> AH, </w:t>
        </w:r>
        <w:proofErr w:type="spellStart"/>
        <w:r w:rsidRPr="005F7091">
          <w:rPr>
            <w:rStyle w:val="Hyperlink"/>
            <w:rFonts w:ascii="Times New Roman" w:hAnsi="Times New Roman" w:cs="Times New Roman"/>
            <w:sz w:val="20"/>
            <w:szCs w:val="20"/>
            <w:u w:val="none"/>
          </w:rPr>
          <w:t>Khatooni</w:t>
        </w:r>
        <w:proofErr w:type="spellEnd"/>
        <w:r w:rsidRPr="005F7091">
          <w:rPr>
            <w:rStyle w:val="Hyperlink"/>
            <w:rFonts w:ascii="Times New Roman" w:hAnsi="Times New Roman" w:cs="Times New Roman"/>
            <w:sz w:val="20"/>
            <w:szCs w:val="20"/>
            <w:u w:val="none"/>
          </w:rPr>
          <w:t xml:space="preserve"> E, </w:t>
        </w:r>
        <w:proofErr w:type="spellStart"/>
        <w:r w:rsidRPr="005F7091">
          <w:rPr>
            <w:rStyle w:val="Hyperlink"/>
            <w:rFonts w:ascii="Times New Roman" w:hAnsi="Times New Roman" w:cs="Times New Roman"/>
            <w:sz w:val="20"/>
            <w:szCs w:val="20"/>
            <w:u w:val="none"/>
          </w:rPr>
          <w:t>Akbarzadeh</w:t>
        </w:r>
        <w:proofErr w:type="spellEnd"/>
        <w:r w:rsidRPr="005F7091">
          <w:rPr>
            <w:rStyle w:val="Hyperlink"/>
            <w:rFonts w:ascii="Times New Roman" w:hAnsi="Times New Roman" w:cs="Times New Roman"/>
            <w:sz w:val="20"/>
            <w:szCs w:val="20"/>
            <w:u w:val="none"/>
          </w:rPr>
          <w:t xml:space="preserve"> I, et al. (2019) Analysis of AFFECTING factors on patient safety culture in public and private hospitals in Iran.</w:t>
        </w:r>
      </w:hyperlink>
      <w:r w:rsidRPr="005F7091">
        <w:rPr>
          <w:rFonts w:ascii="Times New Roman" w:hAnsi="Times New Roman" w:cs="Times New Roman"/>
          <w:sz w:val="20"/>
          <w:szCs w:val="20"/>
        </w:rPr>
        <w:t xml:space="preserve"> </w:t>
      </w:r>
    </w:p>
    <w:p w14:paraId="0E2C20B0"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27" w:history="1">
        <w:proofErr w:type="spellStart"/>
        <w:r w:rsidRPr="005F7091">
          <w:rPr>
            <w:rStyle w:val="Hyperlink"/>
            <w:rFonts w:ascii="Times New Roman" w:hAnsi="Times New Roman" w:cs="Times New Roman"/>
            <w:sz w:val="20"/>
            <w:szCs w:val="20"/>
            <w:u w:val="none"/>
          </w:rPr>
          <w:t>Najafi</w:t>
        </w:r>
        <w:proofErr w:type="spellEnd"/>
        <w:r w:rsidRPr="005F7091">
          <w:rPr>
            <w:rStyle w:val="Hyperlink"/>
            <w:rFonts w:ascii="Times New Roman" w:hAnsi="Times New Roman" w:cs="Times New Roman"/>
            <w:sz w:val="20"/>
            <w:szCs w:val="20"/>
            <w:u w:val="none"/>
          </w:rPr>
          <w:t xml:space="preserve"> A, </w:t>
        </w:r>
        <w:proofErr w:type="spellStart"/>
        <w:r w:rsidRPr="005F7091">
          <w:rPr>
            <w:rStyle w:val="Hyperlink"/>
            <w:rFonts w:ascii="Times New Roman" w:hAnsi="Times New Roman" w:cs="Times New Roman"/>
            <w:sz w:val="20"/>
            <w:szCs w:val="20"/>
            <w:u w:val="none"/>
          </w:rPr>
          <w:t>Marzban</w:t>
        </w:r>
        <w:proofErr w:type="spellEnd"/>
        <w:r w:rsidRPr="005F7091">
          <w:rPr>
            <w:rStyle w:val="Hyperlink"/>
            <w:rFonts w:ascii="Times New Roman" w:hAnsi="Times New Roman" w:cs="Times New Roman"/>
            <w:sz w:val="20"/>
            <w:szCs w:val="20"/>
            <w:u w:val="none"/>
          </w:rPr>
          <w:t xml:space="preserve"> S, </w:t>
        </w:r>
        <w:proofErr w:type="spellStart"/>
        <w:r w:rsidRPr="005F7091">
          <w:rPr>
            <w:rStyle w:val="Hyperlink"/>
            <w:rFonts w:ascii="Times New Roman" w:hAnsi="Times New Roman" w:cs="Times New Roman"/>
            <w:sz w:val="20"/>
            <w:szCs w:val="20"/>
            <w:u w:val="none"/>
          </w:rPr>
          <w:t>Ramezankhani</w:t>
        </w:r>
        <w:proofErr w:type="spellEnd"/>
        <w:r w:rsidRPr="005F7091">
          <w:rPr>
            <w:rStyle w:val="Hyperlink"/>
            <w:rFonts w:ascii="Times New Roman" w:hAnsi="Times New Roman" w:cs="Times New Roman"/>
            <w:sz w:val="20"/>
            <w:szCs w:val="20"/>
            <w:u w:val="none"/>
          </w:rPr>
          <w:t xml:space="preserve"> A, et al. (2017) Status of accessible quality indices in the hospitals of </w:t>
        </w:r>
        <w:proofErr w:type="spellStart"/>
        <w:r w:rsidRPr="005F7091">
          <w:rPr>
            <w:rStyle w:val="Hyperlink"/>
            <w:rFonts w:ascii="Times New Roman" w:hAnsi="Times New Roman" w:cs="Times New Roman"/>
            <w:sz w:val="20"/>
            <w:szCs w:val="20"/>
            <w:u w:val="none"/>
          </w:rPr>
          <w:t>shahid</w:t>
        </w:r>
        <w:proofErr w:type="spellEnd"/>
        <w:r w:rsidRPr="005F7091">
          <w:rPr>
            <w:rStyle w:val="Hyperlink"/>
            <w:rFonts w:ascii="Times New Roman" w:hAnsi="Times New Roman" w:cs="Times New Roman"/>
            <w:sz w:val="20"/>
            <w:szCs w:val="20"/>
            <w:u w:val="none"/>
          </w:rPr>
          <w:t xml:space="preserve"> </w:t>
        </w:r>
        <w:proofErr w:type="spellStart"/>
        <w:r w:rsidRPr="005F7091">
          <w:rPr>
            <w:rStyle w:val="Hyperlink"/>
            <w:rFonts w:ascii="Times New Roman" w:hAnsi="Times New Roman" w:cs="Times New Roman"/>
            <w:sz w:val="20"/>
            <w:szCs w:val="20"/>
            <w:u w:val="none"/>
          </w:rPr>
          <w:t>Beheshti</w:t>
        </w:r>
        <w:proofErr w:type="spellEnd"/>
        <w:r w:rsidRPr="005F7091">
          <w:rPr>
            <w:rStyle w:val="Hyperlink"/>
            <w:rFonts w:ascii="Times New Roman" w:hAnsi="Times New Roman" w:cs="Times New Roman"/>
            <w:sz w:val="20"/>
            <w:szCs w:val="20"/>
            <w:u w:val="none"/>
          </w:rPr>
          <w:t xml:space="preserve"> University of Medical sciences according to accreditation in 2015. Annals of Tropical Medicine and Public Health 10: 956.</w:t>
        </w:r>
      </w:hyperlink>
    </w:p>
    <w:p w14:paraId="4DEEB79C"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sz w:val="20"/>
          <w:szCs w:val="20"/>
        </w:rPr>
      </w:pPr>
      <w:hyperlink r:id="rId28" w:history="1">
        <w:proofErr w:type="spellStart"/>
        <w:r w:rsidRPr="005F7091">
          <w:rPr>
            <w:rStyle w:val="Hyperlink"/>
            <w:rFonts w:ascii="Times New Roman" w:hAnsi="Times New Roman" w:cs="Times New Roman"/>
            <w:sz w:val="20"/>
            <w:szCs w:val="20"/>
            <w:u w:val="none"/>
          </w:rPr>
          <w:t>Devkaran</w:t>
        </w:r>
        <w:proofErr w:type="spellEnd"/>
        <w:r w:rsidRPr="005F7091">
          <w:rPr>
            <w:rStyle w:val="Hyperlink"/>
            <w:rFonts w:ascii="Times New Roman" w:hAnsi="Times New Roman" w:cs="Times New Roman"/>
            <w:sz w:val="20"/>
            <w:szCs w:val="20"/>
            <w:u w:val="none"/>
          </w:rPr>
          <w:t xml:space="preserve"> S, O'Farrell PN (2014) </w:t>
        </w:r>
        <w:proofErr w:type="gramStart"/>
        <w:r w:rsidRPr="005F7091">
          <w:rPr>
            <w:rStyle w:val="Hyperlink"/>
            <w:rFonts w:ascii="Times New Roman" w:hAnsi="Times New Roman" w:cs="Times New Roman"/>
            <w:sz w:val="20"/>
            <w:szCs w:val="20"/>
            <w:u w:val="none"/>
          </w:rPr>
          <w:t>The</w:t>
        </w:r>
        <w:proofErr w:type="gramEnd"/>
        <w:r w:rsidRPr="005F7091">
          <w:rPr>
            <w:rStyle w:val="Hyperlink"/>
            <w:rFonts w:ascii="Times New Roman" w:hAnsi="Times New Roman" w:cs="Times New Roman"/>
            <w:sz w:val="20"/>
            <w:szCs w:val="20"/>
            <w:u w:val="none"/>
          </w:rPr>
          <w:t xml:space="preserve"> impact of hospital accreditation on clinical documentation compliance: A life cycle explanation using interrupted time series analysis. BMJ Open 4.</w:t>
        </w:r>
      </w:hyperlink>
    </w:p>
    <w:p w14:paraId="5A06B3F0" w14:textId="77777777" w:rsidR="00505ACD" w:rsidRPr="005F7091" w:rsidRDefault="00505ACD" w:rsidP="00505ACD">
      <w:pPr>
        <w:pStyle w:val="ListParagraph"/>
        <w:numPr>
          <w:ilvl w:val="0"/>
          <w:numId w:val="47"/>
        </w:numPr>
        <w:spacing w:after="0" w:line="240" w:lineRule="auto"/>
        <w:mirrorIndents/>
        <w:jc w:val="both"/>
        <w:rPr>
          <w:rFonts w:ascii="Times New Roman" w:hAnsi="Times New Roman" w:cs="Times New Roman"/>
          <w:noProof/>
          <w:sz w:val="20"/>
          <w:szCs w:val="20"/>
        </w:rPr>
      </w:pPr>
      <w:hyperlink r:id="rId29" w:history="1">
        <w:r w:rsidRPr="005F7091">
          <w:rPr>
            <w:rStyle w:val="Hyperlink"/>
            <w:rFonts w:ascii="Times New Roman" w:hAnsi="Times New Roman" w:cs="Times New Roman"/>
            <w:noProof/>
            <w:sz w:val="20"/>
            <w:szCs w:val="20"/>
            <w:u w:val="none"/>
          </w:rPr>
          <w:t>Anderson DC, Postle TS, Dam TT (2016) Epidemiology of Hospital System Patient Falls: A Retrospective Analysis. American Journal of Medical Quality 31: 423-428.</w:t>
        </w:r>
      </w:hyperlink>
    </w:p>
    <w:p w14:paraId="45647297" w14:textId="77777777" w:rsidR="006E117A" w:rsidRDefault="00505ACD" w:rsidP="006E117A">
      <w:pPr>
        <w:pStyle w:val="ListParagraph"/>
        <w:numPr>
          <w:ilvl w:val="0"/>
          <w:numId w:val="47"/>
        </w:numPr>
        <w:spacing w:after="0" w:line="240" w:lineRule="auto"/>
        <w:mirrorIndents/>
        <w:jc w:val="both"/>
        <w:rPr>
          <w:rStyle w:val="Hyperlink"/>
          <w:rFonts w:ascii="Times New Roman" w:hAnsi="Times New Roman" w:cs="Times New Roman"/>
          <w:sz w:val="20"/>
          <w:szCs w:val="20"/>
          <w:u w:val="none"/>
        </w:rPr>
      </w:pPr>
      <w:hyperlink r:id="rId30" w:history="1">
        <w:proofErr w:type="spellStart"/>
        <w:r w:rsidRPr="005F7091">
          <w:rPr>
            <w:rStyle w:val="Hyperlink"/>
            <w:rFonts w:ascii="Times New Roman" w:hAnsi="Times New Roman" w:cs="Times New Roman"/>
            <w:sz w:val="20"/>
            <w:szCs w:val="20"/>
            <w:u w:val="none"/>
          </w:rPr>
          <w:t>Najafpour</w:t>
        </w:r>
        <w:proofErr w:type="spellEnd"/>
        <w:r w:rsidRPr="005F7091">
          <w:rPr>
            <w:rStyle w:val="Hyperlink"/>
            <w:rFonts w:ascii="Times New Roman" w:hAnsi="Times New Roman" w:cs="Times New Roman"/>
            <w:sz w:val="20"/>
            <w:szCs w:val="20"/>
            <w:u w:val="none"/>
          </w:rPr>
          <w:t xml:space="preserve"> Z, </w:t>
        </w:r>
        <w:proofErr w:type="spellStart"/>
        <w:r w:rsidRPr="005F7091">
          <w:rPr>
            <w:rStyle w:val="Hyperlink"/>
            <w:rFonts w:ascii="Times New Roman" w:hAnsi="Times New Roman" w:cs="Times New Roman"/>
            <w:sz w:val="20"/>
            <w:szCs w:val="20"/>
            <w:u w:val="none"/>
          </w:rPr>
          <w:t>Godarzi</w:t>
        </w:r>
        <w:proofErr w:type="spellEnd"/>
        <w:r w:rsidRPr="005F7091">
          <w:rPr>
            <w:rStyle w:val="Hyperlink"/>
            <w:rFonts w:ascii="Times New Roman" w:hAnsi="Times New Roman" w:cs="Times New Roman"/>
            <w:sz w:val="20"/>
            <w:szCs w:val="20"/>
            <w:u w:val="none"/>
          </w:rPr>
          <w:t xml:space="preserve"> Z, Arab M, et al. (2019) Risk factors for falls in hospital in-patients: A prospective nested case control study. International Journal of Health Policy and Management 8: 300-306.</w:t>
        </w:r>
      </w:hyperlink>
    </w:p>
    <w:bookmarkStart w:id="3" w:name="_GoBack"/>
    <w:bookmarkEnd w:id="3"/>
    <w:p w14:paraId="3A773332" w14:textId="37CCC313" w:rsidR="00407CE8" w:rsidRPr="006E117A" w:rsidRDefault="00505ACD" w:rsidP="006E117A">
      <w:pPr>
        <w:pStyle w:val="ListParagraph"/>
        <w:numPr>
          <w:ilvl w:val="0"/>
          <w:numId w:val="47"/>
        </w:numPr>
        <w:spacing w:after="0" w:line="240" w:lineRule="auto"/>
        <w:mirrorIndents/>
        <w:jc w:val="both"/>
        <w:rPr>
          <w:rFonts w:ascii="Times New Roman" w:hAnsi="Times New Roman" w:cs="Times New Roman"/>
          <w:color w:val="0000FF" w:themeColor="hyperlink"/>
          <w:sz w:val="20"/>
          <w:szCs w:val="20"/>
        </w:rPr>
      </w:pPr>
      <w:r w:rsidRPr="006E117A">
        <w:rPr>
          <w:rFonts w:ascii="Times New Roman" w:hAnsi="Times New Roman" w:cs="Times New Roman"/>
          <w:sz w:val="20"/>
          <w:szCs w:val="20"/>
        </w:rPr>
        <w:fldChar w:fldCharType="begin"/>
      </w:r>
      <w:r w:rsidRPr="006E117A">
        <w:rPr>
          <w:rFonts w:ascii="Times New Roman" w:hAnsi="Times New Roman" w:cs="Times New Roman"/>
          <w:sz w:val="20"/>
          <w:szCs w:val="20"/>
        </w:rPr>
        <w:instrText xml:space="preserve"> HYPERLINK "https://www.jointcommissioninternational.org/-/media/jci/jci-documents/offerings/other%20resources/jci_2017_ipsg_infographic_062017.pdf" </w:instrText>
      </w:r>
      <w:r w:rsidRPr="006E117A">
        <w:rPr>
          <w:rFonts w:ascii="Times New Roman" w:hAnsi="Times New Roman" w:cs="Times New Roman"/>
          <w:sz w:val="20"/>
          <w:szCs w:val="20"/>
        </w:rPr>
        <w:fldChar w:fldCharType="separate"/>
      </w:r>
      <w:r w:rsidRPr="006E117A">
        <w:rPr>
          <w:rStyle w:val="Hyperlink"/>
          <w:rFonts w:ascii="Times New Roman" w:hAnsi="Times New Roman" w:cs="Times New Roman"/>
          <w:noProof/>
          <w:sz w:val="20"/>
          <w:szCs w:val="20"/>
          <w:u w:val="none"/>
        </w:rPr>
        <w:t>Joint Commission International (JCI) (2017) Retrieved January 26, 2021, from International patient Safety Goals infographic.</w:t>
      </w:r>
      <w:r w:rsidRPr="006E117A">
        <w:rPr>
          <w:rStyle w:val="Hyperlink"/>
          <w:rFonts w:ascii="Times New Roman" w:hAnsi="Times New Roman" w:cs="Times New Roman"/>
          <w:noProof/>
          <w:sz w:val="20"/>
          <w:szCs w:val="20"/>
          <w:u w:val="none"/>
        </w:rPr>
        <w:fldChar w:fldCharType="end"/>
      </w:r>
    </w:p>
    <w:sectPr w:rsidR="00407CE8" w:rsidRPr="006E117A" w:rsidSect="00A666A5">
      <w:headerReference w:type="defaul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EC8F" w14:textId="77777777" w:rsidR="00116A0A" w:rsidRDefault="00116A0A" w:rsidP="00E5175D">
      <w:r>
        <w:separator/>
      </w:r>
    </w:p>
  </w:endnote>
  <w:endnote w:type="continuationSeparator" w:id="0">
    <w:p w14:paraId="6881ABA7" w14:textId="77777777" w:rsidR="00116A0A" w:rsidRDefault="00116A0A"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DA74" w14:textId="77777777" w:rsidR="00116A0A" w:rsidRDefault="00116A0A" w:rsidP="00E5175D">
      <w:r>
        <w:separator/>
      </w:r>
    </w:p>
  </w:footnote>
  <w:footnote w:type="continuationSeparator" w:id="0">
    <w:p w14:paraId="625B3BB2" w14:textId="77777777" w:rsidR="00116A0A" w:rsidRDefault="00116A0A"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6B75" w14:textId="77777777" w:rsidR="003F7843" w:rsidRPr="002E23FB" w:rsidRDefault="003F7843" w:rsidP="00943BDD">
    <w:pPr>
      <w:tabs>
        <w:tab w:val="left" w:pos="7426"/>
      </w:tabs>
      <w:contextualSpacing/>
      <w:mirrorIndents/>
      <w:jc w:val="both"/>
      <w:rPr>
        <w:sz w:val="20"/>
        <w:szCs w:val="20"/>
      </w:rPr>
    </w:pPr>
    <w:r w:rsidRPr="002E23FB">
      <w:rPr>
        <w:noProof/>
        <w:sz w:val="20"/>
        <w:szCs w:val="20"/>
      </w:rPr>
      <w:drawing>
        <wp:anchor distT="0" distB="0" distL="114300" distR="114300" simplePos="0" relativeHeight="251659264" behindDoc="0" locked="0" layoutInCell="1" allowOverlap="1" wp14:anchorId="753B7353" wp14:editId="04C43257">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9964576" w14:textId="77777777" w:rsidR="003F7843" w:rsidRPr="00845EFB" w:rsidRDefault="003F7843" w:rsidP="00943BDD">
    <w:pPr>
      <w:tabs>
        <w:tab w:val="left" w:pos="7426"/>
      </w:tabs>
      <w:contextualSpacing/>
      <w:mirrorIndents/>
      <w:jc w:val="both"/>
      <w:rPr>
        <w:sz w:val="22"/>
        <w:szCs w:val="22"/>
      </w:rPr>
    </w:pPr>
    <w:r w:rsidRPr="00845EFB">
      <w:rPr>
        <w:sz w:val="22"/>
        <w:szCs w:val="22"/>
      </w:rPr>
      <w:t>Columbus Publishers</w:t>
    </w:r>
  </w:p>
  <w:p w14:paraId="74F3B786" w14:textId="77777777" w:rsidR="003F7843" w:rsidRPr="00845EFB" w:rsidRDefault="003F7843" w:rsidP="00943BDD">
    <w:pPr>
      <w:contextualSpacing/>
      <w:mirrorIndents/>
      <w:jc w:val="both"/>
      <w:rPr>
        <w:sz w:val="22"/>
        <w:szCs w:val="22"/>
      </w:rPr>
    </w:pPr>
    <w:r w:rsidRPr="00845EFB">
      <w:rPr>
        <w:sz w:val="22"/>
        <w:szCs w:val="22"/>
      </w:rPr>
      <w:t>International Journal of Community Medicine &amp; Public Health</w:t>
    </w:r>
  </w:p>
  <w:p w14:paraId="44D492F4" w14:textId="796FB6AE" w:rsidR="003F7843" w:rsidRPr="00845EFB" w:rsidRDefault="002E23FB" w:rsidP="00943BDD">
    <w:pPr>
      <w:contextualSpacing/>
      <w:mirrorIndents/>
      <w:jc w:val="both"/>
      <w:rPr>
        <w:sz w:val="22"/>
        <w:szCs w:val="22"/>
      </w:rPr>
    </w:pPr>
    <w:r w:rsidRPr="00845EFB">
      <w:rPr>
        <w:sz w:val="22"/>
        <w:szCs w:val="22"/>
      </w:rPr>
      <w:t>Volume 02: Issue 02</w:t>
    </w:r>
  </w:p>
  <w:p w14:paraId="7DB7E2FB" w14:textId="3FBFCC04" w:rsidR="003F7843" w:rsidRDefault="002E23FB" w:rsidP="00943BDD">
    <w:pPr>
      <w:contextualSpacing/>
      <w:mirrorIndents/>
      <w:jc w:val="both"/>
      <w:rPr>
        <w:sz w:val="20"/>
        <w:szCs w:val="20"/>
      </w:rPr>
    </w:pPr>
    <w:r w:rsidRPr="00845EFB">
      <w:rPr>
        <w:sz w:val="22"/>
        <w:szCs w:val="22"/>
      </w:rPr>
      <w:t xml:space="preserve">Al </w:t>
    </w:r>
    <w:proofErr w:type="spellStart"/>
    <w:r w:rsidRPr="00845EFB">
      <w:rPr>
        <w:sz w:val="22"/>
        <w:szCs w:val="22"/>
      </w:rPr>
      <w:t>Akoum</w:t>
    </w:r>
    <w:proofErr w:type="spellEnd"/>
    <w:r w:rsidRPr="00845EFB">
      <w:rPr>
        <w:sz w:val="22"/>
        <w:szCs w:val="22"/>
      </w:rPr>
      <w:t xml:space="preserve"> HA,</w:t>
    </w:r>
    <w:r w:rsidR="004B7447" w:rsidRPr="00845EFB">
      <w:rPr>
        <w:sz w:val="22"/>
        <w:szCs w:val="22"/>
      </w:rPr>
      <w:t xml:space="preserve"> et al.</w:t>
    </w:r>
    <w:r w:rsidR="004B7447">
      <w:rPr>
        <w:sz w:val="20"/>
        <w:szCs w:val="20"/>
      </w:rPr>
      <w:t xml:space="preserve"> </w:t>
    </w:r>
  </w:p>
  <w:p w14:paraId="3C028FBE" w14:textId="77777777" w:rsidR="004B7447" w:rsidRPr="002E23FB" w:rsidRDefault="004B7447" w:rsidP="00943BDD">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4" type="#_x0000_t75" style="width:10pt;height:12.15pt;visibility:visible;mso-wrap-style:square" o:bullet="t">
        <v:imagedata r:id="rId1" o:title=""/>
      </v:shape>
    </w:pict>
  </w:numPicBullet>
  <w:numPicBullet w:numPicBulletId="1">
    <w:pict>
      <v:shape id="_x0000_i1635" type="#_x0000_t75" style="width:10pt;height:13pt;visibility:visible;mso-wrap-style:square" o:bullet="t">
        <v:imagedata r:id="rId2" o:title=""/>
      </v:shape>
    </w:pict>
  </w:numPicBullet>
  <w:numPicBullet w:numPicBulletId="2">
    <w:pict>
      <v:shape id="_x0000_i1636" type="#_x0000_t75" style="width:10pt;height:12.15pt;visibility:visible;mso-wrap-style:square" o:bullet="t">
        <v:imagedata r:id="rId3" o:title=""/>
      </v:shape>
    </w:pict>
  </w:numPicBullet>
  <w:numPicBullet w:numPicBulletId="3">
    <w:pict>
      <v:shape id="_x0000_i1637" type="#_x0000_t75" style="width:10pt;height:12.15pt;visibility:visible;mso-wrap-style:square" o:bullet="t">
        <v:imagedata r:id="rId4" o:title=""/>
      </v:shape>
    </w:pict>
  </w:numPicBullet>
  <w:numPicBullet w:numPicBulletId="4">
    <w:pict>
      <v:shape id="_x0000_i1638" type="#_x0000_t75" style="width:10pt;height:12.15pt;visibility:visible;mso-wrap-style:square" o:bullet="t">
        <v:imagedata r:id="rId5" o:title=""/>
      </v:shape>
    </w:pict>
  </w:numPicBullet>
  <w:numPicBullet w:numPicBulletId="5">
    <w:pict>
      <v:shape id="_x0000_i1639" type="#_x0000_t75" style="width:10pt;height:13pt;visibility:visible;mso-wrap-style:square" o:bullet="t">
        <v:imagedata r:id="rId6" o:title=""/>
      </v:shape>
    </w:pict>
  </w:numPicBullet>
  <w:abstractNum w:abstractNumId="0" w15:restartNumberingAfterBreak="0">
    <w:nsid w:val="01387649"/>
    <w:multiLevelType w:val="hybridMultilevel"/>
    <w:tmpl w:val="9FFE3A4A"/>
    <w:lvl w:ilvl="0" w:tplc="B9B293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3985"/>
    <w:multiLevelType w:val="hybridMultilevel"/>
    <w:tmpl w:val="0868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D5737"/>
    <w:multiLevelType w:val="hybridMultilevel"/>
    <w:tmpl w:val="10BC5E86"/>
    <w:lvl w:ilvl="0" w:tplc="D74E7EDC">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098"/>
    <w:multiLevelType w:val="hybridMultilevel"/>
    <w:tmpl w:val="A27AB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E7789"/>
    <w:multiLevelType w:val="hybridMultilevel"/>
    <w:tmpl w:val="1642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C731B"/>
    <w:multiLevelType w:val="hybridMultilevel"/>
    <w:tmpl w:val="4912B00C"/>
    <w:lvl w:ilvl="0" w:tplc="6E308D0C">
      <w:start w:val="1"/>
      <w:numFmt w:val="bullet"/>
      <w:lvlText w:val=""/>
      <w:lvlPicBulletId w:val="2"/>
      <w:lvlJc w:val="left"/>
      <w:pPr>
        <w:tabs>
          <w:tab w:val="num" w:pos="720"/>
        </w:tabs>
        <w:ind w:left="720" w:hanging="360"/>
      </w:pPr>
      <w:rPr>
        <w:rFonts w:ascii="Symbol" w:hAnsi="Symbol" w:hint="default"/>
      </w:rPr>
    </w:lvl>
    <w:lvl w:ilvl="1" w:tplc="A1967D38" w:tentative="1">
      <w:start w:val="1"/>
      <w:numFmt w:val="bullet"/>
      <w:lvlText w:val=""/>
      <w:lvlJc w:val="left"/>
      <w:pPr>
        <w:tabs>
          <w:tab w:val="num" w:pos="1440"/>
        </w:tabs>
        <w:ind w:left="1440" w:hanging="360"/>
      </w:pPr>
      <w:rPr>
        <w:rFonts w:ascii="Symbol" w:hAnsi="Symbol" w:hint="default"/>
      </w:rPr>
    </w:lvl>
    <w:lvl w:ilvl="2" w:tplc="3BE62FBA" w:tentative="1">
      <w:start w:val="1"/>
      <w:numFmt w:val="bullet"/>
      <w:lvlText w:val=""/>
      <w:lvlJc w:val="left"/>
      <w:pPr>
        <w:tabs>
          <w:tab w:val="num" w:pos="2160"/>
        </w:tabs>
        <w:ind w:left="2160" w:hanging="360"/>
      </w:pPr>
      <w:rPr>
        <w:rFonts w:ascii="Symbol" w:hAnsi="Symbol" w:hint="default"/>
      </w:rPr>
    </w:lvl>
    <w:lvl w:ilvl="3" w:tplc="76AAC3D8" w:tentative="1">
      <w:start w:val="1"/>
      <w:numFmt w:val="bullet"/>
      <w:lvlText w:val=""/>
      <w:lvlJc w:val="left"/>
      <w:pPr>
        <w:tabs>
          <w:tab w:val="num" w:pos="2880"/>
        </w:tabs>
        <w:ind w:left="2880" w:hanging="360"/>
      </w:pPr>
      <w:rPr>
        <w:rFonts w:ascii="Symbol" w:hAnsi="Symbol" w:hint="default"/>
      </w:rPr>
    </w:lvl>
    <w:lvl w:ilvl="4" w:tplc="D7E62C40" w:tentative="1">
      <w:start w:val="1"/>
      <w:numFmt w:val="bullet"/>
      <w:lvlText w:val=""/>
      <w:lvlJc w:val="left"/>
      <w:pPr>
        <w:tabs>
          <w:tab w:val="num" w:pos="3600"/>
        </w:tabs>
        <w:ind w:left="3600" w:hanging="360"/>
      </w:pPr>
      <w:rPr>
        <w:rFonts w:ascii="Symbol" w:hAnsi="Symbol" w:hint="default"/>
      </w:rPr>
    </w:lvl>
    <w:lvl w:ilvl="5" w:tplc="1D767FD2" w:tentative="1">
      <w:start w:val="1"/>
      <w:numFmt w:val="bullet"/>
      <w:lvlText w:val=""/>
      <w:lvlJc w:val="left"/>
      <w:pPr>
        <w:tabs>
          <w:tab w:val="num" w:pos="4320"/>
        </w:tabs>
        <w:ind w:left="4320" w:hanging="360"/>
      </w:pPr>
      <w:rPr>
        <w:rFonts w:ascii="Symbol" w:hAnsi="Symbol" w:hint="default"/>
      </w:rPr>
    </w:lvl>
    <w:lvl w:ilvl="6" w:tplc="294800FC" w:tentative="1">
      <w:start w:val="1"/>
      <w:numFmt w:val="bullet"/>
      <w:lvlText w:val=""/>
      <w:lvlJc w:val="left"/>
      <w:pPr>
        <w:tabs>
          <w:tab w:val="num" w:pos="5040"/>
        </w:tabs>
        <w:ind w:left="5040" w:hanging="360"/>
      </w:pPr>
      <w:rPr>
        <w:rFonts w:ascii="Symbol" w:hAnsi="Symbol" w:hint="default"/>
      </w:rPr>
    </w:lvl>
    <w:lvl w:ilvl="7" w:tplc="1008801E" w:tentative="1">
      <w:start w:val="1"/>
      <w:numFmt w:val="bullet"/>
      <w:lvlText w:val=""/>
      <w:lvlJc w:val="left"/>
      <w:pPr>
        <w:tabs>
          <w:tab w:val="num" w:pos="5760"/>
        </w:tabs>
        <w:ind w:left="5760" w:hanging="360"/>
      </w:pPr>
      <w:rPr>
        <w:rFonts w:ascii="Symbol" w:hAnsi="Symbol" w:hint="default"/>
      </w:rPr>
    </w:lvl>
    <w:lvl w:ilvl="8" w:tplc="5E2AE8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9F4AA7"/>
    <w:multiLevelType w:val="multilevel"/>
    <w:tmpl w:val="ADE600A2"/>
    <w:lvl w:ilvl="0">
      <w:start w:val="1"/>
      <w:numFmt w:val="decimal"/>
      <w:lvlText w:val="%1."/>
      <w:lvlJc w:val="left"/>
      <w:pPr>
        <w:ind w:left="720" w:hanging="360"/>
      </w:pPr>
      <w:rPr>
        <w:rFonts w:hint="default"/>
        <w:b/>
        <w:bCs/>
        <w:i/>
        <w:iCs/>
        <w:color w:val="000000" w:themeColor="text1"/>
      </w:rPr>
    </w:lvl>
    <w:lvl w:ilvl="1">
      <w:start w:val="3"/>
      <w:numFmt w:val="decimal"/>
      <w:isLgl/>
      <w:lvlText w:val="%1.%2."/>
      <w:lvlJc w:val="left"/>
      <w:pPr>
        <w:ind w:left="720" w:hanging="360"/>
      </w:pPr>
      <w:rPr>
        <w:rFonts w:ascii="Times New Roman" w:eastAsiaTheme="minorHAnsi" w:hAnsi="Times New Roman" w:cs="Times New Roman" w:hint="default"/>
        <w:b w:val="0"/>
        <w:color w:val="auto"/>
      </w:rPr>
    </w:lvl>
    <w:lvl w:ilvl="2">
      <w:start w:val="1"/>
      <w:numFmt w:val="decimal"/>
      <w:isLgl/>
      <w:lvlText w:val="%1.%2.%3."/>
      <w:lvlJc w:val="left"/>
      <w:pPr>
        <w:ind w:left="1080" w:hanging="720"/>
      </w:pPr>
      <w:rPr>
        <w:rFonts w:ascii="Times New Roman" w:eastAsiaTheme="minorHAnsi" w:hAnsi="Times New Roman" w:cs="Times New Roman" w:hint="default"/>
        <w:b w:val="0"/>
        <w:color w:val="auto"/>
      </w:rPr>
    </w:lvl>
    <w:lvl w:ilvl="3">
      <w:start w:val="1"/>
      <w:numFmt w:val="decimal"/>
      <w:isLgl/>
      <w:lvlText w:val="%1.%2.%3.%4."/>
      <w:lvlJc w:val="left"/>
      <w:pPr>
        <w:ind w:left="1080" w:hanging="720"/>
      </w:pPr>
      <w:rPr>
        <w:rFonts w:ascii="Times New Roman" w:eastAsiaTheme="minorHAnsi" w:hAnsi="Times New Roman" w:cs="Times New Roman" w:hint="default"/>
        <w:b w:val="0"/>
        <w:color w:val="auto"/>
      </w:rPr>
    </w:lvl>
    <w:lvl w:ilvl="4">
      <w:start w:val="1"/>
      <w:numFmt w:val="decimal"/>
      <w:isLgl/>
      <w:lvlText w:val="%1.%2.%3.%4.%5."/>
      <w:lvlJc w:val="left"/>
      <w:pPr>
        <w:ind w:left="1440" w:hanging="1080"/>
      </w:pPr>
      <w:rPr>
        <w:rFonts w:ascii="Times New Roman" w:eastAsiaTheme="minorHAnsi" w:hAnsi="Times New Roman" w:cs="Times New Roman" w:hint="default"/>
        <w:b w:val="0"/>
        <w:color w:val="auto"/>
      </w:rPr>
    </w:lvl>
    <w:lvl w:ilvl="5">
      <w:start w:val="1"/>
      <w:numFmt w:val="decimal"/>
      <w:isLgl/>
      <w:lvlText w:val="%1.%2.%3.%4.%5.%6."/>
      <w:lvlJc w:val="left"/>
      <w:pPr>
        <w:ind w:left="1440" w:hanging="1080"/>
      </w:pPr>
      <w:rPr>
        <w:rFonts w:ascii="Times New Roman" w:eastAsiaTheme="minorHAnsi" w:hAnsi="Times New Roman" w:cs="Times New Roman" w:hint="default"/>
        <w:b w:val="0"/>
        <w:color w:val="auto"/>
      </w:rPr>
    </w:lvl>
    <w:lvl w:ilvl="6">
      <w:start w:val="1"/>
      <w:numFmt w:val="decimal"/>
      <w:isLgl/>
      <w:lvlText w:val="%1.%2.%3.%4.%5.%6.%7."/>
      <w:lvlJc w:val="left"/>
      <w:pPr>
        <w:ind w:left="1800" w:hanging="1440"/>
      </w:pPr>
      <w:rPr>
        <w:rFonts w:ascii="Times New Roman" w:eastAsiaTheme="minorHAnsi" w:hAnsi="Times New Roman" w:cs="Times New Roman" w:hint="default"/>
        <w:b w:val="0"/>
        <w:color w:val="auto"/>
      </w:rPr>
    </w:lvl>
    <w:lvl w:ilvl="7">
      <w:start w:val="1"/>
      <w:numFmt w:val="decimal"/>
      <w:isLgl/>
      <w:lvlText w:val="%1.%2.%3.%4.%5.%6.%7.%8."/>
      <w:lvlJc w:val="left"/>
      <w:pPr>
        <w:ind w:left="1800" w:hanging="1440"/>
      </w:pPr>
      <w:rPr>
        <w:rFonts w:ascii="Times New Roman" w:eastAsiaTheme="minorHAnsi" w:hAnsi="Times New Roman" w:cs="Times New Roman" w:hint="default"/>
        <w:b w:val="0"/>
        <w:color w:val="auto"/>
      </w:rPr>
    </w:lvl>
    <w:lvl w:ilvl="8">
      <w:start w:val="1"/>
      <w:numFmt w:val="decimal"/>
      <w:isLgl/>
      <w:lvlText w:val="%1.%2.%3.%4.%5.%6.%7.%8.%9."/>
      <w:lvlJc w:val="left"/>
      <w:pPr>
        <w:ind w:left="2160" w:hanging="1800"/>
      </w:pPr>
      <w:rPr>
        <w:rFonts w:ascii="Times New Roman" w:eastAsiaTheme="minorHAnsi" w:hAnsi="Times New Roman" w:cs="Times New Roman" w:hint="default"/>
        <w:b w:val="0"/>
        <w:color w:val="auto"/>
      </w:rPr>
    </w:lvl>
  </w:abstractNum>
  <w:abstractNum w:abstractNumId="8" w15:restartNumberingAfterBreak="0">
    <w:nsid w:val="1D53401B"/>
    <w:multiLevelType w:val="hybridMultilevel"/>
    <w:tmpl w:val="74962CE8"/>
    <w:lvl w:ilvl="0" w:tplc="43FEFAA6">
      <w:start w:val="1"/>
      <w:numFmt w:val="decimal"/>
      <w:lvlText w:val="%1."/>
      <w:lvlJc w:val="left"/>
      <w:pPr>
        <w:ind w:left="720" w:hanging="360"/>
      </w:pPr>
      <w:rPr>
        <w:rFonts w:hint="default"/>
        <w:b/>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4A2207D"/>
    <w:multiLevelType w:val="multilevel"/>
    <w:tmpl w:val="BD5262B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cs="Times New Roman" w:hint="default"/>
        <w:b/>
        <w:color w:val="000000" w:themeColor="text1"/>
      </w:rPr>
    </w:lvl>
    <w:lvl w:ilvl="2">
      <w:start w:val="1"/>
      <w:numFmt w:val="decimal"/>
      <w:isLgl/>
      <w:lvlText w:val="%1.%2.%3."/>
      <w:lvlJc w:val="left"/>
      <w:pPr>
        <w:ind w:left="1080" w:hanging="720"/>
      </w:pPr>
      <w:rPr>
        <w:rFonts w:cs="Times New Roman" w:hint="default"/>
        <w:b/>
        <w:color w:val="000000" w:themeColor="text1"/>
      </w:rPr>
    </w:lvl>
    <w:lvl w:ilvl="3">
      <w:start w:val="1"/>
      <w:numFmt w:val="decimal"/>
      <w:isLgl/>
      <w:lvlText w:val="%1.%2.%3.%4."/>
      <w:lvlJc w:val="left"/>
      <w:pPr>
        <w:ind w:left="1080" w:hanging="720"/>
      </w:pPr>
      <w:rPr>
        <w:rFonts w:cs="Times New Roman" w:hint="default"/>
        <w:b/>
        <w:color w:val="000000" w:themeColor="text1"/>
      </w:rPr>
    </w:lvl>
    <w:lvl w:ilvl="4">
      <w:start w:val="1"/>
      <w:numFmt w:val="decimal"/>
      <w:isLgl/>
      <w:lvlText w:val="%1.%2.%3.%4.%5."/>
      <w:lvlJc w:val="left"/>
      <w:pPr>
        <w:ind w:left="1440" w:hanging="1080"/>
      </w:pPr>
      <w:rPr>
        <w:rFonts w:cs="Times New Roman" w:hint="default"/>
        <w:b/>
        <w:color w:val="000000" w:themeColor="text1"/>
      </w:rPr>
    </w:lvl>
    <w:lvl w:ilvl="5">
      <w:start w:val="1"/>
      <w:numFmt w:val="decimal"/>
      <w:isLgl/>
      <w:lvlText w:val="%1.%2.%3.%4.%5.%6."/>
      <w:lvlJc w:val="left"/>
      <w:pPr>
        <w:ind w:left="1440" w:hanging="1080"/>
      </w:pPr>
      <w:rPr>
        <w:rFonts w:cs="Times New Roman" w:hint="default"/>
        <w:b/>
        <w:color w:val="000000" w:themeColor="text1"/>
      </w:rPr>
    </w:lvl>
    <w:lvl w:ilvl="6">
      <w:start w:val="1"/>
      <w:numFmt w:val="decimal"/>
      <w:isLgl/>
      <w:lvlText w:val="%1.%2.%3.%4.%5.%6.%7."/>
      <w:lvlJc w:val="left"/>
      <w:pPr>
        <w:ind w:left="1800" w:hanging="1440"/>
      </w:pPr>
      <w:rPr>
        <w:rFonts w:cs="Times New Roman" w:hint="default"/>
        <w:b/>
        <w:color w:val="000000" w:themeColor="text1"/>
      </w:rPr>
    </w:lvl>
    <w:lvl w:ilvl="7">
      <w:start w:val="1"/>
      <w:numFmt w:val="decimal"/>
      <w:isLgl/>
      <w:lvlText w:val="%1.%2.%3.%4.%5.%6.%7.%8."/>
      <w:lvlJc w:val="left"/>
      <w:pPr>
        <w:ind w:left="1800" w:hanging="1440"/>
      </w:pPr>
      <w:rPr>
        <w:rFonts w:cs="Times New Roman" w:hint="default"/>
        <w:b/>
        <w:color w:val="000000" w:themeColor="text1"/>
      </w:rPr>
    </w:lvl>
    <w:lvl w:ilvl="8">
      <w:start w:val="1"/>
      <w:numFmt w:val="decimal"/>
      <w:isLgl/>
      <w:lvlText w:val="%1.%2.%3.%4.%5.%6.%7.%8.%9."/>
      <w:lvlJc w:val="left"/>
      <w:pPr>
        <w:ind w:left="2160" w:hanging="1800"/>
      </w:pPr>
      <w:rPr>
        <w:rFonts w:cs="Times New Roman" w:hint="default"/>
        <w:b/>
        <w:color w:val="000000" w:themeColor="text1"/>
      </w:rPr>
    </w:lvl>
  </w:abstractNum>
  <w:abstractNum w:abstractNumId="11" w15:restartNumberingAfterBreak="0">
    <w:nsid w:val="25393EFF"/>
    <w:multiLevelType w:val="hybridMultilevel"/>
    <w:tmpl w:val="E7B82672"/>
    <w:lvl w:ilvl="0" w:tplc="5F3C156C">
      <w:start w:val="1"/>
      <w:numFmt w:val="bullet"/>
      <w:lvlText w:val=""/>
      <w:lvlPicBulletId w:val="3"/>
      <w:lvlJc w:val="left"/>
      <w:pPr>
        <w:tabs>
          <w:tab w:val="num" w:pos="720"/>
        </w:tabs>
        <w:ind w:left="720" w:hanging="360"/>
      </w:pPr>
      <w:rPr>
        <w:rFonts w:ascii="Symbol" w:hAnsi="Symbol" w:hint="default"/>
      </w:rPr>
    </w:lvl>
    <w:lvl w:ilvl="1" w:tplc="1602AC64" w:tentative="1">
      <w:start w:val="1"/>
      <w:numFmt w:val="bullet"/>
      <w:lvlText w:val=""/>
      <w:lvlJc w:val="left"/>
      <w:pPr>
        <w:tabs>
          <w:tab w:val="num" w:pos="1440"/>
        </w:tabs>
        <w:ind w:left="1440" w:hanging="360"/>
      </w:pPr>
      <w:rPr>
        <w:rFonts w:ascii="Symbol" w:hAnsi="Symbol" w:hint="default"/>
      </w:rPr>
    </w:lvl>
    <w:lvl w:ilvl="2" w:tplc="244848F2" w:tentative="1">
      <w:start w:val="1"/>
      <w:numFmt w:val="bullet"/>
      <w:lvlText w:val=""/>
      <w:lvlJc w:val="left"/>
      <w:pPr>
        <w:tabs>
          <w:tab w:val="num" w:pos="2160"/>
        </w:tabs>
        <w:ind w:left="2160" w:hanging="360"/>
      </w:pPr>
      <w:rPr>
        <w:rFonts w:ascii="Symbol" w:hAnsi="Symbol" w:hint="default"/>
      </w:rPr>
    </w:lvl>
    <w:lvl w:ilvl="3" w:tplc="DE7AABD8" w:tentative="1">
      <w:start w:val="1"/>
      <w:numFmt w:val="bullet"/>
      <w:lvlText w:val=""/>
      <w:lvlJc w:val="left"/>
      <w:pPr>
        <w:tabs>
          <w:tab w:val="num" w:pos="2880"/>
        </w:tabs>
        <w:ind w:left="2880" w:hanging="360"/>
      </w:pPr>
      <w:rPr>
        <w:rFonts w:ascii="Symbol" w:hAnsi="Symbol" w:hint="default"/>
      </w:rPr>
    </w:lvl>
    <w:lvl w:ilvl="4" w:tplc="F3E898A8" w:tentative="1">
      <w:start w:val="1"/>
      <w:numFmt w:val="bullet"/>
      <w:lvlText w:val=""/>
      <w:lvlJc w:val="left"/>
      <w:pPr>
        <w:tabs>
          <w:tab w:val="num" w:pos="3600"/>
        </w:tabs>
        <w:ind w:left="3600" w:hanging="360"/>
      </w:pPr>
      <w:rPr>
        <w:rFonts w:ascii="Symbol" w:hAnsi="Symbol" w:hint="default"/>
      </w:rPr>
    </w:lvl>
    <w:lvl w:ilvl="5" w:tplc="14323EF2" w:tentative="1">
      <w:start w:val="1"/>
      <w:numFmt w:val="bullet"/>
      <w:lvlText w:val=""/>
      <w:lvlJc w:val="left"/>
      <w:pPr>
        <w:tabs>
          <w:tab w:val="num" w:pos="4320"/>
        </w:tabs>
        <w:ind w:left="4320" w:hanging="360"/>
      </w:pPr>
      <w:rPr>
        <w:rFonts w:ascii="Symbol" w:hAnsi="Symbol" w:hint="default"/>
      </w:rPr>
    </w:lvl>
    <w:lvl w:ilvl="6" w:tplc="4CB0534A" w:tentative="1">
      <w:start w:val="1"/>
      <w:numFmt w:val="bullet"/>
      <w:lvlText w:val=""/>
      <w:lvlJc w:val="left"/>
      <w:pPr>
        <w:tabs>
          <w:tab w:val="num" w:pos="5040"/>
        </w:tabs>
        <w:ind w:left="5040" w:hanging="360"/>
      </w:pPr>
      <w:rPr>
        <w:rFonts w:ascii="Symbol" w:hAnsi="Symbol" w:hint="default"/>
      </w:rPr>
    </w:lvl>
    <w:lvl w:ilvl="7" w:tplc="A970AC9C" w:tentative="1">
      <w:start w:val="1"/>
      <w:numFmt w:val="bullet"/>
      <w:lvlText w:val=""/>
      <w:lvlJc w:val="left"/>
      <w:pPr>
        <w:tabs>
          <w:tab w:val="num" w:pos="5760"/>
        </w:tabs>
        <w:ind w:left="5760" w:hanging="360"/>
      </w:pPr>
      <w:rPr>
        <w:rFonts w:ascii="Symbol" w:hAnsi="Symbol" w:hint="default"/>
      </w:rPr>
    </w:lvl>
    <w:lvl w:ilvl="8" w:tplc="6FF697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5B2539A"/>
    <w:multiLevelType w:val="hybridMultilevel"/>
    <w:tmpl w:val="28D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D0B3C"/>
    <w:multiLevelType w:val="hybridMultilevel"/>
    <w:tmpl w:val="4ECE9E9E"/>
    <w:lvl w:ilvl="0" w:tplc="CDC4952E">
      <w:start w:val="55"/>
      <w:numFmt w:val="bullet"/>
      <w:lvlText w:val=""/>
      <w:lvlJc w:val="left"/>
      <w:pPr>
        <w:ind w:left="720" w:hanging="360"/>
      </w:pPr>
      <w:rPr>
        <w:rFonts w:ascii="Symbol" w:eastAsia="Batang"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41246"/>
    <w:multiLevelType w:val="hybridMultilevel"/>
    <w:tmpl w:val="6DF49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812D6"/>
    <w:multiLevelType w:val="hybridMultilevel"/>
    <w:tmpl w:val="9DBA5F26"/>
    <w:lvl w:ilvl="0" w:tplc="97586F02">
      <w:start w:val="1"/>
      <w:numFmt w:val="bullet"/>
      <w:lvlText w:val="•"/>
      <w:lvlJc w:val="left"/>
      <w:pPr>
        <w:tabs>
          <w:tab w:val="num" w:pos="720"/>
        </w:tabs>
        <w:ind w:left="720" w:hanging="360"/>
      </w:pPr>
      <w:rPr>
        <w:rFonts w:ascii="Times New Roman" w:hAnsi="Times New Roman" w:hint="default"/>
      </w:rPr>
    </w:lvl>
    <w:lvl w:ilvl="1" w:tplc="186C4E3A" w:tentative="1">
      <w:start w:val="1"/>
      <w:numFmt w:val="bullet"/>
      <w:lvlText w:val="•"/>
      <w:lvlJc w:val="left"/>
      <w:pPr>
        <w:tabs>
          <w:tab w:val="num" w:pos="1440"/>
        </w:tabs>
        <w:ind w:left="1440" w:hanging="360"/>
      </w:pPr>
      <w:rPr>
        <w:rFonts w:ascii="Times New Roman" w:hAnsi="Times New Roman" w:hint="default"/>
      </w:rPr>
    </w:lvl>
    <w:lvl w:ilvl="2" w:tplc="6D6A1B02" w:tentative="1">
      <w:start w:val="1"/>
      <w:numFmt w:val="bullet"/>
      <w:lvlText w:val="•"/>
      <w:lvlJc w:val="left"/>
      <w:pPr>
        <w:tabs>
          <w:tab w:val="num" w:pos="2160"/>
        </w:tabs>
        <w:ind w:left="2160" w:hanging="360"/>
      </w:pPr>
      <w:rPr>
        <w:rFonts w:ascii="Times New Roman" w:hAnsi="Times New Roman" w:hint="default"/>
      </w:rPr>
    </w:lvl>
    <w:lvl w:ilvl="3" w:tplc="75F00FEC" w:tentative="1">
      <w:start w:val="1"/>
      <w:numFmt w:val="bullet"/>
      <w:lvlText w:val="•"/>
      <w:lvlJc w:val="left"/>
      <w:pPr>
        <w:tabs>
          <w:tab w:val="num" w:pos="2880"/>
        </w:tabs>
        <w:ind w:left="2880" w:hanging="360"/>
      </w:pPr>
      <w:rPr>
        <w:rFonts w:ascii="Times New Roman" w:hAnsi="Times New Roman" w:hint="default"/>
      </w:rPr>
    </w:lvl>
    <w:lvl w:ilvl="4" w:tplc="4948D068" w:tentative="1">
      <w:start w:val="1"/>
      <w:numFmt w:val="bullet"/>
      <w:lvlText w:val="•"/>
      <w:lvlJc w:val="left"/>
      <w:pPr>
        <w:tabs>
          <w:tab w:val="num" w:pos="3600"/>
        </w:tabs>
        <w:ind w:left="3600" w:hanging="360"/>
      </w:pPr>
      <w:rPr>
        <w:rFonts w:ascii="Times New Roman" w:hAnsi="Times New Roman" w:hint="default"/>
      </w:rPr>
    </w:lvl>
    <w:lvl w:ilvl="5" w:tplc="AEE61ED6" w:tentative="1">
      <w:start w:val="1"/>
      <w:numFmt w:val="bullet"/>
      <w:lvlText w:val="•"/>
      <w:lvlJc w:val="left"/>
      <w:pPr>
        <w:tabs>
          <w:tab w:val="num" w:pos="4320"/>
        </w:tabs>
        <w:ind w:left="4320" w:hanging="360"/>
      </w:pPr>
      <w:rPr>
        <w:rFonts w:ascii="Times New Roman" w:hAnsi="Times New Roman" w:hint="default"/>
      </w:rPr>
    </w:lvl>
    <w:lvl w:ilvl="6" w:tplc="491AD704" w:tentative="1">
      <w:start w:val="1"/>
      <w:numFmt w:val="bullet"/>
      <w:lvlText w:val="•"/>
      <w:lvlJc w:val="left"/>
      <w:pPr>
        <w:tabs>
          <w:tab w:val="num" w:pos="5040"/>
        </w:tabs>
        <w:ind w:left="5040" w:hanging="360"/>
      </w:pPr>
      <w:rPr>
        <w:rFonts w:ascii="Times New Roman" w:hAnsi="Times New Roman" w:hint="default"/>
      </w:rPr>
    </w:lvl>
    <w:lvl w:ilvl="7" w:tplc="685AC8F0" w:tentative="1">
      <w:start w:val="1"/>
      <w:numFmt w:val="bullet"/>
      <w:lvlText w:val="•"/>
      <w:lvlJc w:val="left"/>
      <w:pPr>
        <w:tabs>
          <w:tab w:val="num" w:pos="5760"/>
        </w:tabs>
        <w:ind w:left="5760" w:hanging="360"/>
      </w:pPr>
      <w:rPr>
        <w:rFonts w:ascii="Times New Roman" w:hAnsi="Times New Roman" w:hint="default"/>
      </w:rPr>
    </w:lvl>
    <w:lvl w:ilvl="8" w:tplc="18B4F6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DD5BDD"/>
    <w:multiLevelType w:val="hybridMultilevel"/>
    <w:tmpl w:val="DC3EB346"/>
    <w:lvl w:ilvl="0" w:tplc="34F4F25A">
      <w:start w:val="1"/>
      <w:numFmt w:val="bullet"/>
      <w:lvlText w:val="•"/>
      <w:lvlJc w:val="left"/>
      <w:pPr>
        <w:tabs>
          <w:tab w:val="num" w:pos="720"/>
        </w:tabs>
        <w:ind w:left="720" w:hanging="360"/>
      </w:pPr>
      <w:rPr>
        <w:rFonts w:ascii="Times New Roman" w:hAnsi="Times New Roman" w:hint="default"/>
      </w:rPr>
    </w:lvl>
    <w:lvl w:ilvl="1" w:tplc="089C85A2" w:tentative="1">
      <w:start w:val="1"/>
      <w:numFmt w:val="bullet"/>
      <w:lvlText w:val="•"/>
      <w:lvlJc w:val="left"/>
      <w:pPr>
        <w:tabs>
          <w:tab w:val="num" w:pos="1440"/>
        </w:tabs>
        <w:ind w:left="1440" w:hanging="360"/>
      </w:pPr>
      <w:rPr>
        <w:rFonts w:ascii="Times New Roman" w:hAnsi="Times New Roman" w:hint="default"/>
      </w:rPr>
    </w:lvl>
    <w:lvl w:ilvl="2" w:tplc="2BCE069C" w:tentative="1">
      <w:start w:val="1"/>
      <w:numFmt w:val="bullet"/>
      <w:lvlText w:val="•"/>
      <w:lvlJc w:val="left"/>
      <w:pPr>
        <w:tabs>
          <w:tab w:val="num" w:pos="2160"/>
        </w:tabs>
        <w:ind w:left="2160" w:hanging="360"/>
      </w:pPr>
      <w:rPr>
        <w:rFonts w:ascii="Times New Roman" w:hAnsi="Times New Roman" w:hint="default"/>
      </w:rPr>
    </w:lvl>
    <w:lvl w:ilvl="3" w:tplc="11368710" w:tentative="1">
      <w:start w:val="1"/>
      <w:numFmt w:val="bullet"/>
      <w:lvlText w:val="•"/>
      <w:lvlJc w:val="left"/>
      <w:pPr>
        <w:tabs>
          <w:tab w:val="num" w:pos="2880"/>
        </w:tabs>
        <w:ind w:left="2880" w:hanging="360"/>
      </w:pPr>
      <w:rPr>
        <w:rFonts w:ascii="Times New Roman" w:hAnsi="Times New Roman" w:hint="default"/>
      </w:rPr>
    </w:lvl>
    <w:lvl w:ilvl="4" w:tplc="D2CA1D2C" w:tentative="1">
      <w:start w:val="1"/>
      <w:numFmt w:val="bullet"/>
      <w:lvlText w:val="•"/>
      <w:lvlJc w:val="left"/>
      <w:pPr>
        <w:tabs>
          <w:tab w:val="num" w:pos="3600"/>
        </w:tabs>
        <w:ind w:left="3600" w:hanging="360"/>
      </w:pPr>
      <w:rPr>
        <w:rFonts w:ascii="Times New Roman" w:hAnsi="Times New Roman" w:hint="default"/>
      </w:rPr>
    </w:lvl>
    <w:lvl w:ilvl="5" w:tplc="979A9570" w:tentative="1">
      <w:start w:val="1"/>
      <w:numFmt w:val="bullet"/>
      <w:lvlText w:val="•"/>
      <w:lvlJc w:val="left"/>
      <w:pPr>
        <w:tabs>
          <w:tab w:val="num" w:pos="4320"/>
        </w:tabs>
        <w:ind w:left="4320" w:hanging="360"/>
      </w:pPr>
      <w:rPr>
        <w:rFonts w:ascii="Times New Roman" w:hAnsi="Times New Roman" w:hint="default"/>
      </w:rPr>
    </w:lvl>
    <w:lvl w:ilvl="6" w:tplc="5E54256E" w:tentative="1">
      <w:start w:val="1"/>
      <w:numFmt w:val="bullet"/>
      <w:lvlText w:val="•"/>
      <w:lvlJc w:val="left"/>
      <w:pPr>
        <w:tabs>
          <w:tab w:val="num" w:pos="5040"/>
        </w:tabs>
        <w:ind w:left="5040" w:hanging="360"/>
      </w:pPr>
      <w:rPr>
        <w:rFonts w:ascii="Times New Roman" w:hAnsi="Times New Roman" w:hint="default"/>
      </w:rPr>
    </w:lvl>
    <w:lvl w:ilvl="7" w:tplc="532E90F8" w:tentative="1">
      <w:start w:val="1"/>
      <w:numFmt w:val="bullet"/>
      <w:lvlText w:val="•"/>
      <w:lvlJc w:val="left"/>
      <w:pPr>
        <w:tabs>
          <w:tab w:val="num" w:pos="5760"/>
        </w:tabs>
        <w:ind w:left="5760" w:hanging="360"/>
      </w:pPr>
      <w:rPr>
        <w:rFonts w:ascii="Times New Roman" w:hAnsi="Times New Roman" w:hint="default"/>
      </w:rPr>
    </w:lvl>
    <w:lvl w:ilvl="8" w:tplc="F74E09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30331A"/>
    <w:multiLevelType w:val="hybridMultilevel"/>
    <w:tmpl w:val="5C00D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E424D0"/>
    <w:multiLevelType w:val="hybridMultilevel"/>
    <w:tmpl w:val="0A92D7B4"/>
    <w:lvl w:ilvl="0" w:tplc="BFAA7CFA">
      <w:start w:val="1"/>
      <w:numFmt w:val="bullet"/>
      <w:lvlText w:val=""/>
      <w:lvlPicBulletId w:val="0"/>
      <w:lvlJc w:val="left"/>
      <w:pPr>
        <w:tabs>
          <w:tab w:val="num" w:pos="720"/>
        </w:tabs>
        <w:ind w:left="720" w:hanging="360"/>
      </w:pPr>
      <w:rPr>
        <w:rFonts w:ascii="Symbol" w:hAnsi="Symbol" w:hint="default"/>
      </w:rPr>
    </w:lvl>
    <w:lvl w:ilvl="1" w:tplc="FBEC5574" w:tentative="1">
      <w:start w:val="1"/>
      <w:numFmt w:val="bullet"/>
      <w:lvlText w:val=""/>
      <w:lvlJc w:val="left"/>
      <w:pPr>
        <w:tabs>
          <w:tab w:val="num" w:pos="1440"/>
        </w:tabs>
        <w:ind w:left="1440" w:hanging="360"/>
      </w:pPr>
      <w:rPr>
        <w:rFonts w:ascii="Symbol" w:hAnsi="Symbol" w:hint="default"/>
      </w:rPr>
    </w:lvl>
    <w:lvl w:ilvl="2" w:tplc="B6E62968" w:tentative="1">
      <w:start w:val="1"/>
      <w:numFmt w:val="bullet"/>
      <w:lvlText w:val=""/>
      <w:lvlJc w:val="left"/>
      <w:pPr>
        <w:tabs>
          <w:tab w:val="num" w:pos="2160"/>
        </w:tabs>
        <w:ind w:left="2160" w:hanging="360"/>
      </w:pPr>
      <w:rPr>
        <w:rFonts w:ascii="Symbol" w:hAnsi="Symbol" w:hint="default"/>
      </w:rPr>
    </w:lvl>
    <w:lvl w:ilvl="3" w:tplc="C0226A94" w:tentative="1">
      <w:start w:val="1"/>
      <w:numFmt w:val="bullet"/>
      <w:lvlText w:val=""/>
      <w:lvlJc w:val="left"/>
      <w:pPr>
        <w:tabs>
          <w:tab w:val="num" w:pos="2880"/>
        </w:tabs>
        <w:ind w:left="2880" w:hanging="360"/>
      </w:pPr>
      <w:rPr>
        <w:rFonts w:ascii="Symbol" w:hAnsi="Symbol" w:hint="default"/>
      </w:rPr>
    </w:lvl>
    <w:lvl w:ilvl="4" w:tplc="5114E696" w:tentative="1">
      <w:start w:val="1"/>
      <w:numFmt w:val="bullet"/>
      <w:lvlText w:val=""/>
      <w:lvlJc w:val="left"/>
      <w:pPr>
        <w:tabs>
          <w:tab w:val="num" w:pos="3600"/>
        </w:tabs>
        <w:ind w:left="3600" w:hanging="360"/>
      </w:pPr>
      <w:rPr>
        <w:rFonts w:ascii="Symbol" w:hAnsi="Symbol" w:hint="default"/>
      </w:rPr>
    </w:lvl>
    <w:lvl w:ilvl="5" w:tplc="8AE279C0" w:tentative="1">
      <w:start w:val="1"/>
      <w:numFmt w:val="bullet"/>
      <w:lvlText w:val=""/>
      <w:lvlJc w:val="left"/>
      <w:pPr>
        <w:tabs>
          <w:tab w:val="num" w:pos="4320"/>
        </w:tabs>
        <w:ind w:left="4320" w:hanging="360"/>
      </w:pPr>
      <w:rPr>
        <w:rFonts w:ascii="Symbol" w:hAnsi="Symbol" w:hint="default"/>
      </w:rPr>
    </w:lvl>
    <w:lvl w:ilvl="6" w:tplc="50B21938" w:tentative="1">
      <w:start w:val="1"/>
      <w:numFmt w:val="bullet"/>
      <w:lvlText w:val=""/>
      <w:lvlJc w:val="left"/>
      <w:pPr>
        <w:tabs>
          <w:tab w:val="num" w:pos="5040"/>
        </w:tabs>
        <w:ind w:left="5040" w:hanging="360"/>
      </w:pPr>
      <w:rPr>
        <w:rFonts w:ascii="Symbol" w:hAnsi="Symbol" w:hint="default"/>
      </w:rPr>
    </w:lvl>
    <w:lvl w:ilvl="7" w:tplc="F196B2A8" w:tentative="1">
      <w:start w:val="1"/>
      <w:numFmt w:val="bullet"/>
      <w:lvlText w:val=""/>
      <w:lvlJc w:val="left"/>
      <w:pPr>
        <w:tabs>
          <w:tab w:val="num" w:pos="5760"/>
        </w:tabs>
        <w:ind w:left="5760" w:hanging="360"/>
      </w:pPr>
      <w:rPr>
        <w:rFonts w:ascii="Symbol" w:hAnsi="Symbol" w:hint="default"/>
      </w:rPr>
    </w:lvl>
    <w:lvl w:ilvl="8" w:tplc="5FD612D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7125A7C"/>
    <w:multiLevelType w:val="hybridMultilevel"/>
    <w:tmpl w:val="8E282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253EE1"/>
    <w:multiLevelType w:val="hybridMultilevel"/>
    <w:tmpl w:val="AA1A3672"/>
    <w:lvl w:ilvl="0" w:tplc="39FABE2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23E06"/>
    <w:multiLevelType w:val="hybridMultilevel"/>
    <w:tmpl w:val="6ADAB484"/>
    <w:lvl w:ilvl="0" w:tplc="A8426BD2">
      <w:start w:val="1"/>
      <w:numFmt w:val="bullet"/>
      <w:lvlText w:val="•"/>
      <w:lvlJc w:val="left"/>
      <w:pPr>
        <w:tabs>
          <w:tab w:val="num" w:pos="720"/>
        </w:tabs>
        <w:ind w:left="720" w:hanging="360"/>
      </w:pPr>
      <w:rPr>
        <w:rFonts w:ascii="Times New Roman" w:hAnsi="Times New Roman" w:hint="default"/>
      </w:rPr>
    </w:lvl>
    <w:lvl w:ilvl="1" w:tplc="C006238C" w:tentative="1">
      <w:start w:val="1"/>
      <w:numFmt w:val="bullet"/>
      <w:lvlText w:val="•"/>
      <w:lvlJc w:val="left"/>
      <w:pPr>
        <w:tabs>
          <w:tab w:val="num" w:pos="1440"/>
        </w:tabs>
        <w:ind w:left="1440" w:hanging="360"/>
      </w:pPr>
      <w:rPr>
        <w:rFonts w:ascii="Times New Roman" w:hAnsi="Times New Roman" w:hint="default"/>
      </w:rPr>
    </w:lvl>
    <w:lvl w:ilvl="2" w:tplc="3B1E7774" w:tentative="1">
      <w:start w:val="1"/>
      <w:numFmt w:val="bullet"/>
      <w:lvlText w:val="•"/>
      <w:lvlJc w:val="left"/>
      <w:pPr>
        <w:tabs>
          <w:tab w:val="num" w:pos="2160"/>
        </w:tabs>
        <w:ind w:left="2160" w:hanging="360"/>
      </w:pPr>
      <w:rPr>
        <w:rFonts w:ascii="Times New Roman" w:hAnsi="Times New Roman" w:hint="default"/>
      </w:rPr>
    </w:lvl>
    <w:lvl w:ilvl="3" w:tplc="3278A974" w:tentative="1">
      <w:start w:val="1"/>
      <w:numFmt w:val="bullet"/>
      <w:lvlText w:val="•"/>
      <w:lvlJc w:val="left"/>
      <w:pPr>
        <w:tabs>
          <w:tab w:val="num" w:pos="2880"/>
        </w:tabs>
        <w:ind w:left="2880" w:hanging="360"/>
      </w:pPr>
      <w:rPr>
        <w:rFonts w:ascii="Times New Roman" w:hAnsi="Times New Roman" w:hint="default"/>
      </w:rPr>
    </w:lvl>
    <w:lvl w:ilvl="4" w:tplc="6CFEB3AA" w:tentative="1">
      <w:start w:val="1"/>
      <w:numFmt w:val="bullet"/>
      <w:lvlText w:val="•"/>
      <w:lvlJc w:val="left"/>
      <w:pPr>
        <w:tabs>
          <w:tab w:val="num" w:pos="3600"/>
        </w:tabs>
        <w:ind w:left="3600" w:hanging="360"/>
      </w:pPr>
      <w:rPr>
        <w:rFonts w:ascii="Times New Roman" w:hAnsi="Times New Roman" w:hint="default"/>
      </w:rPr>
    </w:lvl>
    <w:lvl w:ilvl="5" w:tplc="1FBAAB16" w:tentative="1">
      <w:start w:val="1"/>
      <w:numFmt w:val="bullet"/>
      <w:lvlText w:val="•"/>
      <w:lvlJc w:val="left"/>
      <w:pPr>
        <w:tabs>
          <w:tab w:val="num" w:pos="4320"/>
        </w:tabs>
        <w:ind w:left="4320" w:hanging="360"/>
      </w:pPr>
      <w:rPr>
        <w:rFonts w:ascii="Times New Roman" w:hAnsi="Times New Roman" w:hint="default"/>
      </w:rPr>
    </w:lvl>
    <w:lvl w:ilvl="6" w:tplc="EBCA3CE6" w:tentative="1">
      <w:start w:val="1"/>
      <w:numFmt w:val="bullet"/>
      <w:lvlText w:val="•"/>
      <w:lvlJc w:val="left"/>
      <w:pPr>
        <w:tabs>
          <w:tab w:val="num" w:pos="5040"/>
        </w:tabs>
        <w:ind w:left="5040" w:hanging="360"/>
      </w:pPr>
      <w:rPr>
        <w:rFonts w:ascii="Times New Roman" w:hAnsi="Times New Roman" w:hint="default"/>
      </w:rPr>
    </w:lvl>
    <w:lvl w:ilvl="7" w:tplc="D278BEF6" w:tentative="1">
      <w:start w:val="1"/>
      <w:numFmt w:val="bullet"/>
      <w:lvlText w:val="•"/>
      <w:lvlJc w:val="left"/>
      <w:pPr>
        <w:tabs>
          <w:tab w:val="num" w:pos="5760"/>
        </w:tabs>
        <w:ind w:left="5760" w:hanging="360"/>
      </w:pPr>
      <w:rPr>
        <w:rFonts w:ascii="Times New Roman" w:hAnsi="Times New Roman" w:hint="default"/>
      </w:rPr>
    </w:lvl>
    <w:lvl w:ilvl="8" w:tplc="9E8E3DC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E310B5"/>
    <w:multiLevelType w:val="hybridMultilevel"/>
    <w:tmpl w:val="8116BE72"/>
    <w:lvl w:ilvl="0" w:tplc="D49E5BC8">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410B7B"/>
    <w:multiLevelType w:val="hybridMultilevel"/>
    <w:tmpl w:val="4EDE23B6"/>
    <w:lvl w:ilvl="0" w:tplc="C63453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C7A4A"/>
    <w:multiLevelType w:val="hybridMultilevel"/>
    <w:tmpl w:val="6F800F78"/>
    <w:lvl w:ilvl="0" w:tplc="F5E63632">
      <w:start w:val="1"/>
      <w:numFmt w:val="bullet"/>
      <w:lvlText w:val="•"/>
      <w:lvlJc w:val="left"/>
      <w:pPr>
        <w:tabs>
          <w:tab w:val="num" w:pos="720"/>
        </w:tabs>
        <w:ind w:left="720" w:hanging="360"/>
      </w:pPr>
      <w:rPr>
        <w:rFonts w:ascii="Times New Roman" w:hAnsi="Times New Roman" w:hint="default"/>
      </w:rPr>
    </w:lvl>
    <w:lvl w:ilvl="1" w:tplc="744A9B8E" w:tentative="1">
      <w:start w:val="1"/>
      <w:numFmt w:val="bullet"/>
      <w:lvlText w:val="•"/>
      <w:lvlJc w:val="left"/>
      <w:pPr>
        <w:tabs>
          <w:tab w:val="num" w:pos="1440"/>
        </w:tabs>
        <w:ind w:left="1440" w:hanging="360"/>
      </w:pPr>
      <w:rPr>
        <w:rFonts w:ascii="Times New Roman" w:hAnsi="Times New Roman" w:hint="default"/>
      </w:rPr>
    </w:lvl>
    <w:lvl w:ilvl="2" w:tplc="3B963632" w:tentative="1">
      <w:start w:val="1"/>
      <w:numFmt w:val="bullet"/>
      <w:lvlText w:val="•"/>
      <w:lvlJc w:val="left"/>
      <w:pPr>
        <w:tabs>
          <w:tab w:val="num" w:pos="2160"/>
        </w:tabs>
        <w:ind w:left="2160" w:hanging="360"/>
      </w:pPr>
      <w:rPr>
        <w:rFonts w:ascii="Times New Roman" w:hAnsi="Times New Roman" w:hint="default"/>
      </w:rPr>
    </w:lvl>
    <w:lvl w:ilvl="3" w:tplc="938A8216" w:tentative="1">
      <w:start w:val="1"/>
      <w:numFmt w:val="bullet"/>
      <w:lvlText w:val="•"/>
      <w:lvlJc w:val="left"/>
      <w:pPr>
        <w:tabs>
          <w:tab w:val="num" w:pos="2880"/>
        </w:tabs>
        <w:ind w:left="2880" w:hanging="360"/>
      </w:pPr>
      <w:rPr>
        <w:rFonts w:ascii="Times New Roman" w:hAnsi="Times New Roman" w:hint="default"/>
      </w:rPr>
    </w:lvl>
    <w:lvl w:ilvl="4" w:tplc="F0DE37B6" w:tentative="1">
      <w:start w:val="1"/>
      <w:numFmt w:val="bullet"/>
      <w:lvlText w:val="•"/>
      <w:lvlJc w:val="left"/>
      <w:pPr>
        <w:tabs>
          <w:tab w:val="num" w:pos="3600"/>
        </w:tabs>
        <w:ind w:left="3600" w:hanging="360"/>
      </w:pPr>
      <w:rPr>
        <w:rFonts w:ascii="Times New Roman" w:hAnsi="Times New Roman" w:hint="default"/>
      </w:rPr>
    </w:lvl>
    <w:lvl w:ilvl="5" w:tplc="CB1A24C2" w:tentative="1">
      <w:start w:val="1"/>
      <w:numFmt w:val="bullet"/>
      <w:lvlText w:val="•"/>
      <w:lvlJc w:val="left"/>
      <w:pPr>
        <w:tabs>
          <w:tab w:val="num" w:pos="4320"/>
        </w:tabs>
        <w:ind w:left="4320" w:hanging="360"/>
      </w:pPr>
      <w:rPr>
        <w:rFonts w:ascii="Times New Roman" w:hAnsi="Times New Roman" w:hint="default"/>
      </w:rPr>
    </w:lvl>
    <w:lvl w:ilvl="6" w:tplc="7DB28652" w:tentative="1">
      <w:start w:val="1"/>
      <w:numFmt w:val="bullet"/>
      <w:lvlText w:val="•"/>
      <w:lvlJc w:val="left"/>
      <w:pPr>
        <w:tabs>
          <w:tab w:val="num" w:pos="5040"/>
        </w:tabs>
        <w:ind w:left="5040" w:hanging="360"/>
      </w:pPr>
      <w:rPr>
        <w:rFonts w:ascii="Times New Roman" w:hAnsi="Times New Roman" w:hint="default"/>
      </w:rPr>
    </w:lvl>
    <w:lvl w:ilvl="7" w:tplc="7E8C5DA4" w:tentative="1">
      <w:start w:val="1"/>
      <w:numFmt w:val="bullet"/>
      <w:lvlText w:val="•"/>
      <w:lvlJc w:val="left"/>
      <w:pPr>
        <w:tabs>
          <w:tab w:val="num" w:pos="5760"/>
        </w:tabs>
        <w:ind w:left="5760" w:hanging="360"/>
      </w:pPr>
      <w:rPr>
        <w:rFonts w:ascii="Times New Roman" w:hAnsi="Times New Roman" w:hint="default"/>
      </w:rPr>
    </w:lvl>
    <w:lvl w:ilvl="8" w:tplc="E9284F7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534D3C"/>
    <w:multiLevelType w:val="multilevel"/>
    <w:tmpl w:val="0610D894"/>
    <w:lvl w:ilvl="0">
      <w:start w:val="1"/>
      <w:numFmt w:val="decimal"/>
      <w:lvlText w:val="%1."/>
      <w:lvlJc w:val="left"/>
      <w:pPr>
        <w:ind w:left="360" w:hanging="36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78C125B"/>
    <w:multiLevelType w:val="hybridMultilevel"/>
    <w:tmpl w:val="D0F61722"/>
    <w:lvl w:ilvl="0" w:tplc="C1708BFE">
      <w:start w:val="1"/>
      <w:numFmt w:val="bullet"/>
      <w:lvlText w:val=""/>
      <w:lvlPicBulletId w:val="5"/>
      <w:lvlJc w:val="left"/>
      <w:pPr>
        <w:tabs>
          <w:tab w:val="num" w:pos="720"/>
        </w:tabs>
        <w:ind w:left="720" w:hanging="360"/>
      </w:pPr>
      <w:rPr>
        <w:rFonts w:ascii="Symbol" w:hAnsi="Symbol" w:hint="default"/>
      </w:rPr>
    </w:lvl>
    <w:lvl w:ilvl="1" w:tplc="F7DC4790" w:tentative="1">
      <w:start w:val="1"/>
      <w:numFmt w:val="bullet"/>
      <w:lvlText w:val=""/>
      <w:lvlJc w:val="left"/>
      <w:pPr>
        <w:tabs>
          <w:tab w:val="num" w:pos="1440"/>
        </w:tabs>
        <w:ind w:left="1440" w:hanging="360"/>
      </w:pPr>
      <w:rPr>
        <w:rFonts w:ascii="Symbol" w:hAnsi="Symbol" w:hint="default"/>
      </w:rPr>
    </w:lvl>
    <w:lvl w:ilvl="2" w:tplc="F3B880E4" w:tentative="1">
      <w:start w:val="1"/>
      <w:numFmt w:val="bullet"/>
      <w:lvlText w:val=""/>
      <w:lvlJc w:val="left"/>
      <w:pPr>
        <w:tabs>
          <w:tab w:val="num" w:pos="2160"/>
        </w:tabs>
        <w:ind w:left="2160" w:hanging="360"/>
      </w:pPr>
      <w:rPr>
        <w:rFonts w:ascii="Symbol" w:hAnsi="Symbol" w:hint="default"/>
      </w:rPr>
    </w:lvl>
    <w:lvl w:ilvl="3" w:tplc="47284A58" w:tentative="1">
      <w:start w:val="1"/>
      <w:numFmt w:val="bullet"/>
      <w:lvlText w:val=""/>
      <w:lvlJc w:val="left"/>
      <w:pPr>
        <w:tabs>
          <w:tab w:val="num" w:pos="2880"/>
        </w:tabs>
        <w:ind w:left="2880" w:hanging="360"/>
      </w:pPr>
      <w:rPr>
        <w:rFonts w:ascii="Symbol" w:hAnsi="Symbol" w:hint="default"/>
      </w:rPr>
    </w:lvl>
    <w:lvl w:ilvl="4" w:tplc="842CF736" w:tentative="1">
      <w:start w:val="1"/>
      <w:numFmt w:val="bullet"/>
      <w:lvlText w:val=""/>
      <w:lvlJc w:val="left"/>
      <w:pPr>
        <w:tabs>
          <w:tab w:val="num" w:pos="3600"/>
        </w:tabs>
        <w:ind w:left="3600" w:hanging="360"/>
      </w:pPr>
      <w:rPr>
        <w:rFonts w:ascii="Symbol" w:hAnsi="Symbol" w:hint="default"/>
      </w:rPr>
    </w:lvl>
    <w:lvl w:ilvl="5" w:tplc="825ED1AA" w:tentative="1">
      <w:start w:val="1"/>
      <w:numFmt w:val="bullet"/>
      <w:lvlText w:val=""/>
      <w:lvlJc w:val="left"/>
      <w:pPr>
        <w:tabs>
          <w:tab w:val="num" w:pos="4320"/>
        </w:tabs>
        <w:ind w:left="4320" w:hanging="360"/>
      </w:pPr>
      <w:rPr>
        <w:rFonts w:ascii="Symbol" w:hAnsi="Symbol" w:hint="default"/>
      </w:rPr>
    </w:lvl>
    <w:lvl w:ilvl="6" w:tplc="0B9A7638" w:tentative="1">
      <w:start w:val="1"/>
      <w:numFmt w:val="bullet"/>
      <w:lvlText w:val=""/>
      <w:lvlJc w:val="left"/>
      <w:pPr>
        <w:tabs>
          <w:tab w:val="num" w:pos="5040"/>
        </w:tabs>
        <w:ind w:left="5040" w:hanging="360"/>
      </w:pPr>
      <w:rPr>
        <w:rFonts w:ascii="Symbol" w:hAnsi="Symbol" w:hint="default"/>
      </w:rPr>
    </w:lvl>
    <w:lvl w:ilvl="7" w:tplc="B1102CC0" w:tentative="1">
      <w:start w:val="1"/>
      <w:numFmt w:val="bullet"/>
      <w:lvlText w:val=""/>
      <w:lvlJc w:val="left"/>
      <w:pPr>
        <w:tabs>
          <w:tab w:val="num" w:pos="5760"/>
        </w:tabs>
        <w:ind w:left="5760" w:hanging="360"/>
      </w:pPr>
      <w:rPr>
        <w:rFonts w:ascii="Symbol" w:hAnsi="Symbol" w:hint="default"/>
      </w:rPr>
    </w:lvl>
    <w:lvl w:ilvl="8" w:tplc="2B8AB3C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AC76D7E"/>
    <w:multiLevelType w:val="hybridMultilevel"/>
    <w:tmpl w:val="A1EC8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527915"/>
    <w:multiLevelType w:val="multilevel"/>
    <w:tmpl w:val="8776349E"/>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1C77AC9"/>
    <w:multiLevelType w:val="hybridMultilevel"/>
    <w:tmpl w:val="852EA81E"/>
    <w:lvl w:ilvl="0" w:tplc="2E5E5700">
      <w:start w:val="1"/>
      <w:numFmt w:val="decimal"/>
      <w:lvlText w:val="%1."/>
      <w:lvlJc w:val="left"/>
      <w:pPr>
        <w:ind w:left="1440" w:hanging="360"/>
      </w:pPr>
      <w:rPr>
        <w:b/>
        <w:bCs/>
        <w:i/>
        <w:i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B4DF3"/>
    <w:multiLevelType w:val="hybridMultilevel"/>
    <w:tmpl w:val="FF94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A27E4"/>
    <w:multiLevelType w:val="multilevel"/>
    <w:tmpl w:val="00840E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F85C83"/>
    <w:multiLevelType w:val="hybridMultilevel"/>
    <w:tmpl w:val="BDC84E94"/>
    <w:lvl w:ilvl="0" w:tplc="EBC81354">
      <w:start w:val="1"/>
      <w:numFmt w:val="decimal"/>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97F8D"/>
    <w:multiLevelType w:val="hybridMultilevel"/>
    <w:tmpl w:val="396AE0BC"/>
    <w:lvl w:ilvl="0" w:tplc="15326980">
      <w:start w:val="1"/>
      <w:numFmt w:val="bullet"/>
      <w:lvlText w:val="•"/>
      <w:lvlJc w:val="left"/>
      <w:pPr>
        <w:tabs>
          <w:tab w:val="num" w:pos="720"/>
        </w:tabs>
        <w:ind w:left="720" w:hanging="360"/>
      </w:pPr>
      <w:rPr>
        <w:rFonts w:ascii="Times New Roman" w:hAnsi="Times New Roman" w:hint="default"/>
      </w:rPr>
    </w:lvl>
    <w:lvl w:ilvl="1" w:tplc="AAEA588C" w:tentative="1">
      <w:start w:val="1"/>
      <w:numFmt w:val="bullet"/>
      <w:lvlText w:val="•"/>
      <w:lvlJc w:val="left"/>
      <w:pPr>
        <w:tabs>
          <w:tab w:val="num" w:pos="1440"/>
        </w:tabs>
        <w:ind w:left="1440" w:hanging="360"/>
      </w:pPr>
      <w:rPr>
        <w:rFonts w:ascii="Times New Roman" w:hAnsi="Times New Roman" w:hint="default"/>
      </w:rPr>
    </w:lvl>
    <w:lvl w:ilvl="2" w:tplc="8D36BB70" w:tentative="1">
      <w:start w:val="1"/>
      <w:numFmt w:val="bullet"/>
      <w:lvlText w:val="•"/>
      <w:lvlJc w:val="left"/>
      <w:pPr>
        <w:tabs>
          <w:tab w:val="num" w:pos="2160"/>
        </w:tabs>
        <w:ind w:left="2160" w:hanging="360"/>
      </w:pPr>
      <w:rPr>
        <w:rFonts w:ascii="Times New Roman" w:hAnsi="Times New Roman" w:hint="default"/>
      </w:rPr>
    </w:lvl>
    <w:lvl w:ilvl="3" w:tplc="53D0EC7E" w:tentative="1">
      <w:start w:val="1"/>
      <w:numFmt w:val="bullet"/>
      <w:lvlText w:val="•"/>
      <w:lvlJc w:val="left"/>
      <w:pPr>
        <w:tabs>
          <w:tab w:val="num" w:pos="2880"/>
        </w:tabs>
        <w:ind w:left="2880" w:hanging="360"/>
      </w:pPr>
      <w:rPr>
        <w:rFonts w:ascii="Times New Roman" w:hAnsi="Times New Roman" w:hint="default"/>
      </w:rPr>
    </w:lvl>
    <w:lvl w:ilvl="4" w:tplc="316A0B3C" w:tentative="1">
      <w:start w:val="1"/>
      <w:numFmt w:val="bullet"/>
      <w:lvlText w:val="•"/>
      <w:lvlJc w:val="left"/>
      <w:pPr>
        <w:tabs>
          <w:tab w:val="num" w:pos="3600"/>
        </w:tabs>
        <w:ind w:left="3600" w:hanging="360"/>
      </w:pPr>
      <w:rPr>
        <w:rFonts w:ascii="Times New Roman" w:hAnsi="Times New Roman" w:hint="default"/>
      </w:rPr>
    </w:lvl>
    <w:lvl w:ilvl="5" w:tplc="703AFDF2" w:tentative="1">
      <w:start w:val="1"/>
      <w:numFmt w:val="bullet"/>
      <w:lvlText w:val="•"/>
      <w:lvlJc w:val="left"/>
      <w:pPr>
        <w:tabs>
          <w:tab w:val="num" w:pos="4320"/>
        </w:tabs>
        <w:ind w:left="4320" w:hanging="360"/>
      </w:pPr>
      <w:rPr>
        <w:rFonts w:ascii="Times New Roman" w:hAnsi="Times New Roman" w:hint="default"/>
      </w:rPr>
    </w:lvl>
    <w:lvl w:ilvl="6" w:tplc="CB8C3FF8" w:tentative="1">
      <w:start w:val="1"/>
      <w:numFmt w:val="bullet"/>
      <w:lvlText w:val="•"/>
      <w:lvlJc w:val="left"/>
      <w:pPr>
        <w:tabs>
          <w:tab w:val="num" w:pos="5040"/>
        </w:tabs>
        <w:ind w:left="5040" w:hanging="360"/>
      </w:pPr>
      <w:rPr>
        <w:rFonts w:ascii="Times New Roman" w:hAnsi="Times New Roman" w:hint="default"/>
      </w:rPr>
    </w:lvl>
    <w:lvl w:ilvl="7" w:tplc="85FCA61C" w:tentative="1">
      <w:start w:val="1"/>
      <w:numFmt w:val="bullet"/>
      <w:lvlText w:val="•"/>
      <w:lvlJc w:val="left"/>
      <w:pPr>
        <w:tabs>
          <w:tab w:val="num" w:pos="5760"/>
        </w:tabs>
        <w:ind w:left="5760" w:hanging="360"/>
      </w:pPr>
      <w:rPr>
        <w:rFonts w:ascii="Times New Roman" w:hAnsi="Times New Roman" w:hint="default"/>
      </w:rPr>
    </w:lvl>
    <w:lvl w:ilvl="8" w:tplc="34945E7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A227B42"/>
    <w:multiLevelType w:val="hybridMultilevel"/>
    <w:tmpl w:val="D218776C"/>
    <w:lvl w:ilvl="0" w:tplc="03CCF614">
      <w:start w:val="1"/>
      <w:numFmt w:val="bullet"/>
      <w:lvlText w:val=""/>
      <w:lvlPicBulletId w:val="1"/>
      <w:lvlJc w:val="left"/>
      <w:pPr>
        <w:tabs>
          <w:tab w:val="num" w:pos="720"/>
        </w:tabs>
        <w:ind w:left="720" w:hanging="360"/>
      </w:pPr>
      <w:rPr>
        <w:rFonts w:ascii="Symbol" w:hAnsi="Symbol" w:hint="default"/>
      </w:rPr>
    </w:lvl>
    <w:lvl w:ilvl="1" w:tplc="E5FC9EF2" w:tentative="1">
      <w:start w:val="1"/>
      <w:numFmt w:val="bullet"/>
      <w:lvlText w:val=""/>
      <w:lvlJc w:val="left"/>
      <w:pPr>
        <w:tabs>
          <w:tab w:val="num" w:pos="1440"/>
        </w:tabs>
        <w:ind w:left="1440" w:hanging="360"/>
      </w:pPr>
      <w:rPr>
        <w:rFonts w:ascii="Symbol" w:hAnsi="Symbol" w:hint="default"/>
      </w:rPr>
    </w:lvl>
    <w:lvl w:ilvl="2" w:tplc="3170FAFA" w:tentative="1">
      <w:start w:val="1"/>
      <w:numFmt w:val="bullet"/>
      <w:lvlText w:val=""/>
      <w:lvlJc w:val="left"/>
      <w:pPr>
        <w:tabs>
          <w:tab w:val="num" w:pos="2160"/>
        </w:tabs>
        <w:ind w:left="2160" w:hanging="360"/>
      </w:pPr>
      <w:rPr>
        <w:rFonts w:ascii="Symbol" w:hAnsi="Symbol" w:hint="default"/>
      </w:rPr>
    </w:lvl>
    <w:lvl w:ilvl="3" w:tplc="037E67F0" w:tentative="1">
      <w:start w:val="1"/>
      <w:numFmt w:val="bullet"/>
      <w:lvlText w:val=""/>
      <w:lvlJc w:val="left"/>
      <w:pPr>
        <w:tabs>
          <w:tab w:val="num" w:pos="2880"/>
        </w:tabs>
        <w:ind w:left="2880" w:hanging="360"/>
      </w:pPr>
      <w:rPr>
        <w:rFonts w:ascii="Symbol" w:hAnsi="Symbol" w:hint="default"/>
      </w:rPr>
    </w:lvl>
    <w:lvl w:ilvl="4" w:tplc="F1A62482" w:tentative="1">
      <w:start w:val="1"/>
      <w:numFmt w:val="bullet"/>
      <w:lvlText w:val=""/>
      <w:lvlJc w:val="left"/>
      <w:pPr>
        <w:tabs>
          <w:tab w:val="num" w:pos="3600"/>
        </w:tabs>
        <w:ind w:left="3600" w:hanging="360"/>
      </w:pPr>
      <w:rPr>
        <w:rFonts w:ascii="Symbol" w:hAnsi="Symbol" w:hint="default"/>
      </w:rPr>
    </w:lvl>
    <w:lvl w:ilvl="5" w:tplc="D7AA2B02" w:tentative="1">
      <w:start w:val="1"/>
      <w:numFmt w:val="bullet"/>
      <w:lvlText w:val=""/>
      <w:lvlJc w:val="left"/>
      <w:pPr>
        <w:tabs>
          <w:tab w:val="num" w:pos="4320"/>
        </w:tabs>
        <w:ind w:left="4320" w:hanging="360"/>
      </w:pPr>
      <w:rPr>
        <w:rFonts w:ascii="Symbol" w:hAnsi="Symbol" w:hint="default"/>
      </w:rPr>
    </w:lvl>
    <w:lvl w:ilvl="6" w:tplc="4B2C3238" w:tentative="1">
      <w:start w:val="1"/>
      <w:numFmt w:val="bullet"/>
      <w:lvlText w:val=""/>
      <w:lvlJc w:val="left"/>
      <w:pPr>
        <w:tabs>
          <w:tab w:val="num" w:pos="5040"/>
        </w:tabs>
        <w:ind w:left="5040" w:hanging="360"/>
      </w:pPr>
      <w:rPr>
        <w:rFonts w:ascii="Symbol" w:hAnsi="Symbol" w:hint="default"/>
      </w:rPr>
    </w:lvl>
    <w:lvl w:ilvl="7" w:tplc="DC3EE346" w:tentative="1">
      <w:start w:val="1"/>
      <w:numFmt w:val="bullet"/>
      <w:lvlText w:val=""/>
      <w:lvlJc w:val="left"/>
      <w:pPr>
        <w:tabs>
          <w:tab w:val="num" w:pos="5760"/>
        </w:tabs>
        <w:ind w:left="5760" w:hanging="360"/>
      </w:pPr>
      <w:rPr>
        <w:rFonts w:ascii="Symbol" w:hAnsi="Symbol" w:hint="default"/>
      </w:rPr>
    </w:lvl>
    <w:lvl w:ilvl="8" w:tplc="B588D89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BDD4224"/>
    <w:multiLevelType w:val="hybridMultilevel"/>
    <w:tmpl w:val="63C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8226D"/>
    <w:multiLevelType w:val="hybridMultilevel"/>
    <w:tmpl w:val="373209BC"/>
    <w:lvl w:ilvl="0" w:tplc="C8980C24">
      <w:start w:val="1"/>
      <w:numFmt w:val="decimal"/>
      <w:lvlText w:val="%1."/>
      <w:lvlJc w:val="left"/>
      <w:pPr>
        <w:ind w:left="630" w:hanging="360"/>
      </w:pPr>
      <w:rPr>
        <w:rFonts w:cstheme="minorBidi" w:hint="default"/>
        <w:b/>
        <w:i/>
        <w:iCs/>
        <w:sz w:val="24"/>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1" w15:restartNumberingAfterBreak="0">
    <w:nsid w:val="6FCB1B1B"/>
    <w:multiLevelType w:val="multilevel"/>
    <w:tmpl w:val="3EE8A2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D0DD2"/>
    <w:multiLevelType w:val="hybridMultilevel"/>
    <w:tmpl w:val="EFBEFD24"/>
    <w:lvl w:ilvl="0" w:tplc="F49A5C40">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948D1"/>
    <w:multiLevelType w:val="hybridMultilevel"/>
    <w:tmpl w:val="918C4018"/>
    <w:lvl w:ilvl="0" w:tplc="4516CFB0">
      <w:start w:val="1"/>
      <w:numFmt w:val="bullet"/>
      <w:lvlText w:val=""/>
      <w:lvlPicBulletId w:val="4"/>
      <w:lvlJc w:val="left"/>
      <w:pPr>
        <w:tabs>
          <w:tab w:val="num" w:pos="720"/>
        </w:tabs>
        <w:ind w:left="720" w:hanging="360"/>
      </w:pPr>
      <w:rPr>
        <w:rFonts w:ascii="Symbol" w:hAnsi="Symbol" w:hint="default"/>
      </w:rPr>
    </w:lvl>
    <w:lvl w:ilvl="1" w:tplc="27E041DC" w:tentative="1">
      <w:start w:val="1"/>
      <w:numFmt w:val="bullet"/>
      <w:lvlText w:val=""/>
      <w:lvlJc w:val="left"/>
      <w:pPr>
        <w:tabs>
          <w:tab w:val="num" w:pos="1440"/>
        </w:tabs>
        <w:ind w:left="1440" w:hanging="360"/>
      </w:pPr>
      <w:rPr>
        <w:rFonts w:ascii="Symbol" w:hAnsi="Symbol" w:hint="default"/>
      </w:rPr>
    </w:lvl>
    <w:lvl w:ilvl="2" w:tplc="EF120F26" w:tentative="1">
      <w:start w:val="1"/>
      <w:numFmt w:val="bullet"/>
      <w:lvlText w:val=""/>
      <w:lvlJc w:val="left"/>
      <w:pPr>
        <w:tabs>
          <w:tab w:val="num" w:pos="2160"/>
        </w:tabs>
        <w:ind w:left="2160" w:hanging="360"/>
      </w:pPr>
      <w:rPr>
        <w:rFonts w:ascii="Symbol" w:hAnsi="Symbol" w:hint="default"/>
      </w:rPr>
    </w:lvl>
    <w:lvl w:ilvl="3" w:tplc="6D76C382" w:tentative="1">
      <w:start w:val="1"/>
      <w:numFmt w:val="bullet"/>
      <w:lvlText w:val=""/>
      <w:lvlJc w:val="left"/>
      <w:pPr>
        <w:tabs>
          <w:tab w:val="num" w:pos="2880"/>
        </w:tabs>
        <w:ind w:left="2880" w:hanging="360"/>
      </w:pPr>
      <w:rPr>
        <w:rFonts w:ascii="Symbol" w:hAnsi="Symbol" w:hint="default"/>
      </w:rPr>
    </w:lvl>
    <w:lvl w:ilvl="4" w:tplc="C66E26D0" w:tentative="1">
      <w:start w:val="1"/>
      <w:numFmt w:val="bullet"/>
      <w:lvlText w:val=""/>
      <w:lvlJc w:val="left"/>
      <w:pPr>
        <w:tabs>
          <w:tab w:val="num" w:pos="3600"/>
        </w:tabs>
        <w:ind w:left="3600" w:hanging="360"/>
      </w:pPr>
      <w:rPr>
        <w:rFonts w:ascii="Symbol" w:hAnsi="Symbol" w:hint="default"/>
      </w:rPr>
    </w:lvl>
    <w:lvl w:ilvl="5" w:tplc="4DF4D9C2" w:tentative="1">
      <w:start w:val="1"/>
      <w:numFmt w:val="bullet"/>
      <w:lvlText w:val=""/>
      <w:lvlJc w:val="left"/>
      <w:pPr>
        <w:tabs>
          <w:tab w:val="num" w:pos="4320"/>
        </w:tabs>
        <w:ind w:left="4320" w:hanging="360"/>
      </w:pPr>
      <w:rPr>
        <w:rFonts w:ascii="Symbol" w:hAnsi="Symbol" w:hint="default"/>
      </w:rPr>
    </w:lvl>
    <w:lvl w:ilvl="6" w:tplc="AB043AA2" w:tentative="1">
      <w:start w:val="1"/>
      <w:numFmt w:val="bullet"/>
      <w:lvlText w:val=""/>
      <w:lvlJc w:val="left"/>
      <w:pPr>
        <w:tabs>
          <w:tab w:val="num" w:pos="5040"/>
        </w:tabs>
        <w:ind w:left="5040" w:hanging="360"/>
      </w:pPr>
      <w:rPr>
        <w:rFonts w:ascii="Symbol" w:hAnsi="Symbol" w:hint="default"/>
      </w:rPr>
    </w:lvl>
    <w:lvl w:ilvl="7" w:tplc="C7244E3C" w:tentative="1">
      <w:start w:val="1"/>
      <w:numFmt w:val="bullet"/>
      <w:lvlText w:val=""/>
      <w:lvlJc w:val="left"/>
      <w:pPr>
        <w:tabs>
          <w:tab w:val="num" w:pos="5760"/>
        </w:tabs>
        <w:ind w:left="5760" w:hanging="360"/>
      </w:pPr>
      <w:rPr>
        <w:rFonts w:ascii="Symbol" w:hAnsi="Symbol" w:hint="default"/>
      </w:rPr>
    </w:lvl>
    <w:lvl w:ilvl="8" w:tplc="ECC26CB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8C01E79"/>
    <w:multiLevelType w:val="hybridMultilevel"/>
    <w:tmpl w:val="22B854FE"/>
    <w:lvl w:ilvl="0" w:tplc="E2FA37DE">
      <w:start w:val="1"/>
      <w:numFmt w:val="lowerLetter"/>
      <w:lvlText w:val="%1."/>
      <w:lvlJc w:val="left"/>
      <w:pPr>
        <w:ind w:left="720" w:hanging="360"/>
      </w:pPr>
      <w:rPr>
        <w:rFonts w:ascii="Times New Roman" w:eastAsiaTheme="minorHAnsi" w:hAnsi="Times New Roman" w:cs="Times New Roman"/>
      </w:rPr>
    </w:lvl>
    <w:lvl w:ilvl="1" w:tplc="BDC827A6">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D590D"/>
    <w:multiLevelType w:val="hybridMultilevel"/>
    <w:tmpl w:val="4EE8AFB2"/>
    <w:lvl w:ilvl="0" w:tplc="C69613BA">
      <w:start w:val="1"/>
      <w:numFmt w:val="decimal"/>
      <w:lvlText w:val="%1."/>
      <w:lvlJc w:val="left"/>
      <w:pPr>
        <w:ind w:left="720" w:hanging="360"/>
      </w:pPr>
      <w:rPr>
        <w:rFonts w:hint="default"/>
        <w:b/>
        <w:i/>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32"/>
  </w:num>
  <w:num w:numId="4">
    <w:abstractNumId w:val="36"/>
  </w:num>
  <w:num w:numId="5">
    <w:abstractNumId w:val="24"/>
  </w:num>
  <w:num w:numId="6">
    <w:abstractNumId w:val="31"/>
  </w:num>
  <w:num w:numId="7">
    <w:abstractNumId w:val="0"/>
  </w:num>
  <w:num w:numId="8">
    <w:abstractNumId w:val="12"/>
  </w:num>
  <w:num w:numId="9">
    <w:abstractNumId w:val="20"/>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25"/>
  </w:num>
  <w:num w:numId="15">
    <w:abstractNumId w:val="21"/>
  </w:num>
  <w:num w:numId="16">
    <w:abstractNumId w:val="15"/>
  </w:num>
  <w:num w:numId="17">
    <w:abstractNumId w:val="16"/>
  </w:num>
  <w:num w:numId="18">
    <w:abstractNumId w:val="37"/>
  </w:num>
  <w:num w:numId="19">
    <w:abstractNumId w:val="10"/>
  </w:num>
  <w:num w:numId="20">
    <w:abstractNumId w:val="2"/>
  </w:num>
  <w:num w:numId="21">
    <w:abstractNumId w:val="23"/>
  </w:num>
  <w:num w:numId="22">
    <w:abstractNumId w:val="40"/>
  </w:num>
  <w:num w:numId="23">
    <w:abstractNumId w:val="45"/>
  </w:num>
  <w:num w:numId="24">
    <w:abstractNumId w:val="30"/>
  </w:num>
  <w:num w:numId="25">
    <w:abstractNumId w:val="35"/>
  </w:num>
  <w:num w:numId="26">
    <w:abstractNumId w:val="7"/>
  </w:num>
  <w:num w:numId="27">
    <w:abstractNumId w:val="8"/>
  </w:num>
  <w:num w:numId="28">
    <w:abstractNumId w:val="41"/>
  </w:num>
  <w:num w:numId="29">
    <w:abstractNumId w:val="39"/>
  </w:num>
  <w:num w:numId="30">
    <w:abstractNumId w:val="28"/>
  </w:num>
  <w:num w:numId="31">
    <w:abstractNumId w:val="14"/>
  </w:num>
  <w:num w:numId="32">
    <w:abstractNumId w:val="34"/>
  </w:num>
  <w:num w:numId="33">
    <w:abstractNumId w:val="44"/>
  </w:num>
  <w:num w:numId="34">
    <w:abstractNumId w:val="13"/>
  </w:num>
  <w:num w:numId="35">
    <w:abstractNumId w:val="1"/>
  </w:num>
  <w:num w:numId="36">
    <w:abstractNumId w:val="3"/>
  </w:num>
  <w:num w:numId="37">
    <w:abstractNumId w:val="17"/>
  </w:num>
  <w:num w:numId="38">
    <w:abstractNumId w:val="22"/>
  </w:num>
  <w:num w:numId="39">
    <w:abstractNumId w:val="33"/>
  </w:num>
  <w:num w:numId="40">
    <w:abstractNumId w:val="5"/>
  </w:num>
  <w:num w:numId="41">
    <w:abstractNumId w:val="18"/>
  </w:num>
  <w:num w:numId="42">
    <w:abstractNumId w:val="38"/>
  </w:num>
  <w:num w:numId="43">
    <w:abstractNumId w:val="6"/>
  </w:num>
  <w:num w:numId="44">
    <w:abstractNumId w:val="11"/>
  </w:num>
  <w:num w:numId="45">
    <w:abstractNumId w:val="43"/>
  </w:num>
  <w:num w:numId="46">
    <w:abstractNumId w:val="27"/>
  </w:num>
  <w:num w:numId="4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AC9"/>
    <w:rsid w:val="0000359D"/>
    <w:rsid w:val="000036D2"/>
    <w:rsid w:val="00031189"/>
    <w:rsid w:val="00034E9A"/>
    <w:rsid w:val="00035645"/>
    <w:rsid w:val="0006253B"/>
    <w:rsid w:val="00067F7F"/>
    <w:rsid w:val="00073F42"/>
    <w:rsid w:val="000803B8"/>
    <w:rsid w:val="00093E90"/>
    <w:rsid w:val="0009528D"/>
    <w:rsid w:val="000A1B53"/>
    <w:rsid w:val="000B5B92"/>
    <w:rsid w:val="000B5E67"/>
    <w:rsid w:val="000C13CF"/>
    <w:rsid w:val="000C217C"/>
    <w:rsid w:val="000C42C6"/>
    <w:rsid w:val="000D462D"/>
    <w:rsid w:val="000D7694"/>
    <w:rsid w:val="000E149E"/>
    <w:rsid w:val="000E37EF"/>
    <w:rsid w:val="000E6424"/>
    <w:rsid w:val="000F6231"/>
    <w:rsid w:val="0010589F"/>
    <w:rsid w:val="001063BC"/>
    <w:rsid w:val="00110E5C"/>
    <w:rsid w:val="00116A0A"/>
    <w:rsid w:val="00120335"/>
    <w:rsid w:val="0014047B"/>
    <w:rsid w:val="0014161E"/>
    <w:rsid w:val="001439C1"/>
    <w:rsid w:val="00160D09"/>
    <w:rsid w:val="00170C06"/>
    <w:rsid w:val="001732C2"/>
    <w:rsid w:val="001827BE"/>
    <w:rsid w:val="00186E75"/>
    <w:rsid w:val="00190072"/>
    <w:rsid w:val="001952B2"/>
    <w:rsid w:val="001A2FB5"/>
    <w:rsid w:val="001A526C"/>
    <w:rsid w:val="001B3505"/>
    <w:rsid w:val="001C35E2"/>
    <w:rsid w:val="001C739E"/>
    <w:rsid w:val="001D4F55"/>
    <w:rsid w:val="001D6748"/>
    <w:rsid w:val="001D74A6"/>
    <w:rsid w:val="001E2631"/>
    <w:rsid w:val="001E29E0"/>
    <w:rsid w:val="001E66CB"/>
    <w:rsid w:val="001F0B89"/>
    <w:rsid w:val="001F1355"/>
    <w:rsid w:val="001F42C2"/>
    <w:rsid w:val="001F4DC4"/>
    <w:rsid w:val="001F59A7"/>
    <w:rsid w:val="00205F50"/>
    <w:rsid w:val="002063F3"/>
    <w:rsid w:val="002070EC"/>
    <w:rsid w:val="002120DF"/>
    <w:rsid w:val="00216199"/>
    <w:rsid w:val="0022114E"/>
    <w:rsid w:val="00224BF3"/>
    <w:rsid w:val="00225F5D"/>
    <w:rsid w:val="00231405"/>
    <w:rsid w:val="002364EF"/>
    <w:rsid w:val="00237191"/>
    <w:rsid w:val="00240EF6"/>
    <w:rsid w:val="0024263A"/>
    <w:rsid w:val="0024611E"/>
    <w:rsid w:val="00260ECD"/>
    <w:rsid w:val="00261C51"/>
    <w:rsid w:val="0027158D"/>
    <w:rsid w:val="002813DD"/>
    <w:rsid w:val="002918C0"/>
    <w:rsid w:val="002961CF"/>
    <w:rsid w:val="002C30D7"/>
    <w:rsid w:val="002C35C9"/>
    <w:rsid w:val="002C5D96"/>
    <w:rsid w:val="002C6461"/>
    <w:rsid w:val="002C7CB3"/>
    <w:rsid w:val="002D5B5F"/>
    <w:rsid w:val="002E23FB"/>
    <w:rsid w:val="002F5F34"/>
    <w:rsid w:val="0030222B"/>
    <w:rsid w:val="00305490"/>
    <w:rsid w:val="00305D0B"/>
    <w:rsid w:val="00306CE4"/>
    <w:rsid w:val="00315384"/>
    <w:rsid w:val="00321433"/>
    <w:rsid w:val="00325347"/>
    <w:rsid w:val="003340FE"/>
    <w:rsid w:val="00334F0C"/>
    <w:rsid w:val="00336AE9"/>
    <w:rsid w:val="003441AF"/>
    <w:rsid w:val="00355297"/>
    <w:rsid w:val="00363411"/>
    <w:rsid w:val="003647BD"/>
    <w:rsid w:val="00364F4D"/>
    <w:rsid w:val="00375471"/>
    <w:rsid w:val="003773A1"/>
    <w:rsid w:val="0038412E"/>
    <w:rsid w:val="0038687C"/>
    <w:rsid w:val="0039201B"/>
    <w:rsid w:val="00392238"/>
    <w:rsid w:val="00393F50"/>
    <w:rsid w:val="00396325"/>
    <w:rsid w:val="003A4381"/>
    <w:rsid w:val="003A7854"/>
    <w:rsid w:val="003B05D6"/>
    <w:rsid w:val="003C43C4"/>
    <w:rsid w:val="003C448E"/>
    <w:rsid w:val="003D1850"/>
    <w:rsid w:val="003D2D9C"/>
    <w:rsid w:val="003D4BC3"/>
    <w:rsid w:val="003D733D"/>
    <w:rsid w:val="003E58E1"/>
    <w:rsid w:val="003E78B3"/>
    <w:rsid w:val="003F4256"/>
    <w:rsid w:val="003F7843"/>
    <w:rsid w:val="0040799F"/>
    <w:rsid w:val="00407CE8"/>
    <w:rsid w:val="00407F53"/>
    <w:rsid w:val="0041242B"/>
    <w:rsid w:val="00416051"/>
    <w:rsid w:val="004307D4"/>
    <w:rsid w:val="00431559"/>
    <w:rsid w:val="00433047"/>
    <w:rsid w:val="00433295"/>
    <w:rsid w:val="004451E9"/>
    <w:rsid w:val="0045165A"/>
    <w:rsid w:val="004538B0"/>
    <w:rsid w:val="004569AC"/>
    <w:rsid w:val="00473B2E"/>
    <w:rsid w:val="004767DD"/>
    <w:rsid w:val="00480909"/>
    <w:rsid w:val="004812E5"/>
    <w:rsid w:val="00494C60"/>
    <w:rsid w:val="004A2C14"/>
    <w:rsid w:val="004A2C95"/>
    <w:rsid w:val="004B0E1D"/>
    <w:rsid w:val="004B4CB4"/>
    <w:rsid w:val="004B614A"/>
    <w:rsid w:val="004B7447"/>
    <w:rsid w:val="004C188E"/>
    <w:rsid w:val="004C249A"/>
    <w:rsid w:val="004C302C"/>
    <w:rsid w:val="004C3381"/>
    <w:rsid w:val="004C4D83"/>
    <w:rsid w:val="004C6506"/>
    <w:rsid w:val="004D20AE"/>
    <w:rsid w:val="004D38B3"/>
    <w:rsid w:val="004D5395"/>
    <w:rsid w:val="004D73A2"/>
    <w:rsid w:val="004E4062"/>
    <w:rsid w:val="004F2B68"/>
    <w:rsid w:val="004F735A"/>
    <w:rsid w:val="005012D9"/>
    <w:rsid w:val="00505ACD"/>
    <w:rsid w:val="00510F43"/>
    <w:rsid w:val="00514A00"/>
    <w:rsid w:val="00516308"/>
    <w:rsid w:val="00530A97"/>
    <w:rsid w:val="00532A39"/>
    <w:rsid w:val="00537E5B"/>
    <w:rsid w:val="00546DF5"/>
    <w:rsid w:val="00551200"/>
    <w:rsid w:val="00561887"/>
    <w:rsid w:val="00565AA7"/>
    <w:rsid w:val="00576F49"/>
    <w:rsid w:val="0057749C"/>
    <w:rsid w:val="00586F9D"/>
    <w:rsid w:val="00590814"/>
    <w:rsid w:val="00592C77"/>
    <w:rsid w:val="00593882"/>
    <w:rsid w:val="00593AE9"/>
    <w:rsid w:val="00594C47"/>
    <w:rsid w:val="005A5378"/>
    <w:rsid w:val="005B1715"/>
    <w:rsid w:val="005B2109"/>
    <w:rsid w:val="005B3A43"/>
    <w:rsid w:val="005D158E"/>
    <w:rsid w:val="005D26B3"/>
    <w:rsid w:val="005D3DF5"/>
    <w:rsid w:val="005D665B"/>
    <w:rsid w:val="005D6BC0"/>
    <w:rsid w:val="005E355D"/>
    <w:rsid w:val="005E35FF"/>
    <w:rsid w:val="005F0F0E"/>
    <w:rsid w:val="005F5F99"/>
    <w:rsid w:val="005F7091"/>
    <w:rsid w:val="0060319F"/>
    <w:rsid w:val="00611570"/>
    <w:rsid w:val="00614BF9"/>
    <w:rsid w:val="00622AD7"/>
    <w:rsid w:val="006245DE"/>
    <w:rsid w:val="006250B8"/>
    <w:rsid w:val="006253E9"/>
    <w:rsid w:val="00635FDC"/>
    <w:rsid w:val="00645965"/>
    <w:rsid w:val="00650561"/>
    <w:rsid w:val="00652068"/>
    <w:rsid w:val="00663286"/>
    <w:rsid w:val="006701FC"/>
    <w:rsid w:val="00671FE9"/>
    <w:rsid w:val="006724EC"/>
    <w:rsid w:val="00674B22"/>
    <w:rsid w:val="00674E4F"/>
    <w:rsid w:val="00685470"/>
    <w:rsid w:val="00690F89"/>
    <w:rsid w:val="006937CE"/>
    <w:rsid w:val="00696D6B"/>
    <w:rsid w:val="006A01E3"/>
    <w:rsid w:val="006A211C"/>
    <w:rsid w:val="006B00A9"/>
    <w:rsid w:val="006B0966"/>
    <w:rsid w:val="006B383C"/>
    <w:rsid w:val="006C3481"/>
    <w:rsid w:val="006D5AFF"/>
    <w:rsid w:val="006D67B7"/>
    <w:rsid w:val="006D7FB2"/>
    <w:rsid w:val="006E01B3"/>
    <w:rsid w:val="006E117A"/>
    <w:rsid w:val="006E199E"/>
    <w:rsid w:val="006E73E6"/>
    <w:rsid w:val="00702358"/>
    <w:rsid w:val="00704505"/>
    <w:rsid w:val="00707FAB"/>
    <w:rsid w:val="00710507"/>
    <w:rsid w:val="00713D1F"/>
    <w:rsid w:val="007143AF"/>
    <w:rsid w:val="00720D01"/>
    <w:rsid w:val="0073484B"/>
    <w:rsid w:val="007355C2"/>
    <w:rsid w:val="00737430"/>
    <w:rsid w:val="0074103B"/>
    <w:rsid w:val="00742E41"/>
    <w:rsid w:val="00754E10"/>
    <w:rsid w:val="007560EF"/>
    <w:rsid w:val="0076138F"/>
    <w:rsid w:val="00762EA5"/>
    <w:rsid w:val="00773942"/>
    <w:rsid w:val="00775327"/>
    <w:rsid w:val="0077781D"/>
    <w:rsid w:val="0079740C"/>
    <w:rsid w:val="007A1DC9"/>
    <w:rsid w:val="007A258D"/>
    <w:rsid w:val="007A3332"/>
    <w:rsid w:val="007B4ECE"/>
    <w:rsid w:val="007B60D4"/>
    <w:rsid w:val="007C505A"/>
    <w:rsid w:val="007D217C"/>
    <w:rsid w:val="007D75D8"/>
    <w:rsid w:val="007E26C0"/>
    <w:rsid w:val="007E34ED"/>
    <w:rsid w:val="007E6F2D"/>
    <w:rsid w:val="007F0236"/>
    <w:rsid w:val="007F7137"/>
    <w:rsid w:val="00800051"/>
    <w:rsid w:val="008039C8"/>
    <w:rsid w:val="00803F27"/>
    <w:rsid w:val="0080475D"/>
    <w:rsid w:val="00807461"/>
    <w:rsid w:val="00814E71"/>
    <w:rsid w:val="0082481F"/>
    <w:rsid w:val="00835FDE"/>
    <w:rsid w:val="00845EFB"/>
    <w:rsid w:val="00846C55"/>
    <w:rsid w:val="008507FC"/>
    <w:rsid w:val="008623B6"/>
    <w:rsid w:val="00880ACC"/>
    <w:rsid w:val="00881F81"/>
    <w:rsid w:val="008836BA"/>
    <w:rsid w:val="008911E6"/>
    <w:rsid w:val="008A07BE"/>
    <w:rsid w:val="008A0849"/>
    <w:rsid w:val="008A28E8"/>
    <w:rsid w:val="008A4308"/>
    <w:rsid w:val="008A6988"/>
    <w:rsid w:val="008B2988"/>
    <w:rsid w:val="008B4239"/>
    <w:rsid w:val="008D0290"/>
    <w:rsid w:val="008D08EF"/>
    <w:rsid w:val="008E0492"/>
    <w:rsid w:val="008E5633"/>
    <w:rsid w:val="008F3F45"/>
    <w:rsid w:val="008F665C"/>
    <w:rsid w:val="00906A87"/>
    <w:rsid w:val="00910947"/>
    <w:rsid w:val="00916EE1"/>
    <w:rsid w:val="00922025"/>
    <w:rsid w:val="00940052"/>
    <w:rsid w:val="00943BDD"/>
    <w:rsid w:val="00953005"/>
    <w:rsid w:val="009553AA"/>
    <w:rsid w:val="00965E8A"/>
    <w:rsid w:val="00966321"/>
    <w:rsid w:val="00970816"/>
    <w:rsid w:val="00972AE8"/>
    <w:rsid w:val="00973262"/>
    <w:rsid w:val="00982AC5"/>
    <w:rsid w:val="0098430F"/>
    <w:rsid w:val="009867D5"/>
    <w:rsid w:val="009950A3"/>
    <w:rsid w:val="00995E23"/>
    <w:rsid w:val="009A1D22"/>
    <w:rsid w:val="009A259D"/>
    <w:rsid w:val="009B4070"/>
    <w:rsid w:val="009B44A5"/>
    <w:rsid w:val="009C5721"/>
    <w:rsid w:val="009C7287"/>
    <w:rsid w:val="009D061B"/>
    <w:rsid w:val="009D06D3"/>
    <w:rsid w:val="009E5211"/>
    <w:rsid w:val="009F5B46"/>
    <w:rsid w:val="00A10AFF"/>
    <w:rsid w:val="00A11BE4"/>
    <w:rsid w:val="00A13C31"/>
    <w:rsid w:val="00A242BC"/>
    <w:rsid w:val="00A3565A"/>
    <w:rsid w:val="00A40DFE"/>
    <w:rsid w:val="00A415B0"/>
    <w:rsid w:val="00A41EC3"/>
    <w:rsid w:val="00A45F47"/>
    <w:rsid w:val="00A46A04"/>
    <w:rsid w:val="00A53186"/>
    <w:rsid w:val="00A541B4"/>
    <w:rsid w:val="00A61FA1"/>
    <w:rsid w:val="00A63C47"/>
    <w:rsid w:val="00A666A5"/>
    <w:rsid w:val="00A82DA7"/>
    <w:rsid w:val="00AA1991"/>
    <w:rsid w:val="00AA4743"/>
    <w:rsid w:val="00AB64D7"/>
    <w:rsid w:val="00AC3969"/>
    <w:rsid w:val="00AD372E"/>
    <w:rsid w:val="00AD6FF2"/>
    <w:rsid w:val="00AF1329"/>
    <w:rsid w:val="00B13500"/>
    <w:rsid w:val="00B15CEF"/>
    <w:rsid w:val="00B16DD8"/>
    <w:rsid w:val="00B231D8"/>
    <w:rsid w:val="00B30D68"/>
    <w:rsid w:val="00B31F3E"/>
    <w:rsid w:val="00B354B0"/>
    <w:rsid w:val="00B37279"/>
    <w:rsid w:val="00B452E0"/>
    <w:rsid w:val="00B6429C"/>
    <w:rsid w:val="00B72A94"/>
    <w:rsid w:val="00B81C79"/>
    <w:rsid w:val="00B81D73"/>
    <w:rsid w:val="00B87DDF"/>
    <w:rsid w:val="00B93062"/>
    <w:rsid w:val="00BA012C"/>
    <w:rsid w:val="00BA0DF0"/>
    <w:rsid w:val="00BA0FC8"/>
    <w:rsid w:val="00BA5BE7"/>
    <w:rsid w:val="00BC2844"/>
    <w:rsid w:val="00BC3D0E"/>
    <w:rsid w:val="00BC721F"/>
    <w:rsid w:val="00BD0685"/>
    <w:rsid w:val="00BD52E3"/>
    <w:rsid w:val="00BE03C9"/>
    <w:rsid w:val="00BE1EA4"/>
    <w:rsid w:val="00BE2CCD"/>
    <w:rsid w:val="00BE75A6"/>
    <w:rsid w:val="00BF1C93"/>
    <w:rsid w:val="00BF47D4"/>
    <w:rsid w:val="00C02B05"/>
    <w:rsid w:val="00C16CD8"/>
    <w:rsid w:val="00C170C7"/>
    <w:rsid w:val="00C176F7"/>
    <w:rsid w:val="00C2058E"/>
    <w:rsid w:val="00C24DC8"/>
    <w:rsid w:val="00C2556C"/>
    <w:rsid w:val="00C305C8"/>
    <w:rsid w:val="00C34336"/>
    <w:rsid w:val="00C347A0"/>
    <w:rsid w:val="00C35C27"/>
    <w:rsid w:val="00C4290C"/>
    <w:rsid w:val="00C433EE"/>
    <w:rsid w:val="00C50309"/>
    <w:rsid w:val="00C572E1"/>
    <w:rsid w:val="00C60F04"/>
    <w:rsid w:val="00C617CA"/>
    <w:rsid w:val="00C61D29"/>
    <w:rsid w:val="00C626CA"/>
    <w:rsid w:val="00C63EE0"/>
    <w:rsid w:val="00C824C5"/>
    <w:rsid w:val="00C86145"/>
    <w:rsid w:val="00C90B87"/>
    <w:rsid w:val="00C90F29"/>
    <w:rsid w:val="00C929A4"/>
    <w:rsid w:val="00C9568E"/>
    <w:rsid w:val="00C95E55"/>
    <w:rsid w:val="00CA3F7E"/>
    <w:rsid w:val="00CB4E6C"/>
    <w:rsid w:val="00CB55B0"/>
    <w:rsid w:val="00CB68E5"/>
    <w:rsid w:val="00CC3E88"/>
    <w:rsid w:val="00CC497B"/>
    <w:rsid w:val="00CC4CB5"/>
    <w:rsid w:val="00CD3AAD"/>
    <w:rsid w:val="00CE0844"/>
    <w:rsid w:val="00CF0A42"/>
    <w:rsid w:val="00D025DE"/>
    <w:rsid w:val="00D05B96"/>
    <w:rsid w:val="00D10AC4"/>
    <w:rsid w:val="00D20537"/>
    <w:rsid w:val="00D20B83"/>
    <w:rsid w:val="00D21757"/>
    <w:rsid w:val="00D22E91"/>
    <w:rsid w:val="00D2399C"/>
    <w:rsid w:val="00D2563E"/>
    <w:rsid w:val="00D409BE"/>
    <w:rsid w:val="00D40DED"/>
    <w:rsid w:val="00D4158F"/>
    <w:rsid w:val="00D42DA7"/>
    <w:rsid w:val="00D5046A"/>
    <w:rsid w:val="00D52D52"/>
    <w:rsid w:val="00D5506F"/>
    <w:rsid w:val="00D600A6"/>
    <w:rsid w:val="00D610D8"/>
    <w:rsid w:val="00D63684"/>
    <w:rsid w:val="00D77C47"/>
    <w:rsid w:val="00D805B8"/>
    <w:rsid w:val="00D84784"/>
    <w:rsid w:val="00D91A24"/>
    <w:rsid w:val="00D95F96"/>
    <w:rsid w:val="00D97999"/>
    <w:rsid w:val="00D97DB9"/>
    <w:rsid w:val="00DA4512"/>
    <w:rsid w:val="00DB3C5E"/>
    <w:rsid w:val="00DB4CD1"/>
    <w:rsid w:val="00DD040F"/>
    <w:rsid w:val="00DD14E6"/>
    <w:rsid w:val="00DD5084"/>
    <w:rsid w:val="00DE5E3A"/>
    <w:rsid w:val="00DE73A0"/>
    <w:rsid w:val="00DF2EDC"/>
    <w:rsid w:val="00DF3ABD"/>
    <w:rsid w:val="00DF590C"/>
    <w:rsid w:val="00E11338"/>
    <w:rsid w:val="00E16CB0"/>
    <w:rsid w:val="00E20738"/>
    <w:rsid w:val="00E23791"/>
    <w:rsid w:val="00E349D0"/>
    <w:rsid w:val="00E37E6E"/>
    <w:rsid w:val="00E45910"/>
    <w:rsid w:val="00E50B81"/>
    <w:rsid w:val="00E514FF"/>
    <w:rsid w:val="00E5175D"/>
    <w:rsid w:val="00E5364F"/>
    <w:rsid w:val="00E53F26"/>
    <w:rsid w:val="00E62BED"/>
    <w:rsid w:val="00E66941"/>
    <w:rsid w:val="00E80A57"/>
    <w:rsid w:val="00E90AA4"/>
    <w:rsid w:val="00EA0A41"/>
    <w:rsid w:val="00EA5524"/>
    <w:rsid w:val="00EB73E9"/>
    <w:rsid w:val="00EC2A81"/>
    <w:rsid w:val="00EC2FE5"/>
    <w:rsid w:val="00ED20BA"/>
    <w:rsid w:val="00ED6783"/>
    <w:rsid w:val="00EE315E"/>
    <w:rsid w:val="00EF0379"/>
    <w:rsid w:val="00EF6209"/>
    <w:rsid w:val="00F05FC7"/>
    <w:rsid w:val="00F223AF"/>
    <w:rsid w:val="00F2337C"/>
    <w:rsid w:val="00F43014"/>
    <w:rsid w:val="00F44D11"/>
    <w:rsid w:val="00F47E29"/>
    <w:rsid w:val="00F57304"/>
    <w:rsid w:val="00F60FA8"/>
    <w:rsid w:val="00F6213D"/>
    <w:rsid w:val="00F86C72"/>
    <w:rsid w:val="00FA3192"/>
    <w:rsid w:val="00FA48A3"/>
    <w:rsid w:val="00FA520C"/>
    <w:rsid w:val="00FC2BEB"/>
    <w:rsid w:val="00FD1CB6"/>
    <w:rsid w:val="00FF1CCD"/>
    <w:rsid w:val="00FF27DF"/>
    <w:rsid w:val="00FF3773"/>
    <w:rsid w:val="00FF4C71"/>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5951"/>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paragraph" w:styleId="Heading5">
    <w:name w:val="heading 5"/>
    <w:basedOn w:val="Normal"/>
    <w:next w:val="Normal"/>
    <w:link w:val="Heading5Char"/>
    <w:uiPriority w:val="9"/>
    <w:unhideWhenUsed/>
    <w:qFormat/>
    <w:rsid w:val="00505ACD"/>
    <w:pPr>
      <w:keepNext/>
      <w:keepLines/>
      <w:spacing w:before="200" w:line="480"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505ACD"/>
    <w:pPr>
      <w:keepNext/>
      <w:keepLines/>
      <w:spacing w:before="200" w:line="480" w:lineRule="auto"/>
      <w:ind w:left="1152" w:hanging="1152"/>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505ACD"/>
    <w:pPr>
      <w:keepNext/>
      <w:keepLines/>
      <w:spacing w:before="200" w:line="480"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505ACD"/>
    <w:pPr>
      <w:keepNext/>
      <w:keepLines/>
      <w:spacing w:before="200" w:line="48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05ACD"/>
    <w:pPr>
      <w:keepNext/>
      <w:keepLines/>
      <w:spacing w:before="200" w:line="48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uiPriority w:val="9"/>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character" w:customStyle="1" w:styleId="Heading5Char">
    <w:name w:val="Heading 5 Char"/>
    <w:basedOn w:val="DefaultParagraphFont"/>
    <w:link w:val="Heading5"/>
    <w:uiPriority w:val="9"/>
    <w:rsid w:val="00505AC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505AC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505AC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505A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05AC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05ACD"/>
    <w:pPr>
      <w:spacing w:after="200"/>
    </w:pPr>
    <w:rPr>
      <w:rFonts w:eastAsiaTheme="minorHAnsi"/>
      <w:i/>
      <w:iCs/>
      <w:color w:val="1F497D" w:themeColor="text2"/>
      <w:sz w:val="18"/>
      <w:szCs w:val="18"/>
    </w:rPr>
  </w:style>
  <w:style w:type="paragraph" w:customStyle="1" w:styleId="Default">
    <w:name w:val="Default"/>
    <w:rsid w:val="00505AC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Bibliography">
    <w:name w:val="Bibliography"/>
    <w:basedOn w:val="Normal"/>
    <w:next w:val="Normal"/>
    <w:uiPriority w:val="37"/>
    <w:unhideWhenUsed/>
    <w:rsid w:val="00505ACD"/>
    <w:pPr>
      <w:spacing w:after="200" w:line="276" w:lineRule="auto"/>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812913820">
      <w:bodyDiv w:val="1"/>
      <w:marLeft w:val="0"/>
      <w:marRight w:val="0"/>
      <w:marTop w:val="0"/>
      <w:marBottom w:val="0"/>
      <w:divBdr>
        <w:top w:val="none" w:sz="0" w:space="0" w:color="auto"/>
        <w:left w:val="none" w:sz="0" w:space="0" w:color="auto"/>
        <w:bottom w:val="none" w:sz="0" w:space="0" w:color="auto"/>
        <w:right w:val="none" w:sz="0" w:space="0" w:color="auto"/>
      </w:divBdr>
    </w:div>
    <w:div w:id="1012533851">
      <w:bodyDiv w:val="1"/>
      <w:marLeft w:val="0"/>
      <w:marRight w:val="0"/>
      <w:marTop w:val="0"/>
      <w:marBottom w:val="0"/>
      <w:divBdr>
        <w:top w:val="none" w:sz="0" w:space="0" w:color="auto"/>
        <w:left w:val="none" w:sz="0" w:space="0" w:color="auto"/>
        <w:bottom w:val="none" w:sz="0" w:space="0" w:color="auto"/>
        <w:right w:val="none" w:sz="0" w:space="0" w:color="auto"/>
      </w:divBdr>
    </w:div>
    <w:div w:id="1232235872">
      <w:bodyDiv w:val="1"/>
      <w:marLeft w:val="0"/>
      <w:marRight w:val="0"/>
      <w:marTop w:val="0"/>
      <w:marBottom w:val="0"/>
      <w:divBdr>
        <w:top w:val="none" w:sz="0" w:space="0" w:color="auto"/>
        <w:left w:val="none" w:sz="0" w:space="0" w:color="auto"/>
        <w:bottom w:val="none" w:sz="0" w:space="0" w:color="auto"/>
        <w:right w:val="none" w:sz="0" w:space="0" w:color="auto"/>
      </w:divBdr>
    </w:div>
    <w:div w:id="1715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hrq.gov/sites/default/files/wysiwyg/sops/surveys/hospital/hospitalsurvey2-users-guide.pdf" TargetMode="External"/><Relationship Id="rId18" Type="http://schemas.openxmlformats.org/officeDocument/2006/relationships/hyperlink" Target="https://meu.edu.jo/libraryTheses/5ae96ffb9d07f_1.pdf" TargetMode="External"/><Relationship Id="rId26" Type="http://schemas.openxmlformats.org/officeDocument/2006/relationships/hyperlink" Target="https://www.researchsquare.com/article/rs-1688/v2" TargetMode="External"/><Relationship Id="rId3" Type="http://schemas.openxmlformats.org/officeDocument/2006/relationships/customXml" Target="../customXml/item3.xml"/><Relationship Id="rId21" Type="http://schemas.openxmlformats.org/officeDocument/2006/relationships/hyperlink" Target="https://bmchealthservres.biomedcentral.com/articles/10.1186/s12913-016-1757-z" TargetMode="External"/><Relationship Id="rId7" Type="http://schemas.openxmlformats.org/officeDocument/2006/relationships/webSettings" Target="webSettings.xml"/><Relationship Id="rId12" Type="http://schemas.openxmlformats.org/officeDocument/2006/relationships/hyperlink" Target="https://www.moph.gov.lb/en/Pages/3/20553/accreditation-standards-for-hospitals-in-lebanon-january-2019" TargetMode="External"/><Relationship Id="rId17" Type="http://schemas.openxmlformats.org/officeDocument/2006/relationships/hyperlink" Target="https://ejhc.journals.ekb.eg/article_46499.html" TargetMode="External"/><Relationship Id="rId25" Type="http://schemas.openxmlformats.org/officeDocument/2006/relationships/hyperlink" Target="http://www.ijsrp.org/research-paper-0515/ijsrp-p413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eci.org.ar/archivos/Manual%20JCI%206%C2%BA%20Edici%C3%B3n%20(%20ingles)%202017.pdf" TargetMode="External"/><Relationship Id="rId20" Type="http://schemas.openxmlformats.org/officeDocument/2006/relationships/hyperlink" Target="https://www.dovepress.com/patient-safety-culture-and-associated-factors-among-health-care-provid-peer-reviewed-fulltext-article-DHPS" TargetMode="External"/><Relationship Id="rId29" Type="http://schemas.openxmlformats.org/officeDocument/2006/relationships/hyperlink" Target="https://journals.sagepub.com/doi/10.1177/10628606155811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intcommissioninternational.org/-/media/jci/jci-documents/accreditation/hospital-and-amc/learn/jci_standards_only_6th_ed_hospital.pdf?db=web&amp;hash=E2D36799998C7EE27C59CFF3131EE0A7&amp;hash=E2D36799998C7EE27C59CFF3131EE0A7" TargetMode="External"/><Relationship Id="rId24" Type="http://schemas.openxmlformats.org/officeDocument/2006/relationships/hyperlink" Target="https://www.acpjournals.org/doi/10.7326/0003-4819-158-5-201303051-00002"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qualitysafety.bmj.com/content/23/2/162" TargetMode="External"/><Relationship Id="rId23" Type="http://schemas.openxmlformats.org/officeDocument/2006/relationships/hyperlink" Target="https://www.emerald.com/insight/content/doi/10.1108/95268621080000417/full/html" TargetMode="External"/><Relationship Id="rId28" Type="http://schemas.openxmlformats.org/officeDocument/2006/relationships/hyperlink" Target="https://bmjopen.bmj.com/content/4/8/e005240" TargetMode="External"/><Relationship Id="rId10" Type="http://schemas.openxmlformats.org/officeDocument/2006/relationships/image" Target="media/image7.png"/><Relationship Id="rId19" Type="http://schemas.openxmlformats.org/officeDocument/2006/relationships/hyperlink" Target="https://www.researchgate.net/publication/342479841_Quality_of_Care_and_Patients'_Safety_Awareness_and_Compliance_among_Critical_Care_Nurses_at_Qassim_National_Hospital_Adopting_IPSG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irect.com/science/article/abs/pii/S092575350000014X?via%3Dihub" TargetMode="External"/><Relationship Id="rId22" Type="http://schemas.openxmlformats.org/officeDocument/2006/relationships/hyperlink" Target="https://carnegieendowment.org/files/Dara_Spatial_inequalities.pdf" TargetMode="External"/><Relationship Id="rId27" Type="http://schemas.openxmlformats.org/officeDocument/2006/relationships/hyperlink" Target="https://www.researchgate.net/publication/321197220_Status_of_accessible_quality_indices_in_the_hospitals_of_Shahid_Beheshti_University_of_Medical_Sciences_according_to_accreditation_in_2015" TargetMode="External"/><Relationship Id="rId30" Type="http://schemas.openxmlformats.org/officeDocument/2006/relationships/hyperlink" Target="https://www.ijhpm.com/?_action=articleInfo&amp;article=3602&amp;lang"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D0D7962CF8E449573DC9FFC8ED1E4" ma:contentTypeVersion="10" ma:contentTypeDescription="Create a new document." ma:contentTypeScope="" ma:versionID="5ec68981fb2e85d4f0602bdcd715f7c5">
  <xsd:schema xmlns:xsd="http://www.w3.org/2001/XMLSchema" xmlns:xs="http://www.w3.org/2001/XMLSchema" xmlns:p="http://schemas.microsoft.com/office/2006/metadata/properties" xmlns:ns3="5a3a43b5-efc3-4575-a454-76610b77e136" targetNamespace="http://schemas.microsoft.com/office/2006/metadata/properties" ma:root="true" ma:fieldsID="30b08b0cfb729955ffb84caad11742a4" ns3:_="">
    <xsd:import namespace="5a3a43b5-efc3-4575-a454-76610b77e1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a43b5-efc3-4575-a454-76610b77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70423-6BF3-49B8-BAB1-69A0122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a43b5-efc3-4575-a454-76610b77e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30953-11BC-4620-ACD7-58A9D3DA6F14}">
  <ds:schemaRefs>
    <ds:schemaRef ds:uri="http://schemas.microsoft.com/sharepoint/v3/contenttype/forms"/>
  </ds:schemaRefs>
</ds:datastoreItem>
</file>

<file path=customXml/itemProps3.xml><?xml version="1.0" encoding="utf-8"?>
<ds:datastoreItem xmlns:ds="http://schemas.openxmlformats.org/officeDocument/2006/customXml" ds:itemID="{E17E6F77-E8B7-4ED3-979F-D96A29873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5701</Words>
  <Characters>32499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375</cp:revision>
  <dcterms:created xsi:type="dcterms:W3CDTF">2022-01-10T21:03:00Z</dcterms:created>
  <dcterms:modified xsi:type="dcterms:W3CDTF">2022-01-24T18:33:00Z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0x010100444D0D7962CF8E449573DC9FFC8ED1E4</vt:lpwstr>
  </property>
</Properties>
</file>