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5AD67" w14:textId="77777777" w:rsidR="004506F2" w:rsidRPr="004F5370" w:rsidRDefault="004506F2" w:rsidP="004506F2">
      <w:pPr>
        <w:contextualSpacing/>
        <w:mirrorIndents/>
        <w:jc w:val="both"/>
        <w:rPr>
          <w:b/>
          <w:sz w:val="22"/>
          <w:szCs w:val="22"/>
        </w:rPr>
      </w:pPr>
      <w:bookmarkStart w:id="0" w:name="_Hlk67163465"/>
      <w:bookmarkStart w:id="1" w:name="_Hlk77934542"/>
      <w:r w:rsidRPr="004F5370">
        <w:rPr>
          <w:b/>
          <w:sz w:val="22"/>
          <w:szCs w:val="22"/>
        </w:rPr>
        <w:t>Research Article</w:t>
      </w:r>
    </w:p>
    <w:p w14:paraId="686A4612" w14:textId="77777777" w:rsidR="004506F2" w:rsidRPr="008D3E65" w:rsidRDefault="004506F2" w:rsidP="004506F2">
      <w:pPr>
        <w:contextualSpacing/>
        <w:mirrorIndents/>
        <w:jc w:val="both"/>
        <w:rPr>
          <w:sz w:val="20"/>
          <w:szCs w:val="20"/>
        </w:rPr>
      </w:pPr>
    </w:p>
    <w:p w14:paraId="4892DA96" w14:textId="77777777" w:rsidR="00B421D7" w:rsidRPr="00F26EB2" w:rsidRDefault="00B421D7" w:rsidP="00B421D7">
      <w:pPr>
        <w:contextualSpacing/>
        <w:mirrorIndents/>
        <w:jc w:val="center"/>
        <w:rPr>
          <w:b/>
          <w:sz w:val="30"/>
          <w:szCs w:val="30"/>
        </w:rPr>
      </w:pPr>
      <w:r w:rsidRPr="00F26EB2">
        <w:rPr>
          <w:b/>
          <w:sz w:val="30"/>
          <w:szCs w:val="30"/>
        </w:rPr>
        <w:t>Effective Pedagogies for the Generation Z Learner: A Systematic Literature Review</w:t>
      </w:r>
    </w:p>
    <w:p w14:paraId="6D2BE46E" w14:textId="77777777" w:rsidR="004506F2" w:rsidRPr="008D3E65" w:rsidRDefault="004506F2" w:rsidP="004506F2">
      <w:pPr>
        <w:contextualSpacing/>
        <w:mirrorIndents/>
        <w:jc w:val="both"/>
        <w:rPr>
          <w:sz w:val="20"/>
          <w:szCs w:val="20"/>
        </w:rPr>
      </w:pPr>
    </w:p>
    <w:p w14:paraId="1FB2EB5C" w14:textId="5142E47A" w:rsidR="004A475A" w:rsidRPr="00886296" w:rsidRDefault="007E79F6" w:rsidP="004A475A">
      <w:pPr>
        <w:contextualSpacing/>
        <w:mirrorIndents/>
        <w:jc w:val="both"/>
        <w:rPr>
          <w:b/>
          <w:sz w:val="22"/>
          <w:szCs w:val="22"/>
        </w:rPr>
      </w:pPr>
      <w:r w:rsidRPr="007E79F6">
        <w:rPr>
          <w:b/>
          <w:sz w:val="22"/>
          <w:szCs w:val="22"/>
        </w:rPr>
        <w:t>Natasha</w:t>
      </w:r>
      <w:r w:rsidR="00886296">
        <w:rPr>
          <w:b/>
          <w:sz w:val="22"/>
          <w:szCs w:val="22"/>
        </w:rPr>
        <w:t xml:space="preserve"> R</w:t>
      </w:r>
      <w:r w:rsidRPr="007E79F6">
        <w:rPr>
          <w:b/>
          <w:sz w:val="22"/>
          <w:szCs w:val="22"/>
        </w:rPr>
        <w:t xml:space="preserve"> Colvin, </w:t>
      </w:r>
      <w:proofErr w:type="spellStart"/>
      <w:r w:rsidRPr="007E79F6">
        <w:rPr>
          <w:b/>
          <w:sz w:val="22"/>
          <w:szCs w:val="22"/>
        </w:rPr>
        <w:t>EdD</w:t>
      </w:r>
      <w:proofErr w:type="spellEnd"/>
      <w:r w:rsidRPr="007E79F6">
        <w:rPr>
          <w:b/>
          <w:sz w:val="22"/>
          <w:szCs w:val="22"/>
        </w:rPr>
        <w:t>, MSN, RN-BC, CNL</w:t>
      </w:r>
      <w:r w:rsidR="00330F7F" w:rsidRPr="00BC3D11">
        <w:rPr>
          <w:b/>
          <w:color w:val="FF0000"/>
          <w:sz w:val="22"/>
          <w:szCs w:val="22"/>
          <w:vertAlign w:val="superscript"/>
        </w:rPr>
        <w:t>1</w:t>
      </w:r>
      <w:r w:rsidR="004A475A" w:rsidRPr="004A475A">
        <w:rPr>
          <w:color w:val="FF0000"/>
          <w:sz w:val="22"/>
          <w:szCs w:val="22"/>
          <w:vertAlign w:val="superscript"/>
        </w:rPr>
        <w:t>#</w:t>
      </w:r>
      <w:r w:rsidR="004A475A">
        <w:rPr>
          <w:b/>
          <w:sz w:val="22"/>
          <w:szCs w:val="22"/>
        </w:rPr>
        <w:t xml:space="preserve">, </w:t>
      </w:r>
      <w:r w:rsidR="00984585" w:rsidRPr="00984585">
        <w:rPr>
          <w:b/>
          <w:sz w:val="22"/>
          <w:szCs w:val="22"/>
        </w:rPr>
        <w:t>Anita C. All, RN, PhD</w:t>
      </w:r>
      <w:r w:rsidR="002168F9" w:rsidRPr="002168F9">
        <w:rPr>
          <w:b/>
          <w:color w:val="FF0000"/>
          <w:sz w:val="22"/>
          <w:szCs w:val="22"/>
          <w:vertAlign w:val="superscript"/>
        </w:rPr>
        <w:t>2</w:t>
      </w:r>
      <w:r w:rsidR="00886296" w:rsidRPr="00886296">
        <w:rPr>
          <w:b/>
          <w:sz w:val="22"/>
          <w:szCs w:val="22"/>
        </w:rPr>
        <w:t>, Jessica B. Hayes, MLIS</w:t>
      </w:r>
      <w:r w:rsidR="003A3561" w:rsidRPr="003A3561">
        <w:rPr>
          <w:b/>
          <w:color w:val="FF0000"/>
          <w:sz w:val="22"/>
          <w:szCs w:val="22"/>
          <w:vertAlign w:val="superscript"/>
        </w:rPr>
        <w:t>2</w:t>
      </w:r>
    </w:p>
    <w:p w14:paraId="0C14DC79" w14:textId="77777777" w:rsidR="004506F2" w:rsidRDefault="004506F2" w:rsidP="004506F2">
      <w:pPr>
        <w:contextualSpacing/>
        <w:mirrorIndents/>
        <w:jc w:val="both"/>
        <w:rPr>
          <w:sz w:val="20"/>
          <w:szCs w:val="20"/>
        </w:rPr>
      </w:pPr>
    </w:p>
    <w:p w14:paraId="567D0C2F" w14:textId="46F477BA" w:rsidR="00EC5DE9" w:rsidRDefault="00CD1E02" w:rsidP="004506F2">
      <w:pPr>
        <w:contextualSpacing/>
        <w:mirrorIndents/>
        <w:jc w:val="both"/>
        <w:rPr>
          <w:sz w:val="20"/>
          <w:szCs w:val="20"/>
        </w:rPr>
      </w:pPr>
      <w:r w:rsidRPr="001604A5">
        <w:rPr>
          <w:color w:val="FF0000"/>
          <w:sz w:val="20"/>
          <w:szCs w:val="20"/>
          <w:vertAlign w:val="superscript"/>
        </w:rPr>
        <w:t>1</w:t>
      </w:r>
      <w:r w:rsidR="00106C12">
        <w:rPr>
          <w:color w:val="FF0000"/>
          <w:sz w:val="20"/>
          <w:szCs w:val="20"/>
          <w:vertAlign w:val="superscript"/>
        </w:rPr>
        <w:t>#</w:t>
      </w:r>
      <w:r w:rsidRPr="00CD1E02">
        <w:rPr>
          <w:sz w:val="20"/>
          <w:szCs w:val="20"/>
        </w:rPr>
        <w:t>Herzing University Online</w:t>
      </w:r>
      <w:r w:rsidR="00431CBF">
        <w:rPr>
          <w:sz w:val="20"/>
          <w:szCs w:val="20"/>
        </w:rPr>
        <w:t xml:space="preserve">, </w:t>
      </w:r>
      <w:r w:rsidR="00431CBF" w:rsidRPr="00431CBF">
        <w:rPr>
          <w:sz w:val="20"/>
          <w:szCs w:val="20"/>
        </w:rPr>
        <w:t>Wisconsin</w:t>
      </w:r>
      <w:r w:rsidR="00431CBF">
        <w:rPr>
          <w:sz w:val="20"/>
          <w:szCs w:val="20"/>
        </w:rPr>
        <w:t>, USA</w:t>
      </w:r>
    </w:p>
    <w:p w14:paraId="0FD28FF7" w14:textId="5F611388" w:rsidR="004506F2" w:rsidRDefault="008B62F9" w:rsidP="004506F2">
      <w:pPr>
        <w:contextualSpacing/>
        <w:mirrorIndents/>
        <w:jc w:val="both"/>
        <w:rPr>
          <w:sz w:val="20"/>
          <w:szCs w:val="20"/>
        </w:rPr>
      </w:pPr>
      <w:r w:rsidRPr="001604A5">
        <w:rPr>
          <w:color w:val="FF0000"/>
          <w:sz w:val="20"/>
          <w:szCs w:val="20"/>
          <w:vertAlign w:val="superscript"/>
        </w:rPr>
        <w:t>2</w:t>
      </w:r>
      <w:r w:rsidR="005048CF" w:rsidRPr="005048CF">
        <w:rPr>
          <w:sz w:val="20"/>
          <w:szCs w:val="20"/>
        </w:rPr>
        <w:t>Auburn University at Montgomery</w:t>
      </w:r>
      <w:r w:rsidR="00B1763C">
        <w:rPr>
          <w:sz w:val="20"/>
          <w:szCs w:val="20"/>
        </w:rPr>
        <w:t xml:space="preserve">, </w:t>
      </w:r>
      <w:r w:rsidR="00B1763C" w:rsidRPr="00B1763C">
        <w:rPr>
          <w:sz w:val="20"/>
          <w:szCs w:val="20"/>
        </w:rPr>
        <w:t>Alabama</w:t>
      </w:r>
      <w:r w:rsidR="00B1763C">
        <w:rPr>
          <w:sz w:val="20"/>
          <w:szCs w:val="20"/>
        </w:rPr>
        <w:t>, USA</w:t>
      </w:r>
    </w:p>
    <w:p w14:paraId="2A373E0C" w14:textId="77777777" w:rsidR="00B1763C" w:rsidRPr="008D3E65" w:rsidRDefault="00B1763C" w:rsidP="004506F2">
      <w:pPr>
        <w:contextualSpacing/>
        <w:mirrorIndents/>
        <w:jc w:val="both"/>
        <w:rPr>
          <w:sz w:val="20"/>
          <w:szCs w:val="20"/>
        </w:rPr>
      </w:pPr>
    </w:p>
    <w:p w14:paraId="46F36DCD" w14:textId="7E3A07E8" w:rsidR="00F1325B" w:rsidRDefault="004506F2" w:rsidP="00F1325B">
      <w:pPr>
        <w:contextualSpacing/>
        <w:mirrorIndents/>
        <w:jc w:val="both"/>
        <w:rPr>
          <w:sz w:val="20"/>
          <w:szCs w:val="20"/>
        </w:rPr>
      </w:pPr>
      <w:r w:rsidRPr="008D3E65">
        <w:rPr>
          <w:b/>
          <w:color w:val="FF0000"/>
          <w:sz w:val="20"/>
          <w:szCs w:val="20"/>
          <w:vertAlign w:val="superscript"/>
        </w:rPr>
        <w:t>#</w:t>
      </w:r>
      <w:proofErr w:type="gramStart"/>
      <w:r w:rsidRPr="008D3E65">
        <w:rPr>
          <w:b/>
          <w:sz w:val="20"/>
          <w:szCs w:val="20"/>
        </w:rPr>
        <w:t>Corresponding</w:t>
      </w:r>
      <w:proofErr w:type="gramEnd"/>
      <w:r w:rsidR="006D0643">
        <w:rPr>
          <w:b/>
          <w:sz w:val="20"/>
          <w:szCs w:val="20"/>
        </w:rPr>
        <w:t xml:space="preserve"> </w:t>
      </w:r>
      <w:r w:rsidRPr="008D3E65">
        <w:rPr>
          <w:b/>
          <w:sz w:val="20"/>
          <w:szCs w:val="20"/>
        </w:rPr>
        <w:t xml:space="preserve">author: </w:t>
      </w:r>
      <w:r w:rsidR="00F1325B" w:rsidRPr="00F1325B">
        <w:rPr>
          <w:sz w:val="20"/>
          <w:szCs w:val="20"/>
        </w:rPr>
        <w:t xml:space="preserve">Natasha </w:t>
      </w:r>
      <w:r w:rsidR="0082433E">
        <w:rPr>
          <w:sz w:val="20"/>
          <w:szCs w:val="20"/>
        </w:rPr>
        <w:t xml:space="preserve">R </w:t>
      </w:r>
      <w:r w:rsidR="00F1325B" w:rsidRPr="00F1325B">
        <w:rPr>
          <w:sz w:val="20"/>
          <w:szCs w:val="20"/>
        </w:rPr>
        <w:t xml:space="preserve">Colvin, </w:t>
      </w:r>
      <w:proofErr w:type="spellStart"/>
      <w:r w:rsidR="00F1325B" w:rsidRPr="00F1325B">
        <w:rPr>
          <w:sz w:val="20"/>
          <w:szCs w:val="20"/>
        </w:rPr>
        <w:t>EdD</w:t>
      </w:r>
      <w:proofErr w:type="spellEnd"/>
      <w:r w:rsidR="00F1325B" w:rsidRPr="00F1325B">
        <w:rPr>
          <w:sz w:val="20"/>
          <w:szCs w:val="20"/>
        </w:rPr>
        <w:t>, MSN, RN-BC, CNL</w:t>
      </w:r>
      <w:r w:rsidR="00F1325B">
        <w:rPr>
          <w:sz w:val="20"/>
          <w:szCs w:val="20"/>
        </w:rPr>
        <w:t xml:space="preserve">, </w:t>
      </w:r>
      <w:r w:rsidR="00F1325B" w:rsidRPr="00F1325B">
        <w:rPr>
          <w:sz w:val="20"/>
          <w:szCs w:val="20"/>
        </w:rPr>
        <w:t>Graduate Faculty</w:t>
      </w:r>
      <w:r w:rsidR="00F1325B">
        <w:rPr>
          <w:sz w:val="20"/>
          <w:szCs w:val="20"/>
        </w:rPr>
        <w:t xml:space="preserve">. </w:t>
      </w:r>
      <w:r w:rsidR="00F1325B" w:rsidRPr="00F1325B">
        <w:rPr>
          <w:sz w:val="20"/>
          <w:szCs w:val="20"/>
        </w:rPr>
        <w:t>Online Nursing Programs</w:t>
      </w:r>
      <w:r w:rsidR="00F1325B">
        <w:rPr>
          <w:sz w:val="20"/>
          <w:szCs w:val="20"/>
        </w:rPr>
        <w:t xml:space="preserve">, </w:t>
      </w:r>
      <w:proofErr w:type="spellStart"/>
      <w:r w:rsidR="009F6F2B">
        <w:rPr>
          <w:sz w:val="20"/>
          <w:szCs w:val="20"/>
        </w:rPr>
        <w:t>Herzing</w:t>
      </w:r>
      <w:proofErr w:type="spellEnd"/>
      <w:r w:rsidR="009F6F2B">
        <w:rPr>
          <w:sz w:val="20"/>
          <w:szCs w:val="20"/>
        </w:rPr>
        <w:t xml:space="preserve"> University Online, </w:t>
      </w:r>
      <w:r w:rsidR="009F6F2B" w:rsidRPr="009F6F2B">
        <w:rPr>
          <w:sz w:val="20"/>
          <w:szCs w:val="20"/>
        </w:rPr>
        <w:t>W140 N8917 Lilly Road</w:t>
      </w:r>
      <w:r w:rsidR="004359CF">
        <w:rPr>
          <w:sz w:val="20"/>
          <w:szCs w:val="20"/>
        </w:rPr>
        <w:t xml:space="preserve">, </w:t>
      </w:r>
      <w:r w:rsidR="009F6F2B" w:rsidRPr="009F6F2B">
        <w:rPr>
          <w:sz w:val="20"/>
          <w:szCs w:val="20"/>
        </w:rPr>
        <w:t xml:space="preserve">Menomonee Falls, </w:t>
      </w:r>
      <w:r w:rsidR="00082411" w:rsidRPr="00431CBF">
        <w:rPr>
          <w:sz w:val="20"/>
          <w:szCs w:val="20"/>
        </w:rPr>
        <w:t>Wisconsin</w:t>
      </w:r>
      <w:r w:rsidR="00082411" w:rsidRPr="009F6F2B">
        <w:rPr>
          <w:sz w:val="20"/>
          <w:szCs w:val="20"/>
        </w:rPr>
        <w:t xml:space="preserve"> </w:t>
      </w:r>
      <w:r w:rsidR="009F6F2B" w:rsidRPr="009F6F2B">
        <w:rPr>
          <w:sz w:val="20"/>
          <w:szCs w:val="20"/>
        </w:rPr>
        <w:t>53051</w:t>
      </w:r>
      <w:r w:rsidR="00082411">
        <w:rPr>
          <w:sz w:val="20"/>
          <w:szCs w:val="20"/>
        </w:rPr>
        <w:t>, USA</w:t>
      </w:r>
    </w:p>
    <w:p w14:paraId="33E935E4" w14:textId="77777777" w:rsidR="00082411" w:rsidRPr="008D3E65" w:rsidRDefault="00082411" w:rsidP="00F1325B">
      <w:pPr>
        <w:contextualSpacing/>
        <w:mirrorIndents/>
        <w:jc w:val="both"/>
        <w:rPr>
          <w:sz w:val="20"/>
          <w:szCs w:val="20"/>
        </w:rPr>
      </w:pPr>
    </w:p>
    <w:p w14:paraId="37A69E46" w14:textId="763E1B70" w:rsidR="004506F2" w:rsidRDefault="004506F2" w:rsidP="004506F2">
      <w:pPr>
        <w:contextualSpacing/>
        <w:mirrorIndents/>
        <w:jc w:val="both"/>
        <w:rPr>
          <w:sz w:val="20"/>
          <w:szCs w:val="20"/>
        </w:rPr>
      </w:pPr>
      <w:r w:rsidRPr="008D3E65">
        <w:rPr>
          <w:b/>
          <w:sz w:val="20"/>
          <w:szCs w:val="20"/>
        </w:rPr>
        <w:t>How to cite this article:</w:t>
      </w:r>
      <w:r w:rsidR="00CB1C6F">
        <w:rPr>
          <w:sz w:val="20"/>
          <w:szCs w:val="20"/>
        </w:rPr>
        <w:t xml:space="preserve"> </w:t>
      </w:r>
      <w:r w:rsidR="00F44A3E" w:rsidRPr="00F44A3E">
        <w:rPr>
          <w:sz w:val="20"/>
          <w:szCs w:val="20"/>
        </w:rPr>
        <w:t xml:space="preserve">Colvin </w:t>
      </w:r>
      <w:r w:rsidR="00270695">
        <w:rPr>
          <w:sz w:val="20"/>
          <w:szCs w:val="20"/>
        </w:rPr>
        <w:t xml:space="preserve">N, </w:t>
      </w:r>
      <w:r w:rsidR="0067432C" w:rsidRPr="0067432C">
        <w:rPr>
          <w:sz w:val="20"/>
          <w:szCs w:val="20"/>
        </w:rPr>
        <w:t xml:space="preserve">All </w:t>
      </w:r>
      <w:r w:rsidR="00270695">
        <w:rPr>
          <w:sz w:val="20"/>
          <w:szCs w:val="20"/>
        </w:rPr>
        <w:t xml:space="preserve">AC, </w:t>
      </w:r>
      <w:proofErr w:type="gramStart"/>
      <w:r w:rsidR="00270695" w:rsidRPr="00270695">
        <w:rPr>
          <w:sz w:val="20"/>
          <w:szCs w:val="20"/>
        </w:rPr>
        <w:t>Hayes</w:t>
      </w:r>
      <w:proofErr w:type="gramEnd"/>
      <w:r w:rsidR="00270695" w:rsidRPr="00270695">
        <w:rPr>
          <w:sz w:val="20"/>
          <w:szCs w:val="20"/>
        </w:rPr>
        <w:t xml:space="preserve"> </w:t>
      </w:r>
      <w:r w:rsidR="00270695">
        <w:rPr>
          <w:sz w:val="20"/>
          <w:szCs w:val="20"/>
        </w:rPr>
        <w:t xml:space="preserve">JB </w:t>
      </w:r>
      <w:r w:rsidRPr="008D3E65">
        <w:rPr>
          <w:sz w:val="20"/>
          <w:szCs w:val="20"/>
        </w:rPr>
        <w:t xml:space="preserve">(2021) </w:t>
      </w:r>
      <w:r w:rsidR="00A92E8D" w:rsidRPr="00A92E8D">
        <w:rPr>
          <w:sz w:val="20"/>
          <w:szCs w:val="20"/>
        </w:rPr>
        <w:t>Effective Pedagogies for the Generation Z Learner: A Systematic Literature Review</w:t>
      </w:r>
      <w:r w:rsidRPr="008D3E65">
        <w:rPr>
          <w:sz w:val="20"/>
          <w:szCs w:val="20"/>
        </w:rPr>
        <w:t xml:space="preserve">. </w:t>
      </w:r>
      <w:proofErr w:type="spellStart"/>
      <w:r w:rsidRPr="008D3E65">
        <w:rPr>
          <w:sz w:val="20"/>
          <w:szCs w:val="20"/>
        </w:rPr>
        <w:t>Int</w:t>
      </w:r>
      <w:proofErr w:type="spellEnd"/>
      <w:r w:rsidRPr="008D3E65">
        <w:rPr>
          <w:sz w:val="20"/>
          <w:szCs w:val="20"/>
        </w:rPr>
        <w:t xml:space="preserve"> J </w:t>
      </w:r>
      <w:proofErr w:type="spellStart"/>
      <w:r w:rsidRPr="008D3E65">
        <w:rPr>
          <w:sz w:val="20"/>
          <w:szCs w:val="20"/>
        </w:rPr>
        <w:t>Nurs</w:t>
      </w:r>
      <w:proofErr w:type="spellEnd"/>
      <w:r>
        <w:rPr>
          <w:sz w:val="20"/>
          <w:szCs w:val="20"/>
        </w:rPr>
        <w:t xml:space="preserve"> </w:t>
      </w:r>
      <w:r w:rsidR="008613D1">
        <w:rPr>
          <w:sz w:val="20"/>
          <w:szCs w:val="20"/>
        </w:rPr>
        <w:t xml:space="preserve">&amp; </w:t>
      </w:r>
      <w:proofErr w:type="spellStart"/>
      <w:r w:rsidR="008613D1">
        <w:rPr>
          <w:sz w:val="20"/>
          <w:szCs w:val="20"/>
        </w:rPr>
        <w:t>Healt</w:t>
      </w:r>
      <w:proofErr w:type="spellEnd"/>
      <w:r w:rsidR="008613D1">
        <w:rPr>
          <w:sz w:val="20"/>
          <w:szCs w:val="20"/>
        </w:rPr>
        <w:t xml:space="preserve"> Car </w:t>
      </w:r>
      <w:proofErr w:type="spellStart"/>
      <w:r w:rsidR="008613D1">
        <w:rPr>
          <w:sz w:val="20"/>
          <w:szCs w:val="20"/>
        </w:rPr>
        <w:t>Scie</w:t>
      </w:r>
      <w:proofErr w:type="spellEnd"/>
      <w:r w:rsidR="008613D1">
        <w:rPr>
          <w:sz w:val="20"/>
          <w:szCs w:val="20"/>
        </w:rPr>
        <w:t xml:space="preserve"> 01(1</w:t>
      </w:r>
      <w:r w:rsidR="00397FE6">
        <w:rPr>
          <w:sz w:val="20"/>
          <w:szCs w:val="20"/>
        </w:rPr>
        <w:t>4</w:t>
      </w:r>
      <w:r w:rsidR="00240ED8">
        <w:rPr>
          <w:sz w:val="20"/>
          <w:szCs w:val="20"/>
        </w:rPr>
        <w:t>): 2021-66</w:t>
      </w:r>
      <w:r w:rsidRPr="008D3E65">
        <w:rPr>
          <w:sz w:val="20"/>
          <w:szCs w:val="20"/>
        </w:rPr>
        <w:t>.</w:t>
      </w:r>
    </w:p>
    <w:p w14:paraId="0E12A419" w14:textId="77777777" w:rsidR="004506F2" w:rsidRPr="008D3E65" w:rsidRDefault="004506F2" w:rsidP="004506F2">
      <w:pPr>
        <w:contextualSpacing/>
        <w:mirrorIndents/>
        <w:jc w:val="both"/>
        <w:rPr>
          <w:sz w:val="20"/>
          <w:szCs w:val="20"/>
        </w:rPr>
      </w:pPr>
    </w:p>
    <w:p w14:paraId="7C2DFD30" w14:textId="0CCD99A0" w:rsidR="004506F2" w:rsidRPr="008D3E65" w:rsidRDefault="004506F2" w:rsidP="004506F2">
      <w:pPr>
        <w:contextualSpacing/>
        <w:mirrorIndents/>
        <w:jc w:val="both"/>
        <w:rPr>
          <w:sz w:val="20"/>
          <w:szCs w:val="20"/>
        </w:rPr>
      </w:pPr>
      <w:r w:rsidRPr="008D3E65">
        <w:rPr>
          <w:b/>
          <w:sz w:val="20"/>
          <w:szCs w:val="20"/>
        </w:rPr>
        <w:t>Submission Date:</w:t>
      </w:r>
      <w:r w:rsidRPr="008D3E65">
        <w:rPr>
          <w:sz w:val="20"/>
          <w:szCs w:val="20"/>
        </w:rPr>
        <w:t xml:space="preserve"> </w:t>
      </w:r>
      <w:r w:rsidR="002D5F93">
        <w:rPr>
          <w:sz w:val="20"/>
          <w:szCs w:val="20"/>
        </w:rPr>
        <w:t>04</w:t>
      </w:r>
      <w:r w:rsidR="00E038D1">
        <w:rPr>
          <w:sz w:val="20"/>
          <w:szCs w:val="20"/>
        </w:rPr>
        <w:t xml:space="preserve"> August</w:t>
      </w:r>
      <w:r w:rsidRPr="008D3E65">
        <w:rPr>
          <w:sz w:val="20"/>
          <w:szCs w:val="20"/>
        </w:rPr>
        <w:t xml:space="preserve">, 2021; </w:t>
      </w:r>
      <w:r w:rsidRPr="008D3E65">
        <w:rPr>
          <w:b/>
          <w:sz w:val="20"/>
          <w:szCs w:val="20"/>
        </w:rPr>
        <w:t>Accepted Date:</w:t>
      </w:r>
      <w:r w:rsidRPr="008D3E65">
        <w:rPr>
          <w:sz w:val="20"/>
          <w:szCs w:val="20"/>
        </w:rPr>
        <w:t xml:space="preserve"> </w:t>
      </w:r>
      <w:r w:rsidR="003F1E79">
        <w:rPr>
          <w:sz w:val="20"/>
          <w:szCs w:val="20"/>
        </w:rPr>
        <w:t>22</w:t>
      </w:r>
      <w:r w:rsidR="00546FD0">
        <w:rPr>
          <w:sz w:val="20"/>
          <w:szCs w:val="20"/>
        </w:rPr>
        <w:t xml:space="preserve"> September</w:t>
      </w:r>
      <w:r w:rsidRPr="008D3E65">
        <w:rPr>
          <w:sz w:val="20"/>
          <w:szCs w:val="20"/>
        </w:rPr>
        <w:t xml:space="preserve">, 2021; </w:t>
      </w:r>
      <w:r w:rsidRPr="008D3E65">
        <w:rPr>
          <w:b/>
          <w:sz w:val="20"/>
          <w:szCs w:val="20"/>
        </w:rPr>
        <w:t>Published Online:</w:t>
      </w:r>
      <w:r w:rsidRPr="008D3E65">
        <w:rPr>
          <w:sz w:val="20"/>
          <w:szCs w:val="20"/>
        </w:rPr>
        <w:t xml:space="preserve"> </w:t>
      </w:r>
      <w:r w:rsidR="001572B8">
        <w:rPr>
          <w:sz w:val="20"/>
          <w:szCs w:val="20"/>
        </w:rPr>
        <w:t>2</w:t>
      </w:r>
      <w:r w:rsidR="003F0F87">
        <w:rPr>
          <w:sz w:val="20"/>
          <w:szCs w:val="20"/>
        </w:rPr>
        <w:t>9</w:t>
      </w:r>
      <w:r>
        <w:rPr>
          <w:sz w:val="20"/>
          <w:szCs w:val="20"/>
        </w:rPr>
        <w:t xml:space="preserve"> September</w:t>
      </w:r>
      <w:r w:rsidRPr="008D3E65">
        <w:rPr>
          <w:sz w:val="20"/>
          <w:szCs w:val="20"/>
        </w:rPr>
        <w:t>, 2021</w:t>
      </w:r>
    </w:p>
    <w:bookmarkEnd w:id="0"/>
    <w:bookmarkEnd w:id="1"/>
    <w:p w14:paraId="6CF1BF5E" w14:textId="77777777" w:rsidR="005D6FF8" w:rsidRPr="005D6FF8" w:rsidRDefault="005D6FF8" w:rsidP="00FC186D">
      <w:pPr>
        <w:contextualSpacing/>
        <w:mirrorIndents/>
        <w:jc w:val="both"/>
        <w:rPr>
          <w:bCs/>
          <w:sz w:val="20"/>
          <w:szCs w:val="20"/>
        </w:rPr>
      </w:pPr>
    </w:p>
    <w:p w14:paraId="710735A0" w14:textId="4EBE1328" w:rsidR="00FC186D" w:rsidRPr="003F2E13" w:rsidRDefault="00FC186D" w:rsidP="00FC186D">
      <w:pPr>
        <w:contextualSpacing/>
        <w:mirrorIndents/>
        <w:jc w:val="both"/>
        <w:rPr>
          <w:b/>
          <w:bCs/>
          <w:sz w:val="22"/>
          <w:szCs w:val="22"/>
        </w:rPr>
      </w:pPr>
      <w:r w:rsidRPr="003F2E13">
        <w:rPr>
          <w:b/>
          <w:bCs/>
          <w:sz w:val="22"/>
          <w:szCs w:val="22"/>
        </w:rPr>
        <w:t>Abstract</w:t>
      </w:r>
    </w:p>
    <w:p w14:paraId="3CA13C27" w14:textId="77777777" w:rsidR="00FC186D" w:rsidRPr="000863B0" w:rsidRDefault="00FC186D" w:rsidP="00FC186D">
      <w:pPr>
        <w:contextualSpacing/>
        <w:mirrorIndents/>
        <w:jc w:val="both"/>
        <w:rPr>
          <w:sz w:val="20"/>
          <w:szCs w:val="20"/>
        </w:rPr>
      </w:pPr>
    </w:p>
    <w:p w14:paraId="108D75EB" w14:textId="77777777" w:rsidR="00FC186D" w:rsidRPr="000863B0" w:rsidRDefault="00FC186D" w:rsidP="00FC186D">
      <w:pPr>
        <w:contextualSpacing/>
        <w:mirrorIndents/>
        <w:jc w:val="both"/>
        <w:rPr>
          <w:sz w:val="20"/>
          <w:szCs w:val="20"/>
        </w:rPr>
      </w:pPr>
      <w:r w:rsidRPr="000863B0">
        <w:rPr>
          <w:b/>
          <w:sz w:val="20"/>
          <w:szCs w:val="20"/>
        </w:rPr>
        <w:t>Aim:</w:t>
      </w:r>
      <w:r w:rsidRPr="000863B0">
        <w:rPr>
          <w:sz w:val="20"/>
          <w:szCs w:val="20"/>
        </w:rPr>
        <w:t xml:space="preserve"> To identify effective pedagogies for the Generation Z learner and outcomes.</w:t>
      </w:r>
    </w:p>
    <w:p w14:paraId="1DF1725E" w14:textId="77777777" w:rsidR="00FC186D" w:rsidRPr="000863B0" w:rsidRDefault="00FC186D" w:rsidP="00FC186D">
      <w:pPr>
        <w:contextualSpacing/>
        <w:mirrorIndents/>
        <w:jc w:val="both"/>
        <w:rPr>
          <w:sz w:val="20"/>
          <w:szCs w:val="20"/>
        </w:rPr>
      </w:pPr>
      <w:r w:rsidRPr="000863B0">
        <w:rPr>
          <w:b/>
          <w:sz w:val="20"/>
          <w:szCs w:val="20"/>
        </w:rPr>
        <w:t>Background:</w:t>
      </w:r>
      <w:r w:rsidRPr="000863B0">
        <w:rPr>
          <w:sz w:val="20"/>
          <w:szCs w:val="20"/>
        </w:rPr>
        <w:t xml:space="preserve"> Nursing faculty are challenged to implement effective pedagogies for the new Generation Z learner that are entering the classroom.</w:t>
      </w:r>
    </w:p>
    <w:p w14:paraId="52BD4A40" w14:textId="77777777" w:rsidR="00FC186D" w:rsidRPr="000863B0" w:rsidRDefault="00FC186D" w:rsidP="00FC186D">
      <w:pPr>
        <w:contextualSpacing/>
        <w:mirrorIndents/>
        <w:jc w:val="both"/>
        <w:rPr>
          <w:sz w:val="20"/>
          <w:szCs w:val="20"/>
        </w:rPr>
      </w:pPr>
      <w:r w:rsidRPr="000863B0">
        <w:rPr>
          <w:b/>
          <w:sz w:val="20"/>
          <w:szCs w:val="20"/>
        </w:rPr>
        <w:t>Design:</w:t>
      </w:r>
      <w:r w:rsidRPr="000863B0">
        <w:rPr>
          <w:sz w:val="20"/>
          <w:szCs w:val="20"/>
        </w:rPr>
        <w:t xml:space="preserve"> Systematic review.</w:t>
      </w:r>
    </w:p>
    <w:p w14:paraId="42D66BBE" w14:textId="77777777" w:rsidR="00FC186D" w:rsidRPr="000863B0" w:rsidRDefault="00FC186D" w:rsidP="00FC186D">
      <w:pPr>
        <w:contextualSpacing/>
        <w:mirrorIndents/>
        <w:jc w:val="both"/>
        <w:rPr>
          <w:sz w:val="20"/>
          <w:szCs w:val="20"/>
        </w:rPr>
      </w:pPr>
      <w:r w:rsidRPr="000863B0">
        <w:rPr>
          <w:b/>
          <w:sz w:val="20"/>
          <w:szCs w:val="20"/>
        </w:rPr>
        <w:t>Method:</w:t>
      </w:r>
      <w:r w:rsidRPr="000863B0">
        <w:rPr>
          <w:sz w:val="20"/>
          <w:szCs w:val="20"/>
        </w:rPr>
        <w:t xml:space="preserve"> MEDLINE, EBSCO Discovery Service and CINAHL Plus with Full-Text databases were searched using the following subject headings and keywords: Generation Z, learning style, Generation Z in the classroom, Learning style and generational differences, Teaching strategies, Teaching method, and college teaching for Generation Z. The search was limited to scholarly or peer-reviewed articles published within the past five years.</w:t>
      </w:r>
    </w:p>
    <w:p w14:paraId="36F0207B" w14:textId="77777777" w:rsidR="00FC186D" w:rsidRPr="000863B0" w:rsidRDefault="00FC186D" w:rsidP="00FC186D">
      <w:pPr>
        <w:contextualSpacing/>
        <w:mirrorIndents/>
        <w:jc w:val="both"/>
        <w:rPr>
          <w:color w:val="3366FF"/>
          <w:sz w:val="20"/>
          <w:szCs w:val="20"/>
        </w:rPr>
      </w:pPr>
      <w:r w:rsidRPr="000863B0">
        <w:rPr>
          <w:b/>
          <w:sz w:val="20"/>
          <w:szCs w:val="20"/>
        </w:rPr>
        <w:t>Results:</w:t>
      </w:r>
      <w:r w:rsidRPr="000863B0">
        <w:rPr>
          <w:sz w:val="20"/>
          <w:szCs w:val="20"/>
        </w:rPr>
        <w:t xml:space="preserve"> Systematic review yielded several studies that are a Level 5 or higher which does not give a strong evidence base on how to teach this generation or how they learn.</w:t>
      </w:r>
    </w:p>
    <w:p w14:paraId="351ADAF6" w14:textId="77777777" w:rsidR="00FC186D" w:rsidRPr="000863B0" w:rsidRDefault="00FC186D" w:rsidP="00FC186D">
      <w:pPr>
        <w:contextualSpacing/>
        <w:mirrorIndents/>
        <w:jc w:val="both"/>
        <w:rPr>
          <w:sz w:val="20"/>
          <w:szCs w:val="20"/>
        </w:rPr>
      </w:pPr>
      <w:r w:rsidRPr="000863B0">
        <w:rPr>
          <w:b/>
          <w:sz w:val="20"/>
          <w:szCs w:val="20"/>
        </w:rPr>
        <w:t>Conclusion:</w:t>
      </w:r>
      <w:r w:rsidRPr="000863B0">
        <w:rPr>
          <w:sz w:val="20"/>
          <w:szCs w:val="20"/>
        </w:rPr>
        <w:t xml:space="preserve"> More empirical studies are needed on the Generation Z learner in the nursing education classroom.</w:t>
      </w:r>
      <w:r>
        <w:rPr>
          <w:sz w:val="20"/>
          <w:szCs w:val="20"/>
        </w:rPr>
        <w:t xml:space="preserve"> </w:t>
      </w:r>
      <w:r w:rsidRPr="000863B0">
        <w:rPr>
          <w:sz w:val="20"/>
          <w:szCs w:val="20"/>
        </w:rPr>
        <w:t>Specifically, studies investigating the learner outcomes after implementing different pedagogies.</w:t>
      </w:r>
    </w:p>
    <w:p w14:paraId="624EE5C2" w14:textId="77777777" w:rsidR="00FC186D" w:rsidRPr="000863B0" w:rsidRDefault="00FC186D" w:rsidP="00FC186D">
      <w:pPr>
        <w:contextualSpacing/>
        <w:mirrorIndents/>
        <w:jc w:val="both"/>
        <w:rPr>
          <w:sz w:val="20"/>
          <w:szCs w:val="20"/>
        </w:rPr>
      </w:pPr>
    </w:p>
    <w:p w14:paraId="07D12DE1" w14:textId="0DD6AD43" w:rsidR="00FC186D" w:rsidRDefault="00FC186D" w:rsidP="00FC186D">
      <w:pPr>
        <w:contextualSpacing/>
        <w:mirrorIndents/>
        <w:jc w:val="both"/>
        <w:rPr>
          <w:sz w:val="20"/>
          <w:szCs w:val="20"/>
        </w:rPr>
      </w:pPr>
      <w:r w:rsidRPr="00871650">
        <w:rPr>
          <w:b/>
          <w:sz w:val="22"/>
          <w:szCs w:val="22"/>
        </w:rPr>
        <w:t>Keywords:</w:t>
      </w:r>
      <w:r>
        <w:rPr>
          <w:sz w:val="20"/>
          <w:szCs w:val="20"/>
        </w:rPr>
        <w:t xml:space="preserve"> </w:t>
      </w:r>
      <w:r w:rsidR="0085496C">
        <w:rPr>
          <w:sz w:val="20"/>
          <w:szCs w:val="20"/>
        </w:rPr>
        <w:t>Learning</w:t>
      </w:r>
      <w:r>
        <w:rPr>
          <w:sz w:val="20"/>
          <w:szCs w:val="20"/>
        </w:rPr>
        <w:t xml:space="preserve"> outcomes; Generation Z; Learning styles; N</w:t>
      </w:r>
      <w:r w:rsidRPr="000863B0">
        <w:rPr>
          <w:sz w:val="20"/>
          <w:szCs w:val="20"/>
        </w:rPr>
        <w:t>ursi</w:t>
      </w:r>
      <w:r>
        <w:rPr>
          <w:sz w:val="20"/>
          <w:szCs w:val="20"/>
        </w:rPr>
        <w:t>ng classrooms; Nursing education; Nursing faculty; Teaching strategies; Teaching styles</w:t>
      </w:r>
    </w:p>
    <w:p w14:paraId="7ED9C183" w14:textId="77777777" w:rsidR="00FC186D" w:rsidRPr="000863B0" w:rsidRDefault="00FC186D" w:rsidP="00FC186D">
      <w:pPr>
        <w:contextualSpacing/>
        <w:mirrorIndents/>
        <w:jc w:val="both"/>
        <w:rPr>
          <w:sz w:val="20"/>
          <w:szCs w:val="20"/>
        </w:rPr>
      </w:pPr>
    </w:p>
    <w:p w14:paraId="02E1C850" w14:textId="77777777" w:rsidR="00FC186D" w:rsidRPr="006A1994" w:rsidRDefault="00FC186D" w:rsidP="00FC186D">
      <w:pPr>
        <w:contextualSpacing/>
        <w:mirrorIndents/>
        <w:jc w:val="both"/>
        <w:rPr>
          <w:b/>
          <w:sz w:val="22"/>
          <w:szCs w:val="22"/>
        </w:rPr>
      </w:pPr>
      <w:r w:rsidRPr="006A1994">
        <w:rPr>
          <w:b/>
          <w:sz w:val="22"/>
          <w:szCs w:val="22"/>
        </w:rPr>
        <w:t>Introduction</w:t>
      </w:r>
    </w:p>
    <w:p w14:paraId="2ACE5325" w14:textId="77777777" w:rsidR="00FC186D" w:rsidRPr="000863B0" w:rsidRDefault="00FC186D" w:rsidP="00FC186D">
      <w:pPr>
        <w:contextualSpacing/>
        <w:mirrorIndents/>
        <w:jc w:val="both"/>
        <w:rPr>
          <w:sz w:val="20"/>
          <w:szCs w:val="20"/>
        </w:rPr>
      </w:pPr>
    </w:p>
    <w:p w14:paraId="4858811E" w14:textId="467E0442" w:rsidR="00FC186D" w:rsidRPr="000863B0" w:rsidRDefault="00230951" w:rsidP="00FC186D">
      <w:pPr>
        <w:contextualSpacing/>
        <w:mirrorIndents/>
        <w:jc w:val="both"/>
        <w:rPr>
          <w:sz w:val="20"/>
          <w:szCs w:val="20"/>
        </w:rPr>
      </w:pPr>
      <w:r>
        <w:rPr>
          <w:sz w:val="20"/>
          <w:szCs w:val="20"/>
        </w:rPr>
        <w:lastRenderedPageBreak/>
        <w:t>The u</w:t>
      </w:r>
      <w:r w:rsidR="00FC186D" w:rsidRPr="000863B0">
        <w:rPr>
          <w:sz w:val="20"/>
          <w:szCs w:val="20"/>
        </w:rPr>
        <w:t xml:space="preserve">niversity setting is being challenged with a new incoming student generation. Generation Z’s chronology has been defined by many authors. However, for the purpose of this article </w:t>
      </w:r>
      <w:r w:rsidR="00FC186D" w:rsidRPr="000863B0">
        <w:rPr>
          <w:color w:val="FF0000"/>
          <w:sz w:val="20"/>
          <w:szCs w:val="20"/>
        </w:rPr>
        <w:t>[1]</w:t>
      </w:r>
      <w:r w:rsidR="00FC186D" w:rsidRPr="000863B0">
        <w:rPr>
          <w:sz w:val="20"/>
          <w:szCs w:val="20"/>
        </w:rPr>
        <w:t xml:space="preserve"> definition will be utilized. </w:t>
      </w:r>
      <w:r w:rsidR="00FC186D" w:rsidRPr="000863B0">
        <w:rPr>
          <w:color w:val="FF0000"/>
          <w:sz w:val="20"/>
          <w:szCs w:val="20"/>
        </w:rPr>
        <w:t>[1]</w:t>
      </w:r>
      <w:r w:rsidR="00110046">
        <w:rPr>
          <w:sz w:val="20"/>
          <w:szCs w:val="20"/>
        </w:rPr>
        <w:t xml:space="preserve"> </w:t>
      </w:r>
      <w:proofErr w:type="gramStart"/>
      <w:r w:rsidR="00110046">
        <w:rPr>
          <w:sz w:val="20"/>
          <w:szCs w:val="20"/>
        </w:rPr>
        <w:t>defined</w:t>
      </w:r>
      <w:proofErr w:type="gramEnd"/>
      <w:r w:rsidR="00110046">
        <w:rPr>
          <w:sz w:val="20"/>
          <w:szCs w:val="20"/>
        </w:rPr>
        <w:t xml:space="preserve"> g</w:t>
      </w:r>
      <w:r w:rsidR="00FC186D" w:rsidRPr="000863B0">
        <w:rPr>
          <w:sz w:val="20"/>
          <w:szCs w:val="20"/>
        </w:rPr>
        <w:t xml:space="preserve">eneration Z as individuals who were born between the years of 1995-2010, labeled as the digital generation, and characterized as the most diverse generation to date. In addition, they are often described as being more individualistic self-directed, and distinct from previous generations </w:t>
      </w:r>
      <w:r w:rsidR="00FC186D" w:rsidRPr="000863B0">
        <w:rPr>
          <w:color w:val="FF0000"/>
          <w:sz w:val="20"/>
          <w:szCs w:val="20"/>
        </w:rPr>
        <w:t>[2]</w:t>
      </w:r>
      <w:r w:rsidR="00FC186D" w:rsidRPr="000863B0">
        <w:rPr>
          <w:sz w:val="20"/>
          <w:szCs w:val="20"/>
        </w:rPr>
        <w:t xml:space="preserve">. Since technology is not the only differentiating characteristic of this generation, their unique characteristics must be considered when developing new and innovative pedagogies for aspiring nurses </w:t>
      </w:r>
      <w:r w:rsidR="00FC186D" w:rsidRPr="000863B0">
        <w:rPr>
          <w:color w:val="FF0000"/>
          <w:sz w:val="20"/>
          <w:szCs w:val="20"/>
        </w:rPr>
        <w:t>[3</w:t>
      </w:r>
      <w:proofErr w:type="gramStart"/>
      <w:r w:rsidR="00FC186D" w:rsidRPr="000863B0">
        <w:rPr>
          <w:color w:val="FF0000"/>
          <w:sz w:val="20"/>
          <w:szCs w:val="20"/>
        </w:rPr>
        <w:t>,4</w:t>
      </w:r>
      <w:proofErr w:type="gramEnd"/>
      <w:r w:rsidR="00FC186D" w:rsidRPr="000863B0">
        <w:rPr>
          <w:color w:val="FF0000"/>
          <w:sz w:val="20"/>
          <w:szCs w:val="20"/>
        </w:rPr>
        <w:t>]</w:t>
      </w:r>
      <w:r w:rsidR="00FC186D" w:rsidRPr="000863B0">
        <w:rPr>
          <w:sz w:val="20"/>
          <w:szCs w:val="20"/>
        </w:rPr>
        <w:t>.</w:t>
      </w:r>
      <w:r w:rsidR="00FC186D">
        <w:rPr>
          <w:sz w:val="20"/>
          <w:szCs w:val="20"/>
        </w:rPr>
        <w:t xml:space="preserve"> </w:t>
      </w:r>
      <w:r w:rsidR="00FC186D" w:rsidRPr="000863B0">
        <w:rPr>
          <w:sz w:val="20"/>
          <w:szCs w:val="20"/>
        </w:rPr>
        <w:t>Therefore, as this generation is entering the university setting, how can nursing faculty align their pedagogies to meet their needs? First, this article will review and assess current research on effective pedagogies for the Generation Z learner and current outcomes for this generation entering the university setting.</w:t>
      </w:r>
      <w:r w:rsidR="00FC186D">
        <w:rPr>
          <w:sz w:val="20"/>
          <w:szCs w:val="20"/>
        </w:rPr>
        <w:t xml:space="preserve"> </w:t>
      </w:r>
      <w:r w:rsidR="00FC186D" w:rsidRPr="000863B0">
        <w:rPr>
          <w:sz w:val="20"/>
          <w:szCs w:val="20"/>
        </w:rPr>
        <w:t>Secondly, this article will explore pedagogical shifts needed inside and outside the classroom. Lastly, the existing gaps in the current research will be identified along with the need for further research.</w:t>
      </w:r>
    </w:p>
    <w:p w14:paraId="065E421B" w14:textId="77777777" w:rsidR="00FC186D" w:rsidRPr="000863B0" w:rsidRDefault="00FC186D" w:rsidP="00FC186D">
      <w:pPr>
        <w:contextualSpacing/>
        <w:mirrorIndents/>
        <w:jc w:val="both"/>
        <w:rPr>
          <w:sz w:val="20"/>
          <w:szCs w:val="20"/>
        </w:rPr>
      </w:pPr>
    </w:p>
    <w:p w14:paraId="691AAFFE" w14:textId="77777777" w:rsidR="00FC186D" w:rsidRPr="00C37378" w:rsidRDefault="00FC186D" w:rsidP="00FC186D">
      <w:pPr>
        <w:contextualSpacing/>
        <w:mirrorIndents/>
        <w:jc w:val="both"/>
        <w:rPr>
          <w:b/>
          <w:sz w:val="22"/>
          <w:szCs w:val="22"/>
        </w:rPr>
      </w:pPr>
      <w:r w:rsidRPr="00C37378">
        <w:rPr>
          <w:b/>
          <w:sz w:val="22"/>
          <w:szCs w:val="22"/>
        </w:rPr>
        <w:t>Background</w:t>
      </w:r>
    </w:p>
    <w:p w14:paraId="07DF3DF3" w14:textId="77777777" w:rsidR="00693B55" w:rsidRDefault="00693B55" w:rsidP="00FC186D">
      <w:pPr>
        <w:contextualSpacing/>
        <w:mirrorIndents/>
        <w:jc w:val="both"/>
        <w:rPr>
          <w:sz w:val="20"/>
          <w:szCs w:val="20"/>
        </w:rPr>
      </w:pPr>
    </w:p>
    <w:p w14:paraId="56F6A1BF" w14:textId="7B9F00AE" w:rsidR="00FC186D" w:rsidRPr="000863B0" w:rsidRDefault="00FC186D" w:rsidP="00FC186D">
      <w:pPr>
        <w:contextualSpacing/>
        <w:mirrorIndents/>
        <w:jc w:val="both"/>
        <w:rPr>
          <w:sz w:val="20"/>
          <w:szCs w:val="20"/>
        </w:rPr>
      </w:pPr>
      <w:r w:rsidRPr="000863B0">
        <w:rPr>
          <w:sz w:val="20"/>
          <w:szCs w:val="20"/>
        </w:rPr>
        <w:t xml:space="preserve">Generation Z is demographically distinguishable from every previous generation as they are the most formally educated generation in history and predicted to stay in education longer </w:t>
      </w:r>
      <w:r w:rsidRPr="000863B0">
        <w:rPr>
          <w:color w:val="FF0000"/>
          <w:sz w:val="20"/>
          <w:szCs w:val="20"/>
        </w:rPr>
        <w:t>[2]</w:t>
      </w:r>
      <w:r w:rsidRPr="000863B0">
        <w:rPr>
          <w:sz w:val="20"/>
          <w:szCs w:val="20"/>
        </w:rPr>
        <w:t xml:space="preserve">. Throughout the literature labeled as the “digital natives” </w:t>
      </w:r>
      <w:r w:rsidR="00760AF5">
        <w:rPr>
          <w:sz w:val="20"/>
          <w:szCs w:val="20"/>
        </w:rPr>
        <w:t>G</w:t>
      </w:r>
      <w:r w:rsidRPr="000863B0">
        <w:rPr>
          <w:sz w:val="20"/>
          <w:szCs w:val="20"/>
        </w:rPr>
        <w:t xml:space="preserve">eneration Z are more virtually present, tolerant of diversity, and driven by greater exposure to digital media </w:t>
      </w:r>
      <w:r w:rsidRPr="000863B0">
        <w:rPr>
          <w:color w:val="FF0000"/>
          <w:sz w:val="20"/>
          <w:szCs w:val="20"/>
        </w:rPr>
        <w:t>[1</w:t>
      </w:r>
      <w:proofErr w:type="gramStart"/>
      <w:r w:rsidRPr="000863B0">
        <w:rPr>
          <w:color w:val="FF0000"/>
          <w:sz w:val="20"/>
          <w:szCs w:val="20"/>
        </w:rPr>
        <w:t>,2</w:t>
      </w:r>
      <w:proofErr w:type="gramEnd"/>
      <w:r w:rsidRPr="000863B0">
        <w:rPr>
          <w:color w:val="FF0000"/>
          <w:sz w:val="20"/>
          <w:szCs w:val="20"/>
        </w:rPr>
        <w:t>]</w:t>
      </w:r>
      <w:r w:rsidRPr="000863B0">
        <w:rPr>
          <w:sz w:val="20"/>
          <w:szCs w:val="20"/>
        </w:rPr>
        <w:t xml:space="preserve">. It is important to note that the average age range for nursing faculty is 50.9 to 62.2 years depending on faculty rank </w:t>
      </w:r>
      <w:r w:rsidRPr="000863B0">
        <w:rPr>
          <w:color w:val="FF0000"/>
          <w:sz w:val="20"/>
          <w:szCs w:val="20"/>
        </w:rPr>
        <w:t>[5]</w:t>
      </w:r>
      <w:r w:rsidRPr="000863B0">
        <w:rPr>
          <w:sz w:val="20"/>
          <w:szCs w:val="20"/>
        </w:rPr>
        <w:t xml:space="preserve">. Therefore, faculty will be challenged to design their instruction to meet the needs of this generation. Furthermore, faculty comfort zone with technology will be tested </w:t>
      </w:r>
      <w:r w:rsidRPr="000863B0">
        <w:rPr>
          <w:color w:val="FF0000"/>
          <w:sz w:val="20"/>
          <w:szCs w:val="20"/>
        </w:rPr>
        <w:t>[6]</w:t>
      </w:r>
      <w:r w:rsidRPr="000863B0">
        <w:rPr>
          <w:sz w:val="20"/>
          <w:szCs w:val="20"/>
        </w:rPr>
        <w:t>.</w:t>
      </w:r>
    </w:p>
    <w:p w14:paraId="4EA808E2" w14:textId="77777777" w:rsidR="00FC186D" w:rsidRPr="000863B0" w:rsidRDefault="00FC186D" w:rsidP="00FC186D">
      <w:pPr>
        <w:contextualSpacing/>
        <w:mirrorIndents/>
        <w:jc w:val="both"/>
        <w:rPr>
          <w:sz w:val="20"/>
          <w:szCs w:val="20"/>
        </w:rPr>
      </w:pPr>
    </w:p>
    <w:p w14:paraId="1F69A08B" w14:textId="77777777" w:rsidR="00FC186D" w:rsidRPr="00805F4A" w:rsidRDefault="00FC186D" w:rsidP="00FC186D">
      <w:pPr>
        <w:contextualSpacing/>
        <w:mirrorIndents/>
        <w:jc w:val="both"/>
        <w:rPr>
          <w:b/>
          <w:sz w:val="22"/>
          <w:szCs w:val="22"/>
        </w:rPr>
      </w:pPr>
      <w:r w:rsidRPr="00805F4A">
        <w:rPr>
          <w:b/>
          <w:sz w:val="22"/>
          <w:szCs w:val="22"/>
        </w:rPr>
        <w:t>The Systematic Review</w:t>
      </w:r>
    </w:p>
    <w:p w14:paraId="3240B130" w14:textId="77777777" w:rsidR="00FC186D" w:rsidRPr="000863B0" w:rsidRDefault="00FC186D" w:rsidP="00FC186D">
      <w:pPr>
        <w:contextualSpacing/>
        <w:mirrorIndents/>
        <w:jc w:val="both"/>
        <w:rPr>
          <w:sz w:val="20"/>
          <w:szCs w:val="20"/>
        </w:rPr>
      </w:pPr>
    </w:p>
    <w:p w14:paraId="76DA5D38" w14:textId="6FCEADCF" w:rsidR="00FC186D" w:rsidRPr="000863B0" w:rsidRDefault="00FC186D" w:rsidP="00FC186D">
      <w:pPr>
        <w:contextualSpacing/>
        <w:mirrorIndents/>
        <w:jc w:val="both"/>
        <w:rPr>
          <w:color w:val="000000"/>
          <w:sz w:val="20"/>
          <w:szCs w:val="20"/>
          <w:shd w:val="clear" w:color="auto" w:fill="FFFFFF"/>
        </w:rPr>
      </w:pPr>
      <w:r w:rsidRPr="000863B0">
        <w:rPr>
          <w:sz w:val="20"/>
          <w:szCs w:val="20"/>
        </w:rPr>
        <w:t xml:space="preserve">The purpose of this systematic review was to identify effective pedagogies for the </w:t>
      </w:r>
      <w:r w:rsidR="00D45212">
        <w:rPr>
          <w:sz w:val="20"/>
          <w:szCs w:val="20"/>
        </w:rPr>
        <w:t>G</w:t>
      </w:r>
      <w:r w:rsidRPr="000863B0">
        <w:rPr>
          <w:sz w:val="20"/>
          <w:szCs w:val="20"/>
        </w:rPr>
        <w:t xml:space="preserve">eneration Z learner and review current outcomes for this emerging learner entering the university classrooms. </w:t>
      </w:r>
      <w:r w:rsidRPr="000863B0">
        <w:rPr>
          <w:color w:val="000000"/>
          <w:sz w:val="20"/>
          <w:szCs w:val="20"/>
          <w:shd w:val="clear" w:color="auto" w:fill="FFFFFF"/>
        </w:rPr>
        <w:t>Systematic reviews are valuable to many disciplines as a way to aggregate evidence on a specific topic. In addition, systematic reviews are structured to make clear what is not known on a topic, which can facilitate new primary research on areas where there is a gap in the body of knowledge.</w:t>
      </w:r>
    </w:p>
    <w:p w14:paraId="323724EE" w14:textId="77777777" w:rsidR="00FC186D" w:rsidRPr="000863B0" w:rsidRDefault="00FC186D" w:rsidP="00FC186D">
      <w:pPr>
        <w:contextualSpacing/>
        <w:mirrorIndents/>
        <w:jc w:val="both"/>
        <w:rPr>
          <w:sz w:val="20"/>
          <w:szCs w:val="20"/>
        </w:rPr>
      </w:pPr>
    </w:p>
    <w:p w14:paraId="08909468" w14:textId="77777777" w:rsidR="00FC186D" w:rsidRPr="00B57571" w:rsidRDefault="00FC186D" w:rsidP="00FC186D">
      <w:pPr>
        <w:contextualSpacing/>
        <w:mirrorIndents/>
        <w:jc w:val="both"/>
        <w:rPr>
          <w:b/>
          <w:sz w:val="22"/>
          <w:szCs w:val="22"/>
        </w:rPr>
      </w:pPr>
      <w:r w:rsidRPr="00B57571">
        <w:rPr>
          <w:b/>
          <w:sz w:val="22"/>
          <w:szCs w:val="22"/>
        </w:rPr>
        <w:t>Methods</w:t>
      </w:r>
    </w:p>
    <w:p w14:paraId="2D9A1A5F" w14:textId="77777777" w:rsidR="00FC186D" w:rsidRPr="000863B0" w:rsidRDefault="00FC186D" w:rsidP="00FC186D">
      <w:pPr>
        <w:contextualSpacing/>
        <w:mirrorIndents/>
        <w:jc w:val="both"/>
        <w:rPr>
          <w:sz w:val="20"/>
          <w:szCs w:val="20"/>
        </w:rPr>
      </w:pPr>
    </w:p>
    <w:p w14:paraId="0BF27805" w14:textId="77777777" w:rsidR="00FC186D" w:rsidRPr="000863B0" w:rsidRDefault="00FC186D" w:rsidP="00FC186D">
      <w:pPr>
        <w:contextualSpacing/>
        <w:mirrorIndents/>
        <w:jc w:val="both"/>
        <w:rPr>
          <w:iCs/>
          <w:sz w:val="20"/>
          <w:szCs w:val="20"/>
        </w:rPr>
      </w:pPr>
      <w:r w:rsidRPr="000863B0">
        <w:rPr>
          <w:sz w:val="20"/>
          <w:szCs w:val="20"/>
        </w:rPr>
        <w:t xml:space="preserve">Ten strategies were used to search CINHAL Plus with Full-Text and EBSCO Discovery Service for relevant articles published within the past 5 years on Generation Z. The following keywords and subject headings were used: Generation Z, learning style, Generation Z in the Classroom, Learning style and generational differences, Teaching strategies, Teaching method, and College teaching for Generation Z. </w:t>
      </w:r>
      <w:r w:rsidRPr="000863B0">
        <w:rPr>
          <w:iCs/>
          <w:sz w:val="20"/>
          <w:szCs w:val="20"/>
        </w:rPr>
        <w:t xml:space="preserve">A variety of filters and limiters were also used to expand and restrict search results </w:t>
      </w:r>
      <w:r>
        <w:rPr>
          <w:iCs/>
          <w:color w:val="FF0000"/>
          <w:sz w:val="20"/>
          <w:szCs w:val="20"/>
        </w:rPr>
        <w:t>(</w:t>
      </w:r>
      <w:r w:rsidRPr="000863B0">
        <w:rPr>
          <w:iCs/>
          <w:color w:val="FF0000"/>
          <w:sz w:val="20"/>
          <w:szCs w:val="20"/>
        </w:rPr>
        <w:t>Table 1</w:t>
      </w:r>
      <w:r>
        <w:rPr>
          <w:iCs/>
          <w:color w:val="FF0000"/>
          <w:sz w:val="20"/>
          <w:szCs w:val="20"/>
        </w:rPr>
        <w:t>)</w:t>
      </w:r>
      <w:r w:rsidRPr="000863B0">
        <w:rPr>
          <w:iCs/>
          <w:sz w:val="20"/>
          <w:szCs w:val="20"/>
        </w:rPr>
        <w:t>.</w:t>
      </w:r>
    </w:p>
    <w:p w14:paraId="6FF3128F" w14:textId="43C3B07F" w:rsidR="00FC186D" w:rsidRDefault="00FC186D" w:rsidP="00FC186D">
      <w:pPr>
        <w:contextualSpacing/>
        <w:mirrorIndents/>
        <w:jc w:val="both"/>
        <w:rPr>
          <w:iCs/>
          <w:sz w:val="20"/>
          <w:szCs w:val="20"/>
        </w:rPr>
      </w:pPr>
    </w:p>
    <w:p w14:paraId="4556DC64" w14:textId="3051CEFB" w:rsidR="00B751F5" w:rsidRDefault="00B751F5" w:rsidP="00FC186D">
      <w:pPr>
        <w:contextualSpacing/>
        <w:mirrorIndents/>
        <w:jc w:val="both"/>
        <w:rPr>
          <w:iCs/>
          <w:sz w:val="20"/>
          <w:szCs w:val="20"/>
        </w:rPr>
      </w:pPr>
    </w:p>
    <w:p w14:paraId="4D7E472D" w14:textId="007D7AF1" w:rsidR="00B751F5" w:rsidRDefault="00B751F5" w:rsidP="00FC186D">
      <w:pPr>
        <w:contextualSpacing/>
        <w:mirrorIndents/>
        <w:jc w:val="both"/>
        <w:rPr>
          <w:iCs/>
          <w:sz w:val="20"/>
          <w:szCs w:val="20"/>
        </w:rPr>
      </w:pPr>
    </w:p>
    <w:p w14:paraId="68E2311C" w14:textId="4882FCE7" w:rsidR="00B751F5" w:rsidRDefault="00B751F5" w:rsidP="00FC186D">
      <w:pPr>
        <w:contextualSpacing/>
        <w:mirrorIndents/>
        <w:jc w:val="both"/>
        <w:rPr>
          <w:iCs/>
          <w:sz w:val="20"/>
          <w:szCs w:val="20"/>
        </w:rPr>
      </w:pPr>
    </w:p>
    <w:p w14:paraId="642D0747" w14:textId="2E7D1512" w:rsidR="00B751F5" w:rsidRDefault="00B751F5" w:rsidP="00FC186D">
      <w:pPr>
        <w:contextualSpacing/>
        <w:mirrorIndents/>
        <w:jc w:val="both"/>
        <w:rPr>
          <w:iCs/>
          <w:sz w:val="20"/>
          <w:szCs w:val="20"/>
        </w:rPr>
      </w:pPr>
    </w:p>
    <w:p w14:paraId="0F9E2B0F" w14:textId="41E697EB" w:rsidR="00B751F5" w:rsidRDefault="00B751F5" w:rsidP="00FC186D">
      <w:pPr>
        <w:contextualSpacing/>
        <w:mirrorIndents/>
        <w:jc w:val="both"/>
        <w:rPr>
          <w:iCs/>
          <w:sz w:val="20"/>
          <w:szCs w:val="20"/>
        </w:rPr>
      </w:pPr>
    </w:p>
    <w:p w14:paraId="465EF86C" w14:textId="77777777" w:rsidR="00B751F5" w:rsidRPr="000863B0" w:rsidRDefault="00B751F5" w:rsidP="00FC186D">
      <w:pPr>
        <w:contextualSpacing/>
        <w:mirrorIndents/>
        <w:jc w:val="both"/>
        <w:rPr>
          <w:iCs/>
          <w:sz w:val="20"/>
          <w:szCs w:val="20"/>
        </w:rPr>
      </w:pPr>
    </w:p>
    <w:tbl>
      <w:tblPr>
        <w:tblW w:w="16141" w:type="dxa"/>
        <w:jc w:val="center"/>
        <w:tblLook w:val="04A0" w:firstRow="1" w:lastRow="0" w:firstColumn="1" w:lastColumn="0" w:noHBand="0" w:noVBand="1"/>
      </w:tblPr>
      <w:tblGrid>
        <w:gridCol w:w="1261"/>
        <w:gridCol w:w="1461"/>
        <w:gridCol w:w="1483"/>
        <w:gridCol w:w="1461"/>
        <w:gridCol w:w="1461"/>
        <w:gridCol w:w="1461"/>
        <w:gridCol w:w="1657"/>
        <w:gridCol w:w="1720"/>
        <w:gridCol w:w="1461"/>
        <w:gridCol w:w="1461"/>
        <w:gridCol w:w="1513"/>
      </w:tblGrid>
      <w:tr w:rsidR="00D45DD7" w:rsidRPr="005E51EB" w14:paraId="3EB29B78" w14:textId="77777777" w:rsidTr="00D45DD7">
        <w:trPr>
          <w:trHeight w:val="311"/>
          <w:jc w:val="center"/>
        </w:trPr>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BE15F" w14:textId="5C625948" w:rsidR="00FC186D" w:rsidRPr="005E51EB" w:rsidRDefault="00FC186D" w:rsidP="00D45DD7">
            <w:pPr>
              <w:contextualSpacing/>
              <w:mirrorIndents/>
              <w:jc w:val="center"/>
              <w:rPr>
                <w:color w:val="000000"/>
                <w:sz w:val="20"/>
                <w:szCs w:val="20"/>
              </w:rPr>
            </w:pPr>
          </w:p>
        </w:tc>
        <w:tc>
          <w:tcPr>
            <w:tcW w:w="1461" w:type="dxa"/>
            <w:tcBorders>
              <w:top w:val="single" w:sz="4" w:space="0" w:color="auto"/>
              <w:left w:val="nil"/>
              <w:bottom w:val="single" w:sz="4" w:space="0" w:color="auto"/>
              <w:right w:val="single" w:sz="4" w:space="0" w:color="auto"/>
            </w:tcBorders>
            <w:shd w:val="clear" w:color="auto" w:fill="auto"/>
            <w:noWrap/>
            <w:vAlign w:val="center"/>
            <w:hideMark/>
          </w:tcPr>
          <w:p w14:paraId="57A1E93B" w14:textId="77777777" w:rsidR="00FC186D" w:rsidRPr="005E51EB" w:rsidRDefault="00FC186D" w:rsidP="00D45DD7">
            <w:pPr>
              <w:contextualSpacing/>
              <w:mirrorIndents/>
              <w:jc w:val="center"/>
              <w:rPr>
                <w:color w:val="212121"/>
                <w:sz w:val="20"/>
                <w:szCs w:val="20"/>
              </w:rPr>
            </w:pPr>
            <w:r w:rsidRPr="005E51EB">
              <w:rPr>
                <w:bCs/>
                <w:color w:val="212121"/>
                <w:sz w:val="20"/>
                <w:szCs w:val="20"/>
              </w:rPr>
              <w:t>Search Strategy #1:</w:t>
            </w:r>
          </w:p>
        </w:tc>
        <w:tc>
          <w:tcPr>
            <w:tcW w:w="1483" w:type="dxa"/>
            <w:tcBorders>
              <w:top w:val="single" w:sz="4" w:space="0" w:color="auto"/>
              <w:left w:val="nil"/>
              <w:bottom w:val="single" w:sz="4" w:space="0" w:color="auto"/>
              <w:right w:val="single" w:sz="4" w:space="0" w:color="auto"/>
            </w:tcBorders>
            <w:shd w:val="clear" w:color="auto" w:fill="auto"/>
            <w:noWrap/>
            <w:vAlign w:val="center"/>
            <w:hideMark/>
          </w:tcPr>
          <w:p w14:paraId="797D4F9A" w14:textId="77777777" w:rsidR="00FC186D" w:rsidRPr="005E51EB" w:rsidRDefault="00FC186D" w:rsidP="00D45DD7">
            <w:pPr>
              <w:contextualSpacing/>
              <w:mirrorIndents/>
              <w:jc w:val="center"/>
              <w:rPr>
                <w:color w:val="212121"/>
                <w:sz w:val="20"/>
                <w:szCs w:val="20"/>
              </w:rPr>
            </w:pPr>
            <w:r w:rsidRPr="005E51EB">
              <w:rPr>
                <w:color w:val="212121"/>
                <w:sz w:val="20"/>
                <w:szCs w:val="20"/>
              </w:rPr>
              <w:t>Search Strategy #2:</w:t>
            </w:r>
          </w:p>
        </w:tc>
        <w:tc>
          <w:tcPr>
            <w:tcW w:w="1461" w:type="dxa"/>
            <w:tcBorders>
              <w:top w:val="single" w:sz="4" w:space="0" w:color="auto"/>
              <w:left w:val="nil"/>
              <w:bottom w:val="single" w:sz="4" w:space="0" w:color="auto"/>
              <w:right w:val="single" w:sz="4" w:space="0" w:color="auto"/>
            </w:tcBorders>
            <w:shd w:val="clear" w:color="auto" w:fill="auto"/>
            <w:noWrap/>
            <w:vAlign w:val="center"/>
            <w:hideMark/>
          </w:tcPr>
          <w:p w14:paraId="5763B89C" w14:textId="77777777" w:rsidR="00FC186D" w:rsidRPr="005E51EB" w:rsidRDefault="00FC186D" w:rsidP="00D45DD7">
            <w:pPr>
              <w:contextualSpacing/>
              <w:mirrorIndents/>
              <w:jc w:val="center"/>
              <w:rPr>
                <w:color w:val="212121"/>
                <w:sz w:val="20"/>
                <w:szCs w:val="20"/>
              </w:rPr>
            </w:pPr>
            <w:r w:rsidRPr="005E51EB">
              <w:rPr>
                <w:color w:val="212121"/>
                <w:sz w:val="20"/>
                <w:szCs w:val="20"/>
              </w:rPr>
              <w:t>Search Strategy #3:</w:t>
            </w:r>
          </w:p>
        </w:tc>
        <w:tc>
          <w:tcPr>
            <w:tcW w:w="1461" w:type="dxa"/>
            <w:tcBorders>
              <w:top w:val="single" w:sz="4" w:space="0" w:color="auto"/>
              <w:left w:val="nil"/>
              <w:bottom w:val="single" w:sz="4" w:space="0" w:color="auto"/>
              <w:right w:val="single" w:sz="4" w:space="0" w:color="auto"/>
            </w:tcBorders>
            <w:shd w:val="clear" w:color="auto" w:fill="auto"/>
            <w:noWrap/>
            <w:vAlign w:val="center"/>
            <w:hideMark/>
          </w:tcPr>
          <w:p w14:paraId="27AE27A4" w14:textId="77777777" w:rsidR="00FC186D" w:rsidRPr="005E51EB" w:rsidRDefault="00FC186D" w:rsidP="00D45DD7">
            <w:pPr>
              <w:contextualSpacing/>
              <w:mirrorIndents/>
              <w:jc w:val="center"/>
              <w:rPr>
                <w:color w:val="000000"/>
                <w:sz w:val="20"/>
                <w:szCs w:val="20"/>
              </w:rPr>
            </w:pPr>
            <w:r w:rsidRPr="005E51EB">
              <w:rPr>
                <w:color w:val="000000"/>
                <w:sz w:val="20"/>
                <w:szCs w:val="20"/>
              </w:rPr>
              <w:t>Search Strategy #4:</w:t>
            </w:r>
          </w:p>
        </w:tc>
        <w:tc>
          <w:tcPr>
            <w:tcW w:w="1461" w:type="dxa"/>
            <w:tcBorders>
              <w:top w:val="single" w:sz="4" w:space="0" w:color="auto"/>
              <w:left w:val="nil"/>
              <w:bottom w:val="single" w:sz="4" w:space="0" w:color="auto"/>
              <w:right w:val="single" w:sz="4" w:space="0" w:color="auto"/>
            </w:tcBorders>
            <w:shd w:val="clear" w:color="auto" w:fill="auto"/>
            <w:noWrap/>
            <w:vAlign w:val="center"/>
            <w:hideMark/>
          </w:tcPr>
          <w:p w14:paraId="5F3398CA" w14:textId="77777777" w:rsidR="00FC186D" w:rsidRPr="005E51EB" w:rsidRDefault="00FC186D" w:rsidP="00D45DD7">
            <w:pPr>
              <w:contextualSpacing/>
              <w:mirrorIndents/>
              <w:jc w:val="center"/>
              <w:rPr>
                <w:color w:val="212121"/>
                <w:sz w:val="20"/>
                <w:szCs w:val="20"/>
              </w:rPr>
            </w:pPr>
            <w:r w:rsidRPr="005E51EB">
              <w:rPr>
                <w:color w:val="212121"/>
                <w:sz w:val="20"/>
                <w:szCs w:val="20"/>
              </w:rPr>
              <w:t>Search Strategy #5:</w:t>
            </w:r>
          </w:p>
        </w:tc>
        <w:tc>
          <w:tcPr>
            <w:tcW w:w="1657" w:type="dxa"/>
            <w:tcBorders>
              <w:top w:val="single" w:sz="4" w:space="0" w:color="auto"/>
              <w:left w:val="nil"/>
              <w:bottom w:val="single" w:sz="4" w:space="0" w:color="auto"/>
              <w:right w:val="single" w:sz="4" w:space="0" w:color="auto"/>
            </w:tcBorders>
            <w:shd w:val="clear" w:color="auto" w:fill="auto"/>
            <w:noWrap/>
            <w:vAlign w:val="center"/>
            <w:hideMark/>
          </w:tcPr>
          <w:p w14:paraId="597971E5" w14:textId="77777777" w:rsidR="00FC186D" w:rsidRPr="005E51EB" w:rsidRDefault="00FC186D" w:rsidP="00D45DD7">
            <w:pPr>
              <w:contextualSpacing/>
              <w:mirrorIndents/>
              <w:jc w:val="center"/>
              <w:rPr>
                <w:color w:val="212121"/>
                <w:sz w:val="20"/>
                <w:szCs w:val="20"/>
              </w:rPr>
            </w:pPr>
            <w:r w:rsidRPr="005E51EB">
              <w:rPr>
                <w:color w:val="212121"/>
                <w:sz w:val="20"/>
                <w:szCs w:val="20"/>
              </w:rPr>
              <w:t>Search Strategy #6:</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23134957" w14:textId="77777777" w:rsidR="00FC186D" w:rsidRPr="005E51EB" w:rsidRDefault="00FC186D" w:rsidP="00D45DD7">
            <w:pPr>
              <w:contextualSpacing/>
              <w:mirrorIndents/>
              <w:jc w:val="center"/>
              <w:rPr>
                <w:color w:val="212121"/>
                <w:sz w:val="20"/>
                <w:szCs w:val="20"/>
              </w:rPr>
            </w:pPr>
            <w:r w:rsidRPr="005E51EB">
              <w:rPr>
                <w:color w:val="212121"/>
                <w:sz w:val="20"/>
                <w:szCs w:val="20"/>
              </w:rPr>
              <w:t>Search Strategy #7:</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14:paraId="35F15EB4" w14:textId="77777777" w:rsidR="00FC186D" w:rsidRPr="005E51EB" w:rsidRDefault="00FC186D" w:rsidP="00D45DD7">
            <w:pPr>
              <w:contextualSpacing/>
              <w:mirrorIndents/>
              <w:jc w:val="center"/>
              <w:rPr>
                <w:color w:val="212121"/>
                <w:sz w:val="20"/>
                <w:szCs w:val="20"/>
              </w:rPr>
            </w:pPr>
            <w:r w:rsidRPr="005E51EB">
              <w:rPr>
                <w:color w:val="212121"/>
                <w:sz w:val="20"/>
                <w:szCs w:val="20"/>
              </w:rPr>
              <w:t>Search Strategy #8:</w:t>
            </w:r>
          </w:p>
        </w:tc>
        <w:tc>
          <w:tcPr>
            <w:tcW w:w="1461" w:type="dxa"/>
            <w:tcBorders>
              <w:top w:val="single" w:sz="4" w:space="0" w:color="auto"/>
              <w:left w:val="nil"/>
              <w:bottom w:val="single" w:sz="4" w:space="0" w:color="auto"/>
              <w:right w:val="single" w:sz="4" w:space="0" w:color="auto"/>
            </w:tcBorders>
            <w:shd w:val="clear" w:color="auto" w:fill="auto"/>
            <w:noWrap/>
            <w:vAlign w:val="center"/>
            <w:hideMark/>
          </w:tcPr>
          <w:p w14:paraId="07CAFFE7" w14:textId="77777777" w:rsidR="00FC186D" w:rsidRPr="005E51EB" w:rsidRDefault="00FC186D" w:rsidP="00D45DD7">
            <w:pPr>
              <w:contextualSpacing/>
              <w:mirrorIndents/>
              <w:jc w:val="center"/>
              <w:rPr>
                <w:color w:val="212121"/>
                <w:sz w:val="20"/>
                <w:szCs w:val="20"/>
              </w:rPr>
            </w:pPr>
            <w:r w:rsidRPr="005E51EB">
              <w:rPr>
                <w:color w:val="212121"/>
                <w:sz w:val="20"/>
                <w:szCs w:val="20"/>
              </w:rPr>
              <w:t>Search Strategy #9:</w:t>
            </w:r>
          </w:p>
        </w:tc>
        <w:tc>
          <w:tcPr>
            <w:tcW w:w="1513" w:type="dxa"/>
            <w:tcBorders>
              <w:top w:val="single" w:sz="4" w:space="0" w:color="auto"/>
              <w:left w:val="nil"/>
              <w:bottom w:val="single" w:sz="4" w:space="0" w:color="auto"/>
              <w:right w:val="single" w:sz="4" w:space="0" w:color="auto"/>
            </w:tcBorders>
            <w:shd w:val="clear" w:color="auto" w:fill="auto"/>
            <w:noWrap/>
            <w:vAlign w:val="bottom"/>
            <w:hideMark/>
          </w:tcPr>
          <w:p w14:paraId="11C7F299" w14:textId="77777777" w:rsidR="00FC186D" w:rsidRPr="005E51EB" w:rsidRDefault="00FC186D" w:rsidP="00D45DD7">
            <w:pPr>
              <w:contextualSpacing/>
              <w:mirrorIndents/>
              <w:jc w:val="center"/>
              <w:rPr>
                <w:color w:val="000000"/>
                <w:sz w:val="20"/>
                <w:szCs w:val="20"/>
              </w:rPr>
            </w:pPr>
            <w:r w:rsidRPr="005E51EB">
              <w:rPr>
                <w:color w:val="000000"/>
                <w:sz w:val="20"/>
                <w:szCs w:val="20"/>
              </w:rPr>
              <w:t>Search</w:t>
            </w:r>
            <w:r w:rsidRPr="005E51EB">
              <w:rPr>
                <w:color w:val="000000"/>
                <w:sz w:val="20"/>
                <w:szCs w:val="20"/>
              </w:rPr>
              <w:br/>
              <w:t>Strategy</w:t>
            </w:r>
            <w:r w:rsidRPr="005E51EB">
              <w:rPr>
                <w:color w:val="000000"/>
                <w:sz w:val="20"/>
                <w:szCs w:val="20"/>
              </w:rPr>
              <w:br/>
              <w:t>#10:</w:t>
            </w:r>
          </w:p>
        </w:tc>
      </w:tr>
      <w:tr w:rsidR="00D45DD7" w:rsidRPr="005E51EB" w14:paraId="2CD8D842" w14:textId="77777777" w:rsidTr="00D45DD7">
        <w:trPr>
          <w:trHeight w:val="311"/>
          <w:jc w:val="center"/>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14:paraId="650313CC" w14:textId="77777777" w:rsidR="00FC186D" w:rsidRPr="005E51EB" w:rsidRDefault="00FC186D" w:rsidP="00D45DD7">
            <w:pPr>
              <w:contextualSpacing/>
              <w:mirrorIndents/>
              <w:jc w:val="center"/>
              <w:rPr>
                <w:color w:val="212121"/>
                <w:sz w:val="20"/>
                <w:szCs w:val="20"/>
              </w:rPr>
            </w:pPr>
            <w:r w:rsidRPr="005E51EB">
              <w:rPr>
                <w:color w:val="212121"/>
                <w:sz w:val="20"/>
                <w:szCs w:val="20"/>
              </w:rPr>
              <w:t>Databases</w:t>
            </w:r>
          </w:p>
        </w:tc>
        <w:tc>
          <w:tcPr>
            <w:tcW w:w="1461" w:type="dxa"/>
            <w:tcBorders>
              <w:top w:val="nil"/>
              <w:left w:val="nil"/>
              <w:bottom w:val="single" w:sz="4" w:space="0" w:color="auto"/>
              <w:right w:val="single" w:sz="4" w:space="0" w:color="auto"/>
            </w:tcBorders>
            <w:shd w:val="clear" w:color="auto" w:fill="auto"/>
            <w:noWrap/>
            <w:vAlign w:val="center"/>
            <w:hideMark/>
          </w:tcPr>
          <w:p w14:paraId="421B64B5" w14:textId="77777777" w:rsidR="00FC186D" w:rsidRPr="005E51EB" w:rsidRDefault="00FC186D" w:rsidP="00D45DD7">
            <w:pPr>
              <w:contextualSpacing/>
              <w:mirrorIndents/>
              <w:jc w:val="center"/>
              <w:rPr>
                <w:color w:val="212121"/>
                <w:sz w:val="20"/>
                <w:szCs w:val="20"/>
              </w:rPr>
            </w:pPr>
            <w:r w:rsidRPr="005E51EB">
              <w:rPr>
                <w:color w:val="212121"/>
                <w:sz w:val="20"/>
                <w:szCs w:val="20"/>
              </w:rPr>
              <w:t>EBSCO Discovery Service &amp; CINAHL Plus with Full Text</w:t>
            </w:r>
          </w:p>
        </w:tc>
        <w:tc>
          <w:tcPr>
            <w:tcW w:w="1483" w:type="dxa"/>
            <w:tcBorders>
              <w:top w:val="nil"/>
              <w:left w:val="nil"/>
              <w:bottom w:val="single" w:sz="4" w:space="0" w:color="auto"/>
              <w:right w:val="single" w:sz="4" w:space="0" w:color="auto"/>
            </w:tcBorders>
            <w:shd w:val="clear" w:color="auto" w:fill="auto"/>
            <w:noWrap/>
            <w:vAlign w:val="bottom"/>
            <w:hideMark/>
          </w:tcPr>
          <w:p w14:paraId="2FF3474D" w14:textId="114664F8" w:rsidR="00FC186D" w:rsidRPr="005E51EB" w:rsidRDefault="00D45DD7" w:rsidP="00D45DD7">
            <w:pPr>
              <w:contextualSpacing/>
              <w:mirrorIndents/>
              <w:jc w:val="center"/>
              <w:rPr>
                <w:color w:val="000000"/>
                <w:sz w:val="20"/>
                <w:szCs w:val="20"/>
              </w:rPr>
            </w:pPr>
            <w:r>
              <w:rPr>
                <w:color w:val="000000"/>
                <w:sz w:val="20"/>
                <w:szCs w:val="20"/>
              </w:rPr>
              <w:t xml:space="preserve">EBSCO Discovery Service </w:t>
            </w:r>
            <w:r w:rsidR="00FC186D" w:rsidRPr="005E51EB">
              <w:rPr>
                <w:color w:val="000000"/>
                <w:sz w:val="20"/>
                <w:szCs w:val="20"/>
              </w:rPr>
              <w:t>&amp; CINAHL Plus with Full Text</w:t>
            </w:r>
          </w:p>
        </w:tc>
        <w:tc>
          <w:tcPr>
            <w:tcW w:w="1461" w:type="dxa"/>
            <w:tcBorders>
              <w:top w:val="nil"/>
              <w:left w:val="nil"/>
              <w:bottom w:val="single" w:sz="4" w:space="0" w:color="auto"/>
              <w:right w:val="single" w:sz="4" w:space="0" w:color="auto"/>
            </w:tcBorders>
            <w:shd w:val="clear" w:color="auto" w:fill="auto"/>
            <w:noWrap/>
            <w:vAlign w:val="bottom"/>
            <w:hideMark/>
          </w:tcPr>
          <w:p w14:paraId="23031CC2" w14:textId="77777777" w:rsidR="00FC186D" w:rsidRPr="005E51EB" w:rsidRDefault="00FC186D" w:rsidP="00D45DD7">
            <w:pPr>
              <w:contextualSpacing/>
              <w:mirrorIndents/>
              <w:jc w:val="center"/>
              <w:rPr>
                <w:color w:val="212121"/>
                <w:sz w:val="20"/>
                <w:szCs w:val="20"/>
              </w:rPr>
            </w:pPr>
            <w:r w:rsidRPr="005E51EB">
              <w:rPr>
                <w:color w:val="212121"/>
                <w:sz w:val="20"/>
                <w:szCs w:val="20"/>
              </w:rPr>
              <w:t>CINAHL Plus with Full Text</w:t>
            </w:r>
          </w:p>
        </w:tc>
        <w:tc>
          <w:tcPr>
            <w:tcW w:w="1461" w:type="dxa"/>
            <w:tcBorders>
              <w:top w:val="nil"/>
              <w:left w:val="nil"/>
              <w:bottom w:val="single" w:sz="4" w:space="0" w:color="auto"/>
              <w:right w:val="single" w:sz="4" w:space="0" w:color="auto"/>
            </w:tcBorders>
            <w:shd w:val="clear" w:color="auto" w:fill="auto"/>
            <w:noWrap/>
            <w:vAlign w:val="bottom"/>
            <w:hideMark/>
          </w:tcPr>
          <w:p w14:paraId="4972F267" w14:textId="6D3702DC" w:rsidR="00FC186D" w:rsidRPr="005E51EB" w:rsidRDefault="00FC186D" w:rsidP="00D45DD7">
            <w:pPr>
              <w:contextualSpacing/>
              <w:mirrorIndents/>
              <w:jc w:val="center"/>
              <w:rPr>
                <w:color w:val="000000"/>
                <w:sz w:val="20"/>
                <w:szCs w:val="20"/>
              </w:rPr>
            </w:pPr>
            <w:r w:rsidRPr="005E51EB">
              <w:rPr>
                <w:color w:val="000000"/>
                <w:sz w:val="20"/>
                <w:szCs w:val="20"/>
              </w:rPr>
              <w:t>C</w:t>
            </w:r>
            <w:r w:rsidR="00D45DD7">
              <w:rPr>
                <w:color w:val="000000"/>
                <w:sz w:val="20"/>
                <w:szCs w:val="20"/>
              </w:rPr>
              <w:t xml:space="preserve">INAHL Plus </w:t>
            </w:r>
            <w:r w:rsidRPr="005E51EB">
              <w:rPr>
                <w:color w:val="000000"/>
                <w:sz w:val="20"/>
                <w:szCs w:val="20"/>
              </w:rPr>
              <w:t>with Full Text</w:t>
            </w:r>
          </w:p>
        </w:tc>
        <w:tc>
          <w:tcPr>
            <w:tcW w:w="1461" w:type="dxa"/>
            <w:tcBorders>
              <w:top w:val="nil"/>
              <w:left w:val="nil"/>
              <w:bottom w:val="single" w:sz="4" w:space="0" w:color="auto"/>
              <w:right w:val="single" w:sz="4" w:space="0" w:color="auto"/>
            </w:tcBorders>
            <w:shd w:val="clear" w:color="auto" w:fill="auto"/>
            <w:noWrap/>
            <w:vAlign w:val="bottom"/>
            <w:hideMark/>
          </w:tcPr>
          <w:p w14:paraId="59CA2E89" w14:textId="77777777" w:rsidR="00FC186D" w:rsidRPr="005E51EB" w:rsidRDefault="00FC186D" w:rsidP="00D45DD7">
            <w:pPr>
              <w:contextualSpacing/>
              <w:mirrorIndents/>
              <w:jc w:val="center"/>
              <w:rPr>
                <w:color w:val="212121"/>
                <w:sz w:val="20"/>
                <w:szCs w:val="20"/>
              </w:rPr>
            </w:pPr>
            <w:r w:rsidRPr="005E51EB">
              <w:rPr>
                <w:color w:val="212121"/>
                <w:sz w:val="20"/>
                <w:szCs w:val="20"/>
              </w:rPr>
              <w:t>EBSCO Discovery Service</w:t>
            </w:r>
          </w:p>
        </w:tc>
        <w:tc>
          <w:tcPr>
            <w:tcW w:w="1657" w:type="dxa"/>
            <w:tcBorders>
              <w:top w:val="nil"/>
              <w:left w:val="nil"/>
              <w:bottom w:val="single" w:sz="4" w:space="0" w:color="auto"/>
              <w:right w:val="single" w:sz="4" w:space="0" w:color="auto"/>
            </w:tcBorders>
            <w:shd w:val="clear" w:color="auto" w:fill="auto"/>
            <w:noWrap/>
            <w:vAlign w:val="bottom"/>
            <w:hideMark/>
          </w:tcPr>
          <w:p w14:paraId="3C6824CC" w14:textId="77777777" w:rsidR="00FC186D" w:rsidRPr="005E51EB" w:rsidRDefault="00FC186D" w:rsidP="00D45DD7">
            <w:pPr>
              <w:contextualSpacing/>
              <w:mirrorIndents/>
              <w:jc w:val="center"/>
              <w:rPr>
                <w:color w:val="212121"/>
                <w:sz w:val="20"/>
                <w:szCs w:val="20"/>
              </w:rPr>
            </w:pPr>
            <w:r w:rsidRPr="005E51EB">
              <w:rPr>
                <w:color w:val="212121"/>
                <w:sz w:val="20"/>
                <w:szCs w:val="20"/>
              </w:rPr>
              <w:t>EBSCO Discovery Service</w:t>
            </w:r>
          </w:p>
        </w:tc>
        <w:tc>
          <w:tcPr>
            <w:tcW w:w="1720" w:type="dxa"/>
            <w:tcBorders>
              <w:top w:val="nil"/>
              <w:left w:val="nil"/>
              <w:bottom w:val="single" w:sz="4" w:space="0" w:color="auto"/>
              <w:right w:val="single" w:sz="4" w:space="0" w:color="auto"/>
            </w:tcBorders>
            <w:shd w:val="clear" w:color="auto" w:fill="auto"/>
            <w:noWrap/>
            <w:vAlign w:val="center"/>
            <w:hideMark/>
          </w:tcPr>
          <w:p w14:paraId="02587696" w14:textId="77777777" w:rsidR="00FC186D" w:rsidRPr="005E51EB" w:rsidRDefault="00FC186D" w:rsidP="00D45DD7">
            <w:pPr>
              <w:contextualSpacing/>
              <w:mirrorIndents/>
              <w:jc w:val="center"/>
              <w:rPr>
                <w:color w:val="212121"/>
                <w:sz w:val="20"/>
                <w:szCs w:val="20"/>
              </w:rPr>
            </w:pPr>
            <w:r w:rsidRPr="005E51EB">
              <w:rPr>
                <w:color w:val="212121"/>
                <w:sz w:val="20"/>
                <w:szCs w:val="20"/>
              </w:rPr>
              <w:t>EBSCO Discovery Service</w:t>
            </w:r>
          </w:p>
        </w:tc>
        <w:tc>
          <w:tcPr>
            <w:tcW w:w="1202" w:type="dxa"/>
            <w:tcBorders>
              <w:top w:val="nil"/>
              <w:left w:val="nil"/>
              <w:bottom w:val="single" w:sz="4" w:space="0" w:color="auto"/>
              <w:right w:val="single" w:sz="4" w:space="0" w:color="auto"/>
            </w:tcBorders>
            <w:shd w:val="clear" w:color="auto" w:fill="auto"/>
            <w:noWrap/>
            <w:vAlign w:val="center"/>
            <w:hideMark/>
          </w:tcPr>
          <w:p w14:paraId="16CA0F1E" w14:textId="77777777" w:rsidR="00FC186D" w:rsidRPr="005E51EB" w:rsidRDefault="00FC186D" w:rsidP="00D45DD7">
            <w:pPr>
              <w:contextualSpacing/>
              <w:mirrorIndents/>
              <w:jc w:val="center"/>
              <w:rPr>
                <w:color w:val="212121"/>
                <w:sz w:val="20"/>
                <w:szCs w:val="20"/>
              </w:rPr>
            </w:pPr>
            <w:r w:rsidRPr="005E51EB">
              <w:rPr>
                <w:color w:val="212121"/>
                <w:sz w:val="20"/>
                <w:szCs w:val="20"/>
              </w:rPr>
              <w:t>EBSCO Discovery Service</w:t>
            </w:r>
          </w:p>
        </w:tc>
        <w:tc>
          <w:tcPr>
            <w:tcW w:w="1461" w:type="dxa"/>
            <w:tcBorders>
              <w:top w:val="nil"/>
              <w:left w:val="nil"/>
              <w:bottom w:val="single" w:sz="4" w:space="0" w:color="auto"/>
              <w:right w:val="single" w:sz="4" w:space="0" w:color="auto"/>
            </w:tcBorders>
            <w:shd w:val="clear" w:color="auto" w:fill="auto"/>
            <w:noWrap/>
            <w:vAlign w:val="bottom"/>
            <w:hideMark/>
          </w:tcPr>
          <w:p w14:paraId="60B2B556" w14:textId="77777777" w:rsidR="00FC186D" w:rsidRPr="005E51EB" w:rsidRDefault="00FC186D" w:rsidP="00D45DD7">
            <w:pPr>
              <w:contextualSpacing/>
              <w:mirrorIndents/>
              <w:jc w:val="center"/>
              <w:rPr>
                <w:color w:val="212121"/>
                <w:sz w:val="20"/>
                <w:szCs w:val="20"/>
              </w:rPr>
            </w:pPr>
            <w:r w:rsidRPr="005E51EB">
              <w:rPr>
                <w:color w:val="212121"/>
                <w:sz w:val="20"/>
                <w:szCs w:val="20"/>
              </w:rPr>
              <w:t>EBSCO Discovery Service</w:t>
            </w:r>
          </w:p>
        </w:tc>
        <w:tc>
          <w:tcPr>
            <w:tcW w:w="1513" w:type="dxa"/>
            <w:tcBorders>
              <w:top w:val="nil"/>
              <w:left w:val="nil"/>
              <w:bottom w:val="single" w:sz="4" w:space="0" w:color="auto"/>
              <w:right w:val="single" w:sz="4" w:space="0" w:color="auto"/>
            </w:tcBorders>
            <w:shd w:val="clear" w:color="auto" w:fill="auto"/>
            <w:noWrap/>
            <w:vAlign w:val="bottom"/>
            <w:hideMark/>
          </w:tcPr>
          <w:p w14:paraId="42E38101" w14:textId="77777777" w:rsidR="00FC186D" w:rsidRPr="005E51EB" w:rsidRDefault="00FC186D" w:rsidP="00D45DD7">
            <w:pPr>
              <w:contextualSpacing/>
              <w:mirrorIndents/>
              <w:jc w:val="center"/>
              <w:rPr>
                <w:color w:val="212121"/>
                <w:sz w:val="20"/>
                <w:szCs w:val="20"/>
              </w:rPr>
            </w:pPr>
            <w:r w:rsidRPr="005E51EB">
              <w:rPr>
                <w:color w:val="212121"/>
                <w:sz w:val="20"/>
                <w:szCs w:val="20"/>
              </w:rPr>
              <w:t>EBSCO Discovery Service</w:t>
            </w:r>
          </w:p>
        </w:tc>
      </w:tr>
      <w:tr w:rsidR="00D45DD7" w:rsidRPr="005E51EB" w14:paraId="469195E2" w14:textId="77777777" w:rsidTr="00D45DD7">
        <w:trPr>
          <w:trHeight w:val="311"/>
          <w:jc w:val="center"/>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14:paraId="15ED2E1A" w14:textId="5B9C1F24" w:rsidR="00FC186D" w:rsidRPr="005E51EB" w:rsidRDefault="00FC186D" w:rsidP="00D45DD7">
            <w:pPr>
              <w:contextualSpacing/>
              <w:mirrorIndents/>
              <w:jc w:val="center"/>
              <w:rPr>
                <w:color w:val="000000"/>
                <w:sz w:val="20"/>
                <w:szCs w:val="20"/>
              </w:rPr>
            </w:pPr>
            <w:r w:rsidRPr="005E51EB">
              <w:rPr>
                <w:color w:val="000000"/>
                <w:sz w:val="20"/>
                <w:szCs w:val="20"/>
              </w:rPr>
              <w:t>Keywords (kw)/Subject (SU)/Subject (DE) Headings</w:t>
            </w:r>
          </w:p>
        </w:tc>
        <w:tc>
          <w:tcPr>
            <w:tcW w:w="1461" w:type="dxa"/>
            <w:tcBorders>
              <w:top w:val="nil"/>
              <w:left w:val="nil"/>
              <w:bottom w:val="single" w:sz="4" w:space="0" w:color="auto"/>
              <w:right w:val="single" w:sz="4" w:space="0" w:color="auto"/>
            </w:tcBorders>
            <w:shd w:val="clear" w:color="auto" w:fill="auto"/>
            <w:noWrap/>
            <w:vAlign w:val="bottom"/>
            <w:hideMark/>
          </w:tcPr>
          <w:p w14:paraId="470E51EB" w14:textId="1D16CAB0" w:rsidR="00FC186D" w:rsidRPr="005E51EB" w:rsidRDefault="00FC186D" w:rsidP="00D45DD7">
            <w:pPr>
              <w:contextualSpacing/>
              <w:mirrorIndents/>
              <w:jc w:val="center"/>
              <w:rPr>
                <w:color w:val="000000"/>
                <w:sz w:val="20"/>
                <w:szCs w:val="20"/>
              </w:rPr>
            </w:pPr>
            <w:r w:rsidRPr="005E51EB">
              <w:rPr>
                <w:color w:val="000000"/>
                <w:sz w:val="20"/>
                <w:szCs w:val="20"/>
              </w:rPr>
              <w:t>(kw)</w:t>
            </w:r>
            <w:r w:rsidR="00D45DD7">
              <w:rPr>
                <w:color w:val="000000"/>
                <w:sz w:val="20"/>
                <w:szCs w:val="20"/>
              </w:rPr>
              <w:t xml:space="preserve"> Generation </w:t>
            </w:r>
            <w:r w:rsidRPr="005E51EB">
              <w:rPr>
                <w:color w:val="000000"/>
                <w:sz w:val="20"/>
                <w:szCs w:val="20"/>
              </w:rPr>
              <w:t>Z AND (kw) “learning style”</w:t>
            </w:r>
          </w:p>
        </w:tc>
        <w:tc>
          <w:tcPr>
            <w:tcW w:w="1483" w:type="dxa"/>
            <w:tcBorders>
              <w:top w:val="nil"/>
              <w:left w:val="nil"/>
              <w:bottom w:val="single" w:sz="4" w:space="0" w:color="auto"/>
              <w:right w:val="single" w:sz="4" w:space="0" w:color="auto"/>
            </w:tcBorders>
            <w:shd w:val="clear" w:color="auto" w:fill="auto"/>
            <w:noWrap/>
            <w:vAlign w:val="bottom"/>
            <w:hideMark/>
          </w:tcPr>
          <w:p w14:paraId="0B69803D" w14:textId="6491C2D0" w:rsidR="00FC186D" w:rsidRPr="005E51EB" w:rsidRDefault="00FC186D" w:rsidP="00D45DD7">
            <w:pPr>
              <w:contextualSpacing/>
              <w:mirrorIndents/>
              <w:jc w:val="center"/>
              <w:rPr>
                <w:color w:val="212121"/>
                <w:sz w:val="20"/>
                <w:szCs w:val="20"/>
              </w:rPr>
            </w:pPr>
            <w:r w:rsidRPr="005E51EB">
              <w:rPr>
                <w:color w:val="212121"/>
                <w:sz w:val="20"/>
                <w:szCs w:val="20"/>
              </w:rPr>
              <w:t>(kw)Generation Z AND (kw) learning style</w:t>
            </w:r>
          </w:p>
        </w:tc>
        <w:tc>
          <w:tcPr>
            <w:tcW w:w="1461" w:type="dxa"/>
            <w:tcBorders>
              <w:top w:val="nil"/>
              <w:left w:val="nil"/>
              <w:bottom w:val="single" w:sz="4" w:space="0" w:color="auto"/>
              <w:right w:val="single" w:sz="4" w:space="0" w:color="auto"/>
            </w:tcBorders>
            <w:shd w:val="clear" w:color="auto" w:fill="auto"/>
            <w:noWrap/>
            <w:vAlign w:val="bottom"/>
            <w:hideMark/>
          </w:tcPr>
          <w:p w14:paraId="69694BCC" w14:textId="77777777" w:rsidR="00FC186D" w:rsidRPr="005E51EB" w:rsidRDefault="00FC186D" w:rsidP="00D45DD7">
            <w:pPr>
              <w:contextualSpacing/>
              <w:mirrorIndents/>
              <w:jc w:val="center"/>
              <w:rPr>
                <w:color w:val="212121"/>
                <w:sz w:val="20"/>
                <w:szCs w:val="20"/>
              </w:rPr>
            </w:pPr>
            <w:r w:rsidRPr="005E51EB">
              <w:rPr>
                <w:color w:val="212121"/>
                <w:sz w:val="20"/>
                <w:szCs w:val="20"/>
              </w:rPr>
              <w:t>(kw) Generation Z in the Classroom</w:t>
            </w:r>
          </w:p>
        </w:tc>
        <w:tc>
          <w:tcPr>
            <w:tcW w:w="1461" w:type="dxa"/>
            <w:tcBorders>
              <w:top w:val="nil"/>
              <w:left w:val="nil"/>
              <w:bottom w:val="single" w:sz="4" w:space="0" w:color="auto"/>
              <w:right w:val="single" w:sz="4" w:space="0" w:color="auto"/>
            </w:tcBorders>
            <w:shd w:val="clear" w:color="auto" w:fill="auto"/>
            <w:noWrap/>
            <w:vAlign w:val="bottom"/>
            <w:hideMark/>
          </w:tcPr>
          <w:p w14:paraId="078DAE53" w14:textId="70EAFFC9" w:rsidR="00FC186D" w:rsidRPr="005E51EB" w:rsidRDefault="00D45DD7" w:rsidP="00D45DD7">
            <w:pPr>
              <w:contextualSpacing/>
              <w:mirrorIndents/>
              <w:jc w:val="center"/>
              <w:rPr>
                <w:color w:val="000000"/>
                <w:sz w:val="20"/>
                <w:szCs w:val="20"/>
              </w:rPr>
            </w:pPr>
            <w:r>
              <w:rPr>
                <w:color w:val="000000"/>
                <w:sz w:val="20"/>
                <w:szCs w:val="20"/>
              </w:rPr>
              <w:t xml:space="preserve">(kw) Learning style </w:t>
            </w:r>
            <w:r w:rsidR="00FC186D" w:rsidRPr="005E51EB">
              <w:rPr>
                <w:color w:val="000000"/>
                <w:sz w:val="20"/>
                <w:szCs w:val="20"/>
              </w:rPr>
              <w:t>AND generational differences</w:t>
            </w:r>
          </w:p>
        </w:tc>
        <w:tc>
          <w:tcPr>
            <w:tcW w:w="1461" w:type="dxa"/>
            <w:tcBorders>
              <w:top w:val="nil"/>
              <w:left w:val="nil"/>
              <w:bottom w:val="single" w:sz="4" w:space="0" w:color="auto"/>
              <w:right w:val="single" w:sz="4" w:space="0" w:color="auto"/>
            </w:tcBorders>
            <w:shd w:val="clear" w:color="auto" w:fill="auto"/>
            <w:noWrap/>
            <w:vAlign w:val="bottom"/>
            <w:hideMark/>
          </w:tcPr>
          <w:p w14:paraId="61655821" w14:textId="46026EC4" w:rsidR="00FC186D" w:rsidRPr="005E51EB" w:rsidRDefault="00FC186D" w:rsidP="00D45DD7">
            <w:pPr>
              <w:contextualSpacing/>
              <w:mirrorIndents/>
              <w:jc w:val="center"/>
              <w:rPr>
                <w:color w:val="000000"/>
                <w:sz w:val="20"/>
                <w:szCs w:val="20"/>
              </w:rPr>
            </w:pPr>
            <w:r w:rsidRPr="005E51EB">
              <w:rPr>
                <w:color w:val="000000"/>
                <w:sz w:val="20"/>
                <w:szCs w:val="20"/>
              </w:rPr>
              <w:t>(kw)</w:t>
            </w:r>
            <w:r w:rsidR="00D45DD7">
              <w:rPr>
                <w:color w:val="000000"/>
                <w:sz w:val="20"/>
                <w:szCs w:val="20"/>
              </w:rPr>
              <w:t xml:space="preserve"> </w:t>
            </w:r>
            <w:r w:rsidRPr="005E51EB">
              <w:rPr>
                <w:color w:val="000000"/>
                <w:sz w:val="20"/>
                <w:szCs w:val="20"/>
              </w:rPr>
              <w:t>“Learning styles”</w:t>
            </w:r>
          </w:p>
        </w:tc>
        <w:tc>
          <w:tcPr>
            <w:tcW w:w="1657" w:type="dxa"/>
            <w:tcBorders>
              <w:top w:val="nil"/>
              <w:left w:val="nil"/>
              <w:bottom w:val="single" w:sz="4" w:space="0" w:color="auto"/>
              <w:right w:val="single" w:sz="4" w:space="0" w:color="auto"/>
            </w:tcBorders>
            <w:shd w:val="clear" w:color="auto" w:fill="auto"/>
            <w:noWrap/>
            <w:vAlign w:val="bottom"/>
            <w:hideMark/>
          </w:tcPr>
          <w:p w14:paraId="07F2C9C0" w14:textId="240C37BE" w:rsidR="00FC186D" w:rsidRPr="005E51EB" w:rsidRDefault="00FC186D" w:rsidP="00D45DD7">
            <w:pPr>
              <w:contextualSpacing/>
              <w:mirrorIndents/>
              <w:jc w:val="center"/>
              <w:rPr>
                <w:color w:val="000000"/>
                <w:sz w:val="20"/>
                <w:szCs w:val="20"/>
              </w:rPr>
            </w:pPr>
            <w:r w:rsidRPr="005E51EB">
              <w:rPr>
                <w:bCs/>
                <w:color w:val="000000"/>
                <w:sz w:val="20"/>
                <w:szCs w:val="20"/>
              </w:rPr>
              <w:t>(kw)</w:t>
            </w:r>
            <w:r w:rsidR="00D45DD7">
              <w:rPr>
                <w:bCs/>
                <w:color w:val="000000"/>
                <w:sz w:val="20"/>
                <w:szCs w:val="20"/>
              </w:rPr>
              <w:t xml:space="preserve"> </w:t>
            </w:r>
            <w:r w:rsidRPr="005E51EB">
              <w:rPr>
                <w:bCs/>
                <w:color w:val="000000"/>
                <w:sz w:val="20"/>
                <w:szCs w:val="20"/>
              </w:rPr>
              <w:t>Teaching strategies for “generation* differ*”</w:t>
            </w:r>
          </w:p>
        </w:tc>
        <w:tc>
          <w:tcPr>
            <w:tcW w:w="1720" w:type="dxa"/>
            <w:tcBorders>
              <w:top w:val="nil"/>
              <w:left w:val="nil"/>
              <w:bottom w:val="single" w:sz="4" w:space="0" w:color="auto"/>
              <w:right w:val="single" w:sz="4" w:space="0" w:color="auto"/>
            </w:tcBorders>
            <w:shd w:val="clear" w:color="auto" w:fill="auto"/>
            <w:noWrap/>
            <w:vAlign w:val="bottom"/>
            <w:hideMark/>
          </w:tcPr>
          <w:p w14:paraId="08328379" w14:textId="77777777" w:rsidR="00FC186D" w:rsidRPr="005E51EB" w:rsidRDefault="00FC186D" w:rsidP="00D45DD7">
            <w:pPr>
              <w:contextualSpacing/>
              <w:mirrorIndents/>
              <w:jc w:val="center"/>
              <w:rPr>
                <w:color w:val="212121"/>
                <w:sz w:val="20"/>
                <w:szCs w:val="20"/>
              </w:rPr>
            </w:pPr>
            <w:r w:rsidRPr="005E51EB">
              <w:rPr>
                <w:color w:val="212121"/>
                <w:sz w:val="20"/>
                <w:szCs w:val="20"/>
              </w:rPr>
              <w:t>(SU) Teaching strategy* AND (SU) generat* differ*</w:t>
            </w:r>
          </w:p>
        </w:tc>
        <w:tc>
          <w:tcPr>
            <w:tcW w:w="1202" w:type="dxa"/>
            <w:tcBorders>
              <w:top w:val="nil"/>
              <w:left w:val="nil"/>
              <w:bottom w:val="single" w:sz="4" w:space="0" w:color="auto"/>
              <w:right w:val="single" w:sz="4" w:space="0" w:color="auto"/>
            </w:tcBorders>
            <w:shd w:val="clear" w:color="auto" w:fill="auto"/>
            <w:noWrap/>
            <w:vAlign w:val="bottom"/>
            <w:hideMark/>
          </w:tcPr>
          <w:p w14:paraId="14EA7FB1" w14:textId="77777777" w:rsidR="00FC186D" w:rsidRPr="005E51EB" w:rsidRDefault="00FC186D" w:rsidP="00D45DD7">
            <w:pPr>
              <w:contextualSpacing/>
              <w:mirrorIndents/>
              <w:jc w:val="center"/>
              <w:rPr>
                <w:color w:val="000000"/>
                <w:sz w:val="20"/>
                <w:szCs w:val="20"/>
              </w:rPr>
            </w:pPr>
            <w:r w:rsidRPr="005E51EB">
              <w:rPr>
                <w:bCs/>
                <w:color w:val="000000"/>
                <w:sz w:val="20"/>
                <w:szCs w:val="20"/>
              </w:rPr>
              <w:t>(SU)</w:t>
            </w:r>
            <w:r w:rsidRPr="005E51EB">
              <w:rPr>
                <w:bCs/>
                <w:color w:val="000000"/>
                <w:sz w:val="20"/>
                <w:szCs w:val="20"/>
              </w:rPr>
              <w:br/>
              <w:t>Teaching method* AND (SU) generat* differ*</w:t>
            </w:r>
          </w:p>
        </w:tc>
        <w:tc>
          <w:tcPr>
            <w:tcW w:w="1461" w:type="dxa"/>
            <w:tcBorders>
              <w:top w:val="nil"/>
              <w:left w:val="nil"/>
              <w:bottom w:val="single" w:sz="4" w:space="0" w:color="auto"/>
              <w:right w:val="single" w:sz="4" w:space="0" w:color="auto"/>
            </w:tcBorders>
            <w:shd w:val="clear" w:color="auto" w:fill="auto"/>
            <w:noWrap/>
            <w:vAlign w:val="bottom"/>
            <w:hideMark/>
          </w:tcPr>
          <w:p w14:paraId="03316EC3" w14:textId="1513297D" w:rsidR="00FC186D" w:rsidRPr="005E51EB" w:rsidRDefault="00FC186D" w:rsidP="00D45DD7">
            <w:pPr>
              <w:contextualSpacing/>
              <w:mirrorIndents/>
              <w:jc w:val="center"/>
              <w:rPr>
                <w:color w:val="000000"/>
                <w:sz w:val="20"/>
                <w:szCs w:val="20"/>
              </w:rPr>
            </w:pPr>
            <w:r w:rsidRPr="005E51EB">
              <w:rPr>
                <w:color w:val="000000"/>
                <w:sz w:val="20"/>
                <w:szCs w:val="20"/>
              </w:rPr>
              <w:t>(SU)</w:t>
            </w:r>
            <w:r w:rsidR="00D45DD7">
              <w:rPr>
                <w:color w:val="000000"/>
                <w:sz w:val="20"/>
                <w:szCs w:val="20"/>
              </w:rPr>
              <w:t xml:space="preserve"> </w:t>
            </w:r>
            <w:r w:rsidRPr="005E51EB">
              <w:rPr>
                <w:color w:val="000000"/>
                <w:sz w:val="20"/>
                <w:szCs w:val="20"/>
              </w:rPr>
              <w:t>Teaching method*</w:t>
            </w:r>
          </w:p>
        </w:tc>
        <w:tc>
          <w:tcPr>
            <w:tcW w:w="1513" w:type="dxa"/>
            <w:tcBorders>
              <w:top w:val="nil"/>
              <w:left w:val="nil"/>
              <w:bottom w:val="single" w:sz="4" w:space="0" w:color="auto"/>
              <w:right w:val="single" w:sz="4" w:space="0" w:color="auto"/>
            </w:tcBorders>
            <w:shd w:val="clear" w:color="auto" w:fill="auto"/>
            <w:noWrap/>
            <w:vAlign w:val="bottom"/>
            <w:hideMark/>
          </w:tcPr>
          <w:p w14:paraId="1A72F0EE" w14:textId="57194441" w:rsidR="00FC186D" w:rsidRPr="005E51EB" w:rsidRDefault="00FC186D" w:rsidP="00D45DD7">
            <w:pPr>
              <w:contextualSpacing/>
              <w:mirrorIndents/>
              <w:jc w:val="center"/>
              <w:rPr>
                <w:color w:val="000000"/>
                <w:sz w:val="20"/>
                <w:szCs w:val="20"/>
              </w:rPr>
            </w:pPr>
            <w:r w:rsidRPr="005E51EB">
              <w:rPr>
                <w:color w:val="000000"/>
                <w:sz w:val="20"/>
                <w:szCs w:val="20"/>
              </w:rPr>
              <w:t>(</w:t>
            </w:r>
            <w:r w:rsidR="00D45DD7">
              <w:rPr>
                <w:color w:val="000000"/>
                <w:sz w:val="20"/>
                <w:szCs w:val="20"/>
              </w:rPr>
              <w:t>DE) “College teaching</w:t>
            </w:r>
            <w:r w:rsidRPr="005E51EB">
              <w:rPr>
                <w:color w:val="000000"/>
                <w:sz w:val="20"/>
                <w:szCs w:val="20"/>
              </w:rPr>
              <w:t>– Methods”</w:t>
            </w:r>
          </w:p>
        </w:tc>
      </w:tr>
      <w:tr w:rsidR="00D45DD7" w:rsidRPr="005E51EB" w14:paraId="1704B783" w14:textId="77777777" w:rsidTr="00D45DD7">
        <w:trPr>
          <w:trHeight w:val="311"/>
          <w:jc w:val="center"/>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14:paraId="5A2FCB27" w14:textId="77777777" w:rsidR="00FC186D" w:rsidRPr="005E51EB" w:rsidRDefault="00FC186D" w:rsidP="00D45DD7">
            <w:pPr>
              <w:contextualSpacing/>
              <w:mirrorIndents/>
              <w:jc w:val="center"/>
              <w:rPr>
                <w:color w:val="000000"/>
                <w:sz w:val="20"/>
                <w:szCs w:val="20"/>
              </w:rPr>
            </w:pPr>
            <w:r w:rsidRPr="005E51EB">
              <w:rPr>
                <w:color w:val="000000"/>
                <w:sz w:val="20"/>
                <w:szCs w:val="20"/>
              </w:rPr>
              <w:t>Filters/</w:t>
            </w:r>
            <w:r w:rsidRPr="005E51EB">
              <w:rPr>
                <w:color w:val="000000"/>
                <w:sz w:val="20"/>
                <w:szCs w:val="20"/>
              </w:rPr>
              <w:br/>
              <w:t>Limiters</w:t>
            </w:r>
          </w:p>
        </w:tc>
        <w:tc>
          <w:tcPr>
            <w:tcW w:w="1461" w:type="dxa"/>
            <w:tcBorders>
              <w:top w:val="nil"/>
              <w:left w:val="nil"/>
              <w:bottom w:val="single" w:sz="4" w:space="0" w:color="auto"/>
              <w:right w:val="single" w:sz="4" w:space="0" w:color="auto"/>
            </w:tcBorders>
            <w:shd w:val="clear" w:color="auto" w:fill="auto"/>
            <w:noWrap/>
            <w:vAlign w:val="bottom"/>
            <w:hideMark/>
          </w:tcPr>
          <w:p w14:paraId="76917F04" w14:textId="1C9B8A84" w:rsidR="00FC186D" w:rsidRPr="005E51EB" w:rsidRDefault="00FC186D" w:rsidP="00D45DD7">
            <w:pPr>
              <w:contextualSpacing/>
              <w:mirrorIndents/>
              <w:jc w:val="center"/>
              <w:rPr>
                <w:color w:val="000000"/>
                <w:sz w:val="20"/>
                <w:szCs w:val="20"/>
              </w:rPr>
            </w:pPr>
            <w:r w:rsidRPr="005E51EB">
              <w:rPr>
                <w:color w:val="000000"/>
                <w:sz w:val="20"/>
                <w:szCs w:val="20"/>
              </w:rPr>
              <w:t>Scholarly/Peer-Review</w:t>
            </w:r>
            <w:r w:rsidRPr="005E51EB">
              <w:rPr>
                <w:color w:val="000000"/>
                <w:sz w:val="20"/>
                <w:szCs w:val="20"/>
              </w:rPr>
              <w:br/>
              <w:t>Last Five Years</w:t>
            </w:r>
          </w:p>
        </w:tc>
        <w:tc>
          <w:tcPr>
            <w:tcW w:w="1483" w:type="dxa"/>
            <w:tcBorders>
              <w:top w:val="nil"/>
              <w:left w:val="nil"/>
              <w:bottom w:val="single" w:sz="4" w:space="0" w:color="auto"/>
              <w:right w:val="single" w:sz="4" w:space="0" w:color="auto"/>
            </w:tcBorders>
            <w:shd w:val="clear" w:color="auto" w:fill="auto"/>
            <w:noWrap/>
            <w:vAlign w:val="bottom"/>
            <w:hideMark/>
          </w:tcPr>
          <w:p w14:paraId="46C2B337" w14:textId="65417E6A" w:rsidR="00FC186D" w:rsidRPr="005E51EB" w:rsidRDefault="00FC186D" w:rsidP="00D45DD7">
            <w:pPr>
              <w:contextualSpacing/>
              <w:mirrorIndents/>
              <w:jc w:val="center"/>
              <w:rPr>
                <w:color w:val="000000"/>
                <w:sz w:val="20"/>
                <w:szCs w:val="20"/>
              </w:rPr>
            </w:pPr>
            <w:r w:rsidRPr="005E51EB">
              <w:rPr>
                <w:color w:val="000000"/>
                <w:sz w:val="20"/>
                <w:szCs w:val="20"/>
              </w:rPr>
              <w:t>Scholarly/Peer-Review</w:t>
            </w:r>
            <w:r w:rsidRPr="005E51EB">
              <w:rPr>
                <w:color w:val="000000"/>
                <w:sz w:val="20"/>
                <w:szCs w:val="20"/>
              </w:rPr>
              <w:br/>
              <w:t>Last Five Years</w:t>
            </w:r>
          </w:p>
        </w:tc>
        <w:tc>
          <w:tcPr>
            <w:tcW w:w="1461" w:type="dxa"/>
            <w:tcBorders>
              <w:top w:val="nil"/>
              <w:left w:val="nil"/>
              <w:bottom w:val="single" w:sz="4" w:space="0" w:color="auto"/>
              <w:right w:val="single" w:sz="4" w:space="0" w:color="auto"/>
            </w:tcBorders>
            <w:shd w:val="clear" w:color="auto" w:fill="auto"/>
            <w:noWrap/>
            <w:vAlign w:val="bottom"/>
            <w:hideMark/>
          </w:tcPr>
          <w:p w14:paraId="36621B13" w14:textId="365E9331" w:rsidR="00FC186D" w:rsidRPr="005E51EB" w:rsidRDefault="00FC186D" w:rsidP="00D45DD7">
            <w:pPr>
              <w:contextualSpacing/>
              <w:mirrorIndents/>
              <w:jc w:val="center"/>
              <w:rPr>
                <w:color w:val="000000"/>
                <w:sz w:val="20"/>
                <w:szCs w:val="20"/>
              </w:rPr>
            </w:pPr>
            <w:r w:rsidRPr="005E51EB">
              <w:rPr>
                <w:color w:val="000000"/>
                <w:sz w:val="20"/>
                <w:szCs w:val="20"/>
              </w:rPr>
              <w:t>Scholarly/Peer-Review</w:t>
            </w:r>
            <w:r w:rsidRPr="005E51EB">
              <w:rPr>
                <w:color w:val="000000"/>
                <w:sz w:val="20"/>
                <w:szCs w:val="20"/>
              </w:rPr>
              <w:br/>
              <w:t>Last Five Years</w:t>
            </w:r>
          </w:p>
        </w:tc>
        <w:tc>
          <w:tcPr>
            <w:tcW w:w="1461" w:type="dxa"/>
            <w:tcBorders>
              <w:top w:val="nil"/>
              <w:left w:val="nil"/>
              <w:bottom w:val="single" w:sz="4" w:space="0" w:color="auto"/>
              <w:right w:val="single" w:sz="4" w:space="0" w:color="auto"/>
            </w:tcBorders>
            <w:shd w:val="clear" w:color="auto" w:fill="auto"/>
            <w:noWrap/>
            <w:vAlign w:val="bottom"/>
            <w:hideMark/>
          </w:tcPr>
          <w:p w14:paraId="6CB5766D" w14:textId="2DD74429" w:rsidR="00FC186D" w:rsidRPr="005E51EB" w:rsidRDefault="00FC186D" w:rsidP="00D45DD7">
            <w:pPr>
              <w:contextualSpacing/>
              <w:mirrorIndents/>
              <w:jc w:val="center"/>
              <w:rPr>
                <w:color w:val="000000"/>
                <w:sz w:val="20"/>
                <w:szCs w:val="20"/>
              </w:rPr>
            </w:pPr>
            <w:r w:rsidRPr="005E51EB">
              <w:rPr>
                <w:color w:val="000000"/>
                <w:sz w:val="20"/>
                <w:szCs w:val="20"/>
              </w:rPr>
              <w:t>Scholarly/Peer-Review</w:t>
            </w:r>
            <w:r w:rsidRPr="005E51EB">
              <w:rPr>
                <w:color w:val="000000"/>
                <w:sz w:val="20"/>
                <w:szCs w:val="20"/>
              </w:rPr>
              <w:br/>
              <w:t>Last Five Years</w:t>
            </w:r>
          </w:p>
        </w:tc>
        <w:tc>
          <w:tcPr>
            <w:tcW w:w="1461" w:type="dxa"/>
            <w:tcBorders>
              <w:top w:val="nil"/>
              <w:left w:val="nil"/>
              <w:bottom w:val="single" w:sz="4" w:space="0" w:color="auto"/>
              <w:right w:val="single" w:sz="4" w:space="0" w:color="auto"/>
            </w:tcBorders>
            <w:shd w:val="clear" w:color="auto" w:fill="auto"/>
            <w:noWrap/>
            <w:vAlign w:val="bottom"/>
            <w:hideMark/>
          </w:tcPr>
          <w:p w14:paraId="088D1B3A" w14:textId="6674E738" w:rsidR="00FC186D" w:rsidRPr="005E51EB" w:rsidRDefault="00FC186D" w:rsidP="00D45DD7">
            <w:pPr>
              <w:contextualSpacing/>
              <w:mirrorIndents/>
              <w:jc w:val="center"/>
              <w:rPr>
                <w:color w:val="000000"/>
                <w:sz w:val="20"/>
                <w:szCs w:val="20"/>
              </w:rPr>
            </w:pPr>
            <w:r w:rsidRPr="005E51EB">
              <w:rPr>
                <w:color w:val="000000"/>
                <w:sz w:val="20"/>
                <w:szCs w:val="20"/>
              </w:rPr>
              <w:t>Scholarly/Peer-Review</w:t>
            </w:r>
            <w:r w:rsidRPr="005E51EB">
              <w:rPr>
                <w:color w:val="000000"/>
                <w:sz w:val="20"/>
                <w:szCs w:val="20"/>
              </w:rPr>
              <w:br/>
              <w:t>Last Five Years</w:t>
            </w:r>
            <w:r w:rsidRPr="005E51EB">
              <w:rPr>
                <w:color w:val="000000"/>
                <w:sz w:val="20"/>
                <w:szCs w:val="20"/>
              </w:rPr>
              <w:br/>
              <w:t>Limited to SU – Higher Education</w:t>
            </w:r>
          </w:p>
        </w:tc>
        <w:tc>
          <w:tcPr>
            <w:tcW w:w="1657" w:type="dxa"/>
            <w:tcBorders>
              <w:top w:val="nil"/>
              <w:left w:val="nil"/>
              <w:bottom w:val="single" w:sz="4" w:space="0" w:color="auto"/>
              <w:right w:val="single" w:sz="4" w:space="0" w:color="auto"/>
            </w:tcBorders>
            <w:shd w:val="clear" w:color="auto" w:fill="auto"/>
            <w:noWrap/>
            <w:vAlign w:val="bottom"/>
            <w:hideMark/>
          </w:tcPr>
          <w:p w14:paraId="285A3BA4" w14:textId="7591F91F" w:rsidR="00FC186D" w:rsidRPr="005E51EB" w:rsidRDefault="00FC186D" w:rsidP="00D45DD7">
            <w:pPr>
              <w:contextualSpacing/>
              <w:mirrorIndents/>
              <w:jc w:val="center"/>
              <w:rPr>
                <w:color w:val="000000"/>
                <w:sz w:val="20"/>
                <w:szCs w:val="20"/>
              </w:rPr>
            </w:pPr>
            <w:r w:rsidRPr="005E51EB">
              <w:rPr>
                <w:color w:val="000000"/>
                <w:sz w:val="20"/>
                <w:szCs w:val="20"/>
              </w:rPr>
              <w:t>Scholarly/Peer-Review</w:t>
            </w:r>
            <w:r w:rsidRPr="005E51EB">
              <w:rPr>
                <w:color w:val="000000"/>
                <w:sz w:val="20"/>
                <w:szCs w:val="20"/>
              </w:rPr>
              <w:br/>
              <w:t>Last Five Years</w:t>
            </w:r>
          </w:p>
        </w:tc>
        <w:tc>
          <w:tcPr>
            <w:tcW w:w="1720" w:type="dxa"/>
            <w:tcBorders>
              <w:top w:val="nil"/>
              <w:left w:val="nil"/>
              <w:bottom w:val="single" w:sz="4" w:space="0" w:color="auto"/>
              <w:right w:val="single" w:sz="4" w:space="0" w:color="auto"/>
            </w:tcBorders>
            <w:shd w:val="clear" w:color="auto" w:fill="auto"/>
            <w:noWrap/>
            <w:vAlign w:val="bottom"/>
            <w:hideMark/>
          </w:tcPr>
          <w:p w14:paraId="28AEC591" w14:textId="7B9C9AF1" w:rsidR="00FC186D" w:rsidRPr="005E51EB" w:rsidRDefault="00FC186D" w:rsidP="00D45DD7">
            <w:pPr>
              <w:contextualSpacing/>
              <w:mirrorIndents/>
              <w:jc w:val="center"/>
              <w:rPr>
                <w:color w:val="000000"/>
                <w:sz w:val="20"/>
                <w:szCs w:val="20"/>
              </w:rPr>
            </w:pPr>
            <w:r w:rsidRPr="005E51EB">
              <w:rPr>
                <w:color w:val="000000"/>
                <w:sz w:val="20"/>
                <w:szCs w:val="20"/>
              </w:rPr>
              <w:t>Scholarly/Peer-Review</w:t>
            </w:r>
            <w:r w:rsidRPr="005E51EB">
              <w:rPr>
                <w:color w:val="000000"/>
                <w:sz w:val="20"/>
                <w:szCs w:val="20"/>
              </w:rPr>
              <w:br/>
              <w:t>Last</w:t>
            </w:r>
            <w:r w:rsidR="00D45DD7">
              <w:rPr>
                <w:color w:val="000000"/>
                <w:sz w:val="20"/>
                <w:szCs w:val="20"/>
              </w:rPr>
              <w:t xml:space="preserve"> </w:t>
            </w:r>
            <w:r w:rsidRPr="005E51EB">
              <w:rPr>
                <w:color w:val="000000"/>
                <w:sz w:val="20"/>
                <w:szCs w:val="20"/>
              </w:rPr>
              <w:t>Five Years</w:t>
            </w:r>
          </w:p>
        </w:tc>
        <w:tc>
          <w:tcPr>
            <w:tcW w:w="1202" w:type="dxa"/>
            <w:tcBorders>
              <w:top w:val="nil"/>
              <w:left w:val="nil"/>
              <w:bottom w:val="single" w:sz="4" w:space="0" w:color="auto"/>
              <w:right w:val="single" w:sz="4" w:space="0" w:color="auto"/>
            </w:tcBorders>
            <w:shd w:val="clear" w:color="auto" w:fill="auto"/>
            <w:noWrap/>
            <w:vAlign w:val="bottom"/>
            <w:hideMark/>
          </w:tcPr>
          <w:p w14:paraId="53DE0DFD" w14:textId="133694CC" w:rsidR="00FC186D" w:rsidRPr="005E51EB" w:rsidRDefault="00FC186D" w:rsidP="00D45DD7">
            <w:pPr>
              <w:contextualSpacing/>
              <w:mirrorIndents/>
              <w:jc w:val="center"/>
              <w:rPr>
                <w:color w:val="000000"/>
                <w:sz w:val="20"/>
                <w:szCs w:val="20"/>
              </w:rPr>
            </w:pPr>
            <w:r w:rsidRPr="005E51EB">
              <w:rPr>
                <w:color w:val="000000"/>
                <w:sz w:val="20"/>
                <w:szCs w:val="20"/>
              </w:rPr>
              <w:t>Scholarly/Peer-Review</w:t>
            </w:r>
            <w:r w:rsidR="00D45DD7">
              <w:rPr>
                <w:color w:val="000000"/>
                <w:sz w:val="20"/>
                <w:szCs w:val="20"/>
              </w:rPr>
              <w:t xml:space="preserve"> </w:t>
            </w:r>
            <w:r w:rsidRPr="005E51EB">
              <w:rPr>
                <w:color w:val="000000"/>
                <w:sz w:val="20"/>
                <w:szCs w:val="20"/>
              </w:rPr>
              <w:t>Last Five Years</w:t>
            </w:r>
          </w:p>
        </w:tc>
        <w:tc>
          <w:tcPr>
            <w:tcW w:w="1461" w:type="dxa"/>
            <w:tcBorders>
              <w:top w:val="nil"/>
              <w:left w:val="nil"/>
              <w:bottom w:val="single" w:sz="4" w:space="0" w:color="auto"/>
              <w:right w:val="single" w:sz="4" w:space="0" w:color="auto"/>
            </w:tcBorders>
            <w:shd w:val="clear" w:color="auto" w:fill="auto"/>
            <w:noWrap/>
            <w:vAlign w:val="bottom"/>
            <w:hideMark/>
          </w:tcPr>
          <w:p w14:paraId="08CB733D" w14:textId="294A906B" w:rsidR="00FC186D" w:rsidRPr="005E51EB" w:rsidRDefault="00FC186D" w:rsidP="00D45DD7">
            <w:pPr>
              <w:contextualSpacing/>
              <w:mirrorIndents/>
              <w:jc w:val="center"/>
              <w:rPr>
                <w:color w:val="000000"/>
                <w:sz w:val="20"/>
                <w:szCs w:val="20"/>
              </w:rPr>
            </w:pPr>
            <w:r w:rsidRPr="005E51EB">
              <w:rPr>
                <w:color w:val="000000"/>
                <w:sz w:val="20"/>
                <w:szCs w:val="20"/>
              </w:rPr>
              <w:t>Scholarly/Peer-Review</w:t>
            </w:r>
            <w:r w:rsidRPr="005E51EB">
              <w:rPr>
                <w:color w:val="000000"/>
                <w:sz w:val="20"/>
                <w:szCs w:val="20"/>
              </w:rPr>
              <w:br/>
              <w:t>Last Five Years</w:t>
            </w:r>
            <w:r w:rsidRPr="005E51EB">
              <w:rPr>
                <w:color w:val="000000"/>
                <w:sz w:val="20"/>
                <w:szCs w:val="20"/>
              </w:rPr>
              <w:br/>
            </w:r>
            <w:r w:rsidR="00D45DD7">
              <w:rPr>
                <w:color w:val="000000"/>
                <w:sz w:val="20"/>
                <w:szCs w:val="20"/>
              </w:rPr>
              <w:t>Source Types</w:t>
            </w:r>
            <w:r w:rsidRPr="005E51EB">
              <w:rPr>
                <w:color w:val="000000"/>
                <w:sz w:val="20"/>
                <w:szCs w:val="20"/>
              </w:rPr>
              <w:t>– Academic Journals</w:t>
            </w:r>
            <w:r w:rsidRPr="005E51EB">
              <w:rPr>
                <w:color w:val="000000"/>
                <w:sz w:val="20"/>
                <w:szCs w:val="20"/>
              </w:rPr>
              <w:br/>
              <w:t>Subject – Higher Education</w:t>
            </w:r>
          </w:p>
        </w:tc>
        <w:tc>
          <w:tcPr>
            <w:tcW w:w="1513" w:type="dxa"/>
            <w:tcBorders>
              <w:top w:val="nil"/>
              <w:left w:val="nil"/>
              <w:bottom w:val="single" w:sz="4" w:space="0" w:color="auto"/>
              <w:right w:val="single" w:sz="4" w:space="0" w:color="auto"/>
            </w:tcBorders>
            <w:shd w:val="clear" w:color="auto" w:fill="auto"/>
            <w:noWrap/>
            <w:vAlign w:val="bottom"/>
            <w:hideMark/>
          </w:tcPr>
          <w:p w14:paraId="001093DA" w14:textId="59A9FE96" w:rsidR="00FC186D" w:rsidRPr="005E51EB" w:rsidRDefault="00FC186D" w:rsidP="00D45DD7">
            <w:pPr>
              <w:contextualSpacing/>
              <w:mirrorIndents/>
              <w:jc w:val="center"/>
              <w:rPr>
                <w:color w:val="000000"/>
                <w:sz w:val="20"/>
                <w:szCs w:val="20"/>
              </w:rPr>
            </w:pPr>
            <w:r w:rsidRPr="005E51EB">
              <w:rPr>
                <w:color w:val="000000"/>
                <w:sz w:val="20"/>
                <w:szCs w:val="20"/>
              </w:rPr>
              <w:t>Scholarly/Peer-Review</w:t>
            </w:r>
            <w:r w:rsidRPr="005E51EB">
              <w:rPr>
                <w:color w:val="000000"/>
                <w:sz w:val="20"/>
                <w:szCs w:val="20"/>
              </w:rPr>
              <w:br/>
              <w:t>Last Five Years</w:t>
            </w:r>
            <w:r w:rsidRPr="005E51EB">
              <w:rPr>
                <w:color w:val="000000"/>
                <w:sz w:val="20"/>
                <w:szCs w:val="20"/>
              </w:rPr>
              <w:br/>
              <w:t>Source Types – Academic Journals</w:t>
            </w:r>
          </w:p>
        </w:tc>
      </w:tr>
      <w:tr w:rsidR="00D45DD7" w:rsidRPr="005E51EB" w14:paraId="4CB9174C" w14:textId="77777777" w:rsidTr="00D45DD7">
        <w:trPr>
          <w:trHeight w:val="311"/>
          <w:jc w:val="center"/>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14:paraId="2B00E19A" w14:textId="77777777" w:rsidR="00FC186D" w:rsidRPr="005E51EB" w:rsidRDefault="00FC186D" w:rsidP="00D45DD7">
            <w:pPr>
              <w:contextualSpacing/>
              <w:mirrorIndents/>
              <w:jc w:val="center"/>
              <w:rPr>
                <w:color w:val="000000"/>
                <w:sz w:val="20"/>
                <w:szCs w:val="20"/>
              </w:rPr>
            </w:pPr>
            <w:r w:rsidRPr="005E51EB">
              <w:rPr>
                <w:color w:val="000000"/>
                <w:sz w:val="20"/>
                <w:szCs w:val="20"/>
              </w:rPr>
              <w:t>Special</w:t>
            </w:r>
            <w:r w:rsidRPr="005E51EB">
              <w:rPr>
                <w:color w:val="000000"/>
                <w:sz w:val="20"/>
                <w:szCs w:val="20"/>
              </w:rPr>
              <w:br/>
              <w:t>Instructions</w:t>
            </w:r>
          </w:p>
        </w:tc>
        <w:tc>
          <w:tcPr>
            <w:tcW w:w="1461" w:type="dxa"/>
            <w:tcBorders>
              <w:top w:val="nil"/>
              <w:left w:val="nil"/>
              <w:bottom w:val="single" w:sz="4" w:space="0" w:color="auto"/>
              <w:right w:val="single" w:sz="4" w:space="0" w:color="auto"/>
            </w:tcBorders>
            <w:shd w:val="clear" w:color="auto" w:fill="auto"/>
            <w:noWrap/>
            <w:vAlign w:val="bottom"/>
            <w:hideMark/>
          </w:tcPr>
          <w:p w14:paraId="5BDB9D3D" w14:textId="4904E69B" w:rsidR="00FC186D" w:rsidRPr="005E51EB" w:rsidRDefault="00FC186D" w:rsidP="00D45DD7">
            <w:pPr>
              <w:contextualSpacing/>
              <w:mirrorIndents/>
              <w:jc w:val="center"/>
              <w:rPr>
                <w:color w:val="000000"/>
                <w:sz w:val="20"/>
                <w:szCs w:val="20"/>
              </w:rPr>
            </w:pPr>
            <w:r w:rsidRPr="005E51EB">
              <w:rPr>
                <w:color w:val="000000"/>
                <w:sz w:val="20"/>
                <w:szCs w:val="20"/>
              </w:rPr>
              <w:t>Place quo</w:t>
            </w:r>
            <w:r w:rsidR="00D45DD7">
              <w:rPr>
                <w:color w:val="000000"/>
                <w:sz w:val="20"/>
                <w:szCs w:val="20"/>
              </w:rPr>
              <w:t>tation marks</w:t>
            </w:r>
            <w:r w:rsidRPr="005E51EB">
              <w:rPr>
                <w:color w:val="000000"/>
                <w:sz w:val="20"/>
                <w:szCs w:val="20"/>
              </w:rPr>
              <w:t xml:space="preserve">(“”) around words to </w:t>
            </w:r>
            <w:r w:rsidR="00C00381">
              <w:rPr>
                <w:color w:val="000000"/>
                <w:sz w:val="20"/>
                <w:szCs w:val="20"/>
              </w:rPr>
              <w:t xml:space="preserve"> </w:t>
            </w:r>
            <w:r w:rsidR="00C00381" w:rsidRPr="005E51EB">
              <w:rPr>
                <w:bCs/>
                <w:color w:val="000000"/>
                <w:sz w:val="20"/>
                <w:szCs w:val="20"/>
              </w:rPr>
              <w:t>create a search phrase</w:t>
            </w:r>
            <w:r w:rsidR="00C00381" w:rsidRPr="005E51EB">
              <w:rPr>
                <w:bCs/>
                <w:color w:val="000000"/>
                <w:sz w:val="20"/>
                <w:szCs w:val="20"/>
              </w:rPr>
              <w:br/>
              <w:t>Use Boolean Searching (AND, OR, NOT) to combine search terms</w:t>
            </w:r>
          </w:p>
        </w:tc>
        <w:tc>
          <w:tcPr>
            <w:tcW w:w="1483" w:type="dxa"/>
            <w:tcBorders>
              <w:top w:val="nil"/>
              <w:left w:val="nil"/>
              <w:bottom w:val="single" w:sz="4" w:space="0" w:color="auto"/>
              <w:right w:val="single" w:sz="4" w:space="0" w:color="auto"/>
            </w:tcBorders>
            <w:shd w:val="clear" w:color="auto" w:fill="auto"/>
            <w:noWrap/>
            <w:vAlign w:val="bottom"/>
            <w:hideMark/>
          </w:tcPr>
          <w:p w14:paraId="132C220D" w14:textId="10BD3D96" w:rsidR="00FC186D" w:rsidRPr="005E51EB" w:rsidRDefault="00FC186D" w:rsidP="00D45DD7">
            <w:pPr>
              <w:contextualSpacing/>
              <w:mirrorIndents/>
              <w:jc w:val="center"/>
              <w:rPr>
                <w:color w:val="000000"/>
                <w:sz w:val="20"/>
                <w:szCs w:val="20"/>
              </w:rPr>
            </w:pPr>
            <w:r w:rsidRPr="005E51EB">
              <w:rPr>
                <w:color w:val="000000"/>
                <w:sz w:val="20"/>
                <w:szCs w:val="20"/>
              </w:rPr>
              <w:t>Place qu</w:t>
            </w:r>
            <w:r w:rsidR="00D45DD7">
              <w:rPr>
                <w:color w:val="000000"/>
                <w:sz w:val="20"/>
                <w:szCs w:val="20"/>
              </w:rPr>
              <w:t xml:space="preserve">otation marks (“”) around words </w:t>
            </w:r>
            <w:r w:rsidRPr="005E51EB">
              <w:rPr>
                <w:color w:val="000000"/>
                <w:sz w:val="20"/>
                <w:szCs w:val="20"/>
              </w:rPr>
              <w:t xml:space="preserve">to </w:t>
            </w:r>
            <w:r w:rsidR="00C00381" w:rsidRPr="005E51EB">
              <w:rPr>
                <w:color w:val="000000"/>
                <w:sz w:val="20"/>
                <w:szCs w:val="20"/>
              </w:rPr>
              <w:t>create a search phrase</w:t>
            </w:r>
            <w:r w:rsidR="00D45DD7">
              <w:rPr>
                <w:color w:val="000000"/>
                <w:sz w:val="20"/>
                <w:szCs w:val="20"/>
              </w:rPr>
              <w:t xml:space="preserve"> </w:t>
            </w:r>
            <w:r w:rsidR="00C00381" w:rsidRPr="005E51EB">
              <w:rPr>
                <w:color w:val="000000"/>
                <w:sz w:val="20"/>
                <w:szCs w:val="20"/>
              </w:rPr>
              <w:t>Use Boolean Searching (AND, OR, NOT) to combine search terms</w:t>
            </w:r>
          </w:p>
        </w:tc>
        <w:tc>
          <w:tcPr>
            <w:tcW w:w="1461" w:type="dxa"/>
            <w:tcBorders>
              <w:top w:val="nil"/>
              <w:left w:val="nil"/>
              <w:bottom w:val="single" w:sz="4" w:space="0" w:color="auto"/>
              <w:right w:val="single" w:sz="4" w:space="0" w:color="auto"/>
            </w:tcBorders>
            <w:shd w:val="clear" w:color="auto" w:fill="auto"/>
            <w:noWrap/>
            <w:vAlign w:val="bottom"/>
            <w:hideMark/>
          </w:tcPr>
          <w:p w14:paraId="1F230DFD" w14:textId="0B019BD9" w:rsidR="00FC186D" w:rsidRPr="005E51EB" w:rsidRDefault="00FC186D" w:rsidP="00D45DD7">
            <w:pPr>
              <w:contextualSpacing/>
              <w:mirrorIndents/>
              <w:jc w:val="center"/>
              <w:rPr>
                <w:color w:val="000000"/>
                <w:sz w:val="20"/>
                <w:szCs w:val="20"/>
              </w:rPr>
            </w:pPr>
            <w:r w:rsidRPr="005E51EB">
              <w:rPr>
                <w:color w:val="000000"/>
                <w:sz w:val="20"/>
                <w:szCs w:val="20"/>
              </w:rPr>
              <w:t xml:space="preserve">Use natural language searching to find different </w:t>
            </w:r>
            <w:r w:rsidR="00C00381" w:rsidRPr="005E51EB">
              <w:rPr>
                <w:color w:val="000000"/>
                <w:sz w:val="20"/>
                <w:szCs w:val="20"/>
              </w:rPr>
              <w:t>type results</w:t>
            </w:r>
          </w:p>
        </w:tc>
        <w:tc>
          <w:tcPr>
            <w:tcW w:w="1461" w:type="dxa"/>
            <w:tcBorders>
              <w:top w:val="nil"/>
              <w:left w:val="nil"/>
              <w:bottom w:val="single" w:sz="4" w:space="0" w:color="auto"/>
              <w:right w:val="single" w:sz="4" w:space="0" w:color="auto"/>
            </w:tcBorders>
            <w:shd w:val="clear" w:color="auto" w:fill="auto"/>
            <w:noWrap/>
            <w:vAlign w:val="bottom"/>
            <w:hideMark/>
          </w:tcPr>
          <w:p w14:paraId="1EDC5E68" w14:textId="4C249860" w:rsidR="00FC186D" w:rsidRPr="005E51EB" w:rsidRDefault="00FC186D" w:rsidP="00D45DD7">
            <w:pPr>
              <w:contextualSpacing/>
              <w:mirrorIndents/>
              <w:jc w:val="center"/>
              <w:rPr>
                <w:color w:val="000000"/>
                <w:sz w:val="20"/>
                <w:szCs w:val="20"/>
              </w:rPr>
            </w:pPr>
            <w:r w:rsidRPr="005E51EB">
              <w:rPr>
                <w:color w:val="000000"/>
                <w:sz w:val="20"/>
                <w:szCs w:val="20"/>
              </w:rPr>
              <w:t xml:space="preserve">Use Boolean Searching (AND, OR, NOT) </w:t>
            </w:r>
            <w:r w:rsidR="00C00381" w:rsidRPr="005E51EB">
              <w:rPr>
                <w:color w:val="000000"/>
                <w:sz w:val="20"/>
                <w:szCs w:val="20"/>
              </w:rPr>
              <w:t>to combine search terms</w:t>
            </w:r>
          </w:p>
        </w:tc>
        <w:tc>
          <w:tcPr>
            <w:tcW w:w="1461" w:type="dxa"/>
            <w:tcBorders>
              <w:top w:val="nil"/>
              <w:left w:val="nil"/>
              <w:bottom w:val="single" w:sz="4" w:space="0" w:color="auto"/>
              <w:right w:val="single" w:sz="4" w:space="0" w:color="auto"/>
            </w:tcBorders>
            <w:shd w:val="clear" w:color="auto" w:fill="auto"/>
            <w:noWrap/>
            <w:vAlign w:val="bottom"/>
            <w:hideMark/>
          </w:tcPr>
          <w:p w14:paraId="071E77CD" w14:textId="45B15287" w:rsidR="00FC186D" w:rsidRPr="005E51EB" w:rsidRDefault="00FC186D" w:rsidP="00D45DD7">
            <w:pPr>
              <w:contextualSpacing/>
              <w:mirrorIndents/>
              <w:jc w:val="center"/>
              <w:rPr>
                <w:color w:val="000000"/>
                <w:sz w:val="20"/>
                <w:szCs w:val="20"/>
              </w:rPr>
            </w:pPr>
            <w:r w:rsidRPr="005E51EB">
              <w:rPr>
                <w:color w:val="000000"/>
                <w:sz w:val="20"/>
                <w:szCs w:val="20"/>
              </w:rPr>
              <w:t xml:space="preserve">Place quotation marks (“”) around words to </w:t>
            </w:r>
            <w:r w:rsidR="00C00381" w:rsidRPr="005E51EB">
              <w:rPr>
                <w:color w:val="000000"/>
                <w:sz w:val="20"/>
                <w:szCs w:val="20"/>
              </w:rPr>
              <w:t>create a search phrase</w:t>
            </w:r>
          </w:p>
        </w:tc>
        <w:tc>
          <w:tcPr>
            <w:tcW w:w="1657" w:type="dxa"/>
            <w:tcBorders>
              <w:top w:val="nil"/>
              <w:left w:val="nil"/>
              <w:bottom w:val="single" w:sz="4" w:space="0" w:color="auto"/>
              <w:right w:val="single" w:sz="4" w:space="0" w:color="auto"/>
            </w:tcBorders>
            <w:shd w:val="clear" w:color="auto" w:fill="auto"/>
            <w:noWrap/>
            <w:vAlign w:val="bottom"/>
            <w:hideMark/>
          </w:tcPr>
          <w:p w14:paraId="36E6B9E8" w14:textId="7507724B" w:rsidR="00FC186D" w:rsidRPr="005E51EB" w:rsidRDefault="00FC186D" w:rsidP="00D45DD7">
            <w:pPr>
              <w:contextualSpacing/>
              <w:mirrorIndents/>
              <w:jc w:val="center"/>
              <w:rPr>
                <w:color w:val="000000"/>
                <w:sz w:val="20"/>
                <w:szCs w:val="20"/>
              </w:rPr>
            </w:pPr>
            <w:r w:rsidRPr="005E51EB">
              <w:rPr>
                <w:color w:val="000000"/>
                <w:sz w:val="20"/>
                <w:szCs w:val="20"/>
              </w:rPr>
              <w:t xml:space="preserve">Place quotation marks (“”) around words to </w:t>
            </w:r>
            <w:r w:rsidR="00177336" w:rsidRPr="005E51EB">
              <w:rPr>
                <w:color w:val="000000"/>
                <w:sz w:val="20"/>
                <w:szCs w:val="20"/>
              </w:rPr>
              <w:t>create a search phrase</w:t>
            </w:r>
            <w:r w:rsidR="00177336" w:rsidRPr="005E51EB">
              <w:rPr>
                <w:color w:val="000000"/>
                <w:sz w:val="20"/>
                <w:szCs w:val="20"/>
              </w:rPr>
              <w:br/>
            </w:r>
            <w:r w:rsidR="00177336" w:rsidRPr="005E51EB">
              <w:rPr>
                <w:color w:val="000000"/>
                <w:sz w:val="20"/>
                <w:szCs w:val="20"/>
              </w:rPr>
              <w:br/>
              <w:t>Truncate search terms by placing an asterisk (*) at the end of a root word</w:t>
            </w:r>
          </w:p>
        </w:tc>
        <w:tc>
          <w:tcPr>
            <w:tcW w:w="1720" w:type="dxa"/>
            <w:tcBorders>
              <w:top w:val="nil"/>
              <w:left w:val="nil"/>
              <w:bottom w:val="single" w:sz="4" w:space="0" w:color="auto"/>
              <w:right w:val="single" w:sz="4" w:space="0" w:color="auto"/>
            </w:tcBorders>
            <w:shd w:val="clear" w:color="auto" w:fill="auto"/>
            <w:noWrap/>
            <w:vAlign w:val="bottom"/>
            <w:hideMark/>
          </w:tcPr>
          <w:p w14:paraId="4C76C93B" w14:textId="12157A34" w:rsidR="00FC186D" w:rsidRPr="005E51EB" w:rsidRDefault="00FC186D" w:rsidP="00D45DD7">
            <w:pPr>
              <w:contextualSpacing/>
              <w:mirrorIndents/>
              <w:jc w:val="center"/>
              <w:rPr>
                <w:color w:val="000000"/>
                <w:sz w:val="20"/>
                <w:szCs w:val="20"/>
              </w:rPr>
            </w:pPr>
            <w:r w:rsidRPr="005E51EB">
              <w:rPr>
                <w:color w:val="000000"/>
                <w:sz w:val="20"/>
                <w:szCs w:val="20"/>
              </w:rPr>
              <w:t xml:space="preserve">Truncate search terms by placing an asterisk </w:t>
            </w:r>
            <w:r w:rsidR="00837F1A" w:rsidRPr="005E51EB">
              <w:rPr>
                <w:color w:val="000000"/>
                <w:sz w:val="20"/>
                <w:szCs w:val="20"/>
              </w:rPr>
              <w:t>(*) at the end of a root word</w:t>
            </w:r>
            <w:r w:rsidR="00837F1A" w:rsidRPr="005E51EB">
              <w:rPr>
                <w:color w:val="000000"/>
                <w:sz w:val="20"/>
                <w:szCs w:val="20"/>
              </w:rPr>
              <w:br/>
              <w:t>Use database provided subjects/ subject headings to match existing articles</w:t>
            </w:r>
          </w:p>
        </w:tc>
        <w:tc>
          <w:tcPr>
            <w:tcW w:w="1202" w:type="dxa"/>
            <w:tcBorders>
              <w:top w:val="nil"/>
              <w:left w:val="nil"/>
              <w:bottom w:val="single" w:sz="4" w:space="0" w:color="auto"/>
              <w:right w:val="single" w:sz="4" w:space="0" w:color="auto"/>
            </w:tcBorders>
            <w:shd w:val="clear" w:color="auto" w:fill="auto"/>
            <w:noWrap/>
            <w:vAlign w:val="bottom"/>
            <w:hideMark/>
          </w:tcPr>
          <w:p w14:paraId="0412AF02" w14:textId="40B60A0D" w:rsidR="00FC186D" w:rsidRPr="005E51EB" w:rsidRDefault="00FC186D" w:rsidP="00D45DD7">
            <w:pPr>
              <w:contextualSpacing/>
              <w:mirrorIndents/>
              <w:jc w:val="center"/>
              <w:rPr>
                <w:color w:val="000000"/>
                <w:sz w:val="20"/>
                <w:szCs w:val="20"/>
              </w:rPr>
            </w:pPr>
            <w:r w:rsidRPr="005E51EB">
              <w:rPr>
                <w:color w:val="000000"/>
                <w:sz w:val="20"/>
                <w:szCs w:val="20"/>
              </w:rPr>
              <w:t xml:space="preserve">Truncate search terms by placing an asterisk </w:t>
            </w:r>
            <w:r w:rsidR="00A57640" w:rsidRPr="005E51EB">
              <w:rPr>
                <w:color w:val="000000"/>
                <w:sz w:val="20"/>
                <w:szCs w:val="20"/>
              </w:rPr>
              <w:t>(*) at the end of a root word</w:t>
            </w:r>
          </w:p>
        </w:tc>
        <w:tc>
          <w:tcPr>
            <w:tcW w:w="1461" w:type="dxa"/>
            <w:tcBorders>
              <w:top w:val="nil"/>
              <w:left w:val="nil"/>
              <w:bottom w:val="single" w:sz="4" w:space="0" w:color="auto"/>
              <w:right w:val="single" w:sz="4" w:space="0" w:color="auto"/>
            </w:tcBorders>
            <w:shd w:val="clear" w:color="auto" w:fill="auto"/>
            <w:noWrap/>
            <w:vAlign w:val="bottom"/>
            <w:hideMark/>
          </w:tcPr>
          <w:p w14:paraId="5BD099A5" w14:textId="367E9963" w:rsidR="00FC186D" w:rsidRPr="005E51EB" w:rsidRDefault="00FC186D" w:rsidP="00D45DD7">
            <w:pPr>
              <w:contextualSpacing/>
              <w:mirrorIndents/>
              <w:jc w:val="center"/>
              <w:rPr>
                <w:color w:val="000000"/>
                <w:sz w:val="20"/>
                <w:szCs w:val="20"/>
              </w:rPr>
            </w:pPr>
            <w:r w:rsidRPr="005E51EB">
              <w:rPr>
                <w:color w:val="000000"/>
                <w:sz w:val="20"/>
                <w:szCs w:val="20"/>
              </w:rPr>
              <w:t xml:space="preserve">Truncate search terms by placing an asterisk </w:t>
            </w:r>
            <w:r w:rsidR="00BE2052" w:rsidRPr="005E51EB">
              <w:rPr>
                <w:color w:val="000000"/>
                <w:sz w:val="20"/>
                <w:szCs w:val="20"/>
              </w:rPr>
              <w:t>(*) at the end of a root word</w:t>
            </w:r>
          </w:p>
        </w:tc>
        <w:tc>
          <w:tcPr>
            <w:tcW w:w="1513" w:type="dxa"/>
            <w:tcBorders>
              <w:top w:val="nil"/>
              <w:left w:val="nil"/>
              <w:bottom w:val="single" w:sz="4" w:space="0" w:color="auto"/>
              <w:right w:val="single" w:sz="4" w:space="0" w:color="auto"/>
            </w:tcBorders>
            <w:shd w:val="clear" w:color="auto" w:fill="auto"/>
            <w:noWrap/>
            <w:vAlign w:val="bottom"/>
            <w:hideMark/>
          </w:tcPr>
          <w:p w14:paraId="6CA33870" w14:textId="20C1C6FB" w:rsidR="00FC186D" w:rsidRPr="005E51EB" w:rsidRDefault="00FC186D" w:rsidP="00D45DD7">
            <w:pPr>
              <w:contextualSpacing/>
              <w:mirrorIndents/>
              <w:jc w:val="center"/>
              <w:rPr>
                <w:color w:val="000000"/>
                <w:sz w:val="20"/>
                <w:szCs w:val="20"/>
              </w:rPr>
            </w:pPr>
            <w:r w:rsidRPr="005E51EB">
              <w:rPr>
                <w:color w:val="000000"/>
                <w:sz w:val="20"/>
                <w:szCs w:val="20"/>
              </w:rPr>
              <w:t xml:space="preserve">Use database provided subjects/ subject </w:t>
            </w:r>
            <w:r w:rsidR="005F21F9" w:rsidRPr="005E51EB">
              <w:rPr>
                <w:color w:val="000000"/>
                <w:sz w:val="20"/>
                <w:szCs w:val="20"/>
              </w:rPr>
              <w:t>headings to match existing articles</w:t>
            </w:r>
          </w:p>
        </w:tc>
      </w:tr>
    </w:tbl>
    <w:p w14:paraId="1BD88E00" w14:textId="5A76325D" w:rsidR="00FC186D" w:rsidRDefault="00FC186D" w:rsidP="00FC186D">
      <w:pPr>
        <w:contextualSpacing/>
        <w:mirrorIndents/>
        <w:jc w:val="both"/>
        <w:rPr>
          <w:iCs/>
          <w:sz w:val="20"/>
          <w:szCs w:val="20"/>
        </w:rPr>
      </w:pPr>
    </w:p>
    <w:p w14:paraId="0358EDCE" w14:textId="5AFCA48C" w:rsidR="0089738E" w:rsidRDefault="00557B3A" w:rsidP="00F863A0">
      <w:pPr>
        <w:contextualSpacing/>
        <w:mirrorIndents/>
        <w:jc w:val="center"/>
        <w:rPr>
          <w:iCs/>
          <w:sz w:val="20"/>
          <w:szCs w:val="20"/>
        </w:rPr>
      </w:pPr>
      <w:r w:rsidRPr="00082894">
        <w:rPr>
          <w:b/>
          <w:iCs/>
          <w:sz w:val="20"/>
          <w:szCs w:val="20"/>
        </w:rPr>
        <w:lastRenderedPageBreak/>
        <w:t>Table 1:</w:t>
      </w:r>
      <w:r>
        <w:rPr>
          <w:iCs/>
          <w:sz w:val="20"/>
          <w:szCs w:val="20"/>
        </w:rPr>
        <w:t xml:space="preserve"> </w:t>
      </w:r>
      <w:r w:rsidRPr="00557B3A">
        <w:rPr>
          <w:iCs/>
          <w:sz w:val="20"/>
          <w:szCs w:val="20"/>
        </w:rPr>
        <w:t>Search Strategies</w:t>
      </w:r>
      <w:r w:rsidR="0089738E">
        <w:rPr>
          <w:iCs/>
          <w:sz w:val="20"/>
          <w:szCs w:val="20"/>
        </w:rPr>
        <w:t>.</w:t>
      </w:r>
    </w:p>
    <w:p w14:paraId="29416541" w14:textId="77777777" w:rsidR="00F863A0" w:rsidRPr="000863B0" w:rsidRDefault="00F863A0" w:rsidP="00FC3729">
      <w:pPr>
        <w:contextualSpacing/>
        <w:mirrorIndents/>
        <w:jc w:val="both"/>
        <w:rPr>
          <w:iCs/>
          <w:sz w:val="20"/>
          <w:szCs w:val="20"/>
        </w:rPr>
      </w:pPr>
    </w:p>
    <w:p w14:paraId="5DCC4474" w14:textId="77777777" w:rsidR="00FC186D" w:rsidRPr="00676CC2" w:rsidRDefault="00FC186D" w:rsidP="00FC186D">
      <w:pPr>
        <w:contextualSpacing/>
        <w:mirrorIndents/>
        <w:jc w:val="both"/>
        <w:rPr>
          <w:b/>
          <w:sz w:val="22"/>
          <w:szCs w:val="22"/>
        </w:rPr>
      </w:pPr>
      <w:r w:rsidRPr="00676CC2">
        <w:rPr>
          <w:b/>
          <w:sz w:val="22"/>
          <w:szCs w:val="22"/>
        </w:rPr>
        <w:t>Data Extraction</w:t>
      </w:r>
    </w:p>
    <w:p w14:paraId="006B07A9" w14:textId="77777777" w:rsidR="00FC186D" w:rsidRPr="000863B0" w:rsidRDefault="00FC186D" w:rsidP="00FC186D">
      <w:pPr>
        <w:contextualSpacing/>
        <w:mirrorIndents/>
        <w:jc w:val="both"/>
        <w:rPr>
          <w:sz w:val="20"/>
          <w:szCs w:val="20"/>
        </w:rPr>
      </w:pPr>
    </w:p>
    <w:p w14:paraId="251198FE" w14:textId="491D2A50" w:rsidR="00FC186D" w:rsidRPr="000863B0" w:rsidRDefault="00FC186D" w:rsidP="00FC186D">
      <w:pPr>
        <w:contextualSpacing/>
        <w:mirrorIndents/>
        <w:jc w:val="both"/>
        <w:rPr>
          <w:sz w:val="20"/>
          <w:szCs w:val="20"/>
        </w:rPr>
      </w:pPr>
      <w:r w:rsidRPr="000863B0">
        <w:rPr>
          <w:sz w:val="20"/>
          <w:szCs w:val="20"/>
        </w:rPr>
        <w:t xml:space="preserve">Three authors reviewed the title and abstract from the search data (n=59) and selected articles for full-text review of articles. The studies extracted (n=57) was based on being written in English language, publication year, research design and focus on the </w:t>
      </w:r>
      <w:r w:rsidR="001432FF">
        <w:rPr>
          <w:sz w:val="20"/>
          <w:szCs w:val="20"/>
        </w:rPr>
        <w:t>G</w:t>
      </w:r>
      <w:r w:rsidRPr="000863B0">
        <w:rPr>
          <w:sz w:val="20"/>
          <w:szCs w:val="20"/>
        </w:rPr>
        <w:t xml:space="preserve">eneration Z learner </w:t>
      </w:r>
      <w:r w:rsidRPr="000863B0">
        <w:rPr>
          <w:color w:val="FF0000"/>
          <w:sz w:val="20"/>
          <w:szCs w:val="20"/>
        </w:rPr>
        <w:t>(Figure 1)</w:t>
      </w:r>
      <w:r w:rsidRPr="000863B0">
        <w:rPr>
          <w:sz w:val="20"/>
          <w:szCs w:val="20"/>
        </w:rPr>
        <w:t>.</w:t>
      </w:r>
    </w:p>
    <w:p w14:paraId="2F26FD66" w14:textId="77777777" w:rsidR="00FC186D" w:rsidRPr="000863B0" w:rsidRDefault="00FC186D" w:rsidP="00FC186D">
      <w:pPr>
        <w:contextualSpacing/>
        <w:mirrorIndents/>
        <w:jc w:val="both"/>
        <w:rPr>
          <w:color w:val="3366FF"/>
          <w:sz w:val="20"/>
          <w:szCs w:val="20"/>
        </w:rPr>
      </w:pPr>
    </w:p>
    <w:p w14:paraId="05D40F15" w14:textId="77777777" w:rsidR="00FC186D" w:rsidRDefault="00FC186D" w:rsidP="00FC186D">
      <w:pPr>
        <w:contextualSpacing/>
        <w:mirrorIndents/>
        <w:jc w:val="both"/>
        <w:rPr>
          <w:b/>
          <w:sz w:val="20"/>
          <w:szCs w:val="20"/>
        </w:rPr>
      </w:pPr>
      <w:r>
        <w:rPr>
          <w:b/>
          <w:sz w:val="20"/>
          <w:szCs w:val="20"/>
        </w:rPr>
        <w:t>Inclusion</w:t>
      </w:r>
    </w:p>
    <w:p w14:paraId="33534C5E" w14:textId="77777777" w:rsidR="00FC186D" w:rsidRPr="000863B0" w:rsidRDefault="00FC186D" w:rsidP="00FC186D">
      <w:pPr>
        <w:contextualSpacing/>
        <w:mirrorIndents/>
        <w:jc w:val="both"/>
        <w:rPr>
          <w:sz w:val="20"/>
          <w:szCs w:val="20"/>
        </w:rPr>
      </w:pPr>
    </w:p>
    <w:p w14:paraId="1DA58908" w14:textId="44F73BE1" w:rsidR="00FC186D" w:rsidRPr="000863B0" w:rsidRDefault="00FC186D" w:rsidP="00FC186D">
      <w:pPr>
        <w:contextualSpacing/>
        <w:mirrorIndents/>
        <w:jc w:val="both"/>
        <w:rPr>
          <w:sz w:val="20"/>
          <w:szCs w:val="20"/>
        </w:rPr>
      </w:pPr>
      <w:r w:rsidRPr="000863B0">
        <w:rPr>
          <w:sz w:val="20"/>
          <w:szCs w:val="20"/>
        </w:rPr>
        <w:t>The final studies selected (n =16) were based on being written in English language, publication year, res</w:t>
      </w:r>
      <w:r w:rsidR="00E86347">
        <w:rPr>
          <w:sz w:val="20"/>
          <w:szCs w:val="20"/>
        </w:rPr>
        <w:t>earch design, and focus on the G</w:t>
      </w:r>
      <w:r w:rsidRPr="000863B0">
        <w:rPr>
          <w:sz w:val="20"/>
          <w:szCs w:val="20"/>
        </w:rPr>
        <w:t xml:space="preserve">eneration Z learner </w:t>
      </w:r>
      <w:r w:rsidRPr="000A2358">
        <w:rPr>
          <w:color w:val="FF0000"/>
          <w:sz w:val="20"/>
          <w:szCs w:val="20"/>
        </w:rPr>
        <w:t>(Figure 1)</w:t>
      </w:r>
      <w:r w:rsidRPr="000863B0">
        <w:rPr>
          <w:sz w:val="20"/>
          <w:szCs w:val="20"/>
        </w:rPr>
        <w:t>.</w:t>
      </w:r>
    </w:p>
    <w:p w14:paraId="7286AFB0" w14:textId="77777777" w:rsidR="00FC186D" w:rsidRPr="000863B0" w:rsidRDefault="00FC186D" w:rsidP="00FC186D">
      <w:pPr>
        <w:contextualSpacing/>
        <w:mirrorIndents/>
        <w:jc w:val="both"/>
        <w:rPr>
          <w:sz w:val="20"/>
          <w:szCs w:val="20"/>
        </w:rPr>
      </w:pPr>
    </w:p>
    <w:p w14:paraId="340EE8D7" w14:textId="77777777" w:rsidR="00FC186D" w:rsidRPr="000863B0" w:rsidRDefault="00FC186D" w:rsidP="00FC186D">
      <w:pPr>
        <w:contextualSpacing/>
        <w:mirrorIndents/>
        <w:jc w:val="both"/>
        <w:rPr>
          <w:b/>
          <w:sz w:val="20"/>
          <w:szCs w:val="20"/>
        </w:rPr>
      </w:pPr>
      <w:r w:rsidRPr="000863B0">
        <w:rPr>
          <w:b/>
          <w:sz w:val="20"/>
          <w:szCs w:val="20"/>
        </w:rPr>
        <w:t>Exclusion</w:t>
      </w:r>
    </w:p>
    <w:p w14:paraId="3B073F92" w14:textId="77777777" w:rsidR="00FC186D" w:rsidRPr="000863B0" w:rsidRDefault="00FC186D" w:rsidP="00FC186D">
      <w:pPr>
        <w:contextualSpacing/>
        <w:mirrorIndents/>
        <w:jc w:val="both"/>
        <w:rPr>
          <w:sz w:val="20"/>
          <w:szCs w:val="20"/>
        </w:rPr>
      </w:pPr>
    </w:p>
    <w:p w14:paraId="0E3E75DE" w14:textId="4BD0A6D3" w:rsidR="004363C8" w:rsidRDefault="00FC186D" w:rsidP="004363C8">
      <w:pPr>
        <w:contextualSpacing/>
        <w:mirrorIndents/>
        <w:jc w:val="both"/>
        <w:rPr>
          <w:sz w:val="20"/>
          <w:szCs w:val="20"/>
        </w:rPr>
      </w:pPr>
      <w:r w:rsidRPr="000863B0">
        <w:rPr>
          <w:sz w:val="20"/>
          <w:szCs w:val="20"/>
        </w:rPr>
        <w:t>The studies excluded (n=41) were based on not being written in English language, publication year, research design</w:t>
      </w:r>
      <w:r w:rsidR="00E86347">
        <w:rPr>
          <w:sz w:val="20"/>
          <w:szCs w:val="20"/>
        </w:rPr>
        <w:t>, and not being focused on the G</w:t>
      </w:r>
      <w:r w:rsidRPr="000863B0">
        <w:rPr>
          <w:sz w:val="20"/>
          <w:szCs w:val="20"/>
        </w:rPr>
        <w:t xml:space="preserve">eneration Z learner </w:t>
      </w:r>
      <w:r w:rsidRPr="000A2358">
        <w:rPr>
          <w:color w:val="FF0000"/>
          <w:sz w:val="20"/>
          <w:szCs w:val="20"/>
        </w:rPr>
        <w:t>(Figure 1)</w:t>
      </w:r>
      <w:r w:rsidRPr="000863B0">
        <w:rPr>
          <w:sz w:val="20"/>
          <w:szCs w:val="20"/>
        </w:rPr>
        <w:t>.</w:t>
      </w:r>
    </w:p>
    <w:p w14:paraId="49B9D26D" w14:textId="2542C9A5" w:rsidR="00F629BD" w:rsidRDefault="003A3561" w:rsidP="004363C8">
      <w:pPr>
        <w:contextualSpacing/>
        <w:mirrorIndents/>
        <w:jc w:val="center"/>
        <w:rPr>
          <w:sz w:val="20"/>
          <w:szCs w:val="20"/>
        </w:rPr>
      </w:pPr>
      <w:r>
        <w:rPr>
          <w:noProof/>
          <w:sz w:val="20"/>
          <w:szCs w:val="20"/>
        </w:rPr>
        <w:lastRenderedPageBreak/>
        <w:pict w14:anchorId="7354AD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3pt;height:296.35pt">
            <v:imagedata r:id="rId7" o:title="Fig 1"/>
          </v:shape>
        </w:pict>
      </w:r>
    </w:p>
    <w:p w14:paraId="0AF4EB9D" w14:textId="77777777" w:rsidR="00F629BD" w:rsidRPr="000863B0" w:rsidRDefault="00F629BD" w:rsidP="00FC186D">
      <w:pPr>
        <w:contextualSpacing/>
        <w:mirrorIndents/>
        <w:jc w:val="both"/>
        <w:rPr>
          <w:sz w:val="20"/>
          <w:szCs w:val="20"/>
        </w:rPr>
      </w:pPr>
    </w:p>
    <w:p w14:paraId="2D1EC5F4" w14:textId="77777777" w:rsidR="00FC186D" w:rsidRPr="00FF72F1" w:rsidRDefault="00FC186D" w:rsidP="00FC186D">
      <w:pPr>
        <w:contextualSpacing/>
        <w:mirrorIndents/>
        <w:jc w:val="center"/>
        <w:rPr>
          <w:caps/>
          <w:noProof/>
          <w:sz w:val="20"/>
          <w:szCs w:val="20"/>
        </w:rPr>
        <w:sectPr w:rsidR="00FC186D" w:rsidRPr="00FF72F1" w:rsidSect="00B751F5">
          <w:headerReference w:type="even" r:id="rId8"/>
          <w:headerReference w:type="default" r:id="rId9"/>
          <w:footerReference w:type="even" r:id="rId10"/>
          <w:footerReference w:type="default" r:id="rId11"/>
          <w:headerReference w:type="first" r:id="rId12"/>
          <w:footerReference w:type="first" r:id="rId13"/>
          <w:type w:val="continuous"/>
          <w:pgSz w:w="16838" w:h="11906" w:orient="landscape" w:code="9"/>
          <w:pgMar w:top="1440" w:right="1440" w:bottom="1440" w:left="1440" w:header="720" w:footer="720" w:gutter="0"/>
          <w:cols w:space="720"/>
          <w:docGrid w:linePitch="360"/>
        </w:sectPr>
      </w:pPr>
      <w:r w:rsidRPr="00FF72F1">
        <w:rPr>
          <w:b/>
          <w:sz w:val="20"/>
          <w:szCs w:val="20"/>
        </w:rPr>
        <w:t>Figure 1:</w:t>
      </w:r>
      <w:r>
        <w:rPr>
          <w:sz w:val="20"/>
          <w:szCs w:val="20"/>
        </w:rPr>
        <w:t xml:space="preserve"> </w:t>
      </w:r>
      <w:r w:rsidRPr="000863B0">
        <w:rPr>
          <w:sz w:val="20"/>
          <w:szCs w:val="20"/>
        </w:rPr>
        <w:t>Flow chart of review for selection of studies.</w:t>
      </w:r>
    </w:p>
    <w:p w14:paraId="109CF963" w14:textId="77777777" w:rsidR="00FC186D" w:rsidRPr="002925FF" w:rsidRDefault="00FC186D" w:rsidP="00FC186D">
      <w:pPr>
        <w:contextualSpacing/>
        <w:mirrorIndents/>
        <w:jc w:val="both"/>
        <w:rPr>
          <w:sz w:val="20"/>
          <w:szCs w:val="20"/>
        </w:rPr>
      </w:pPr>
    </w:p>
    <w:p w14:paraId="7117F2F9" w14:textId="77777777" w:rsidR="00FC186D" w:rsidRPr="000863B0" w:rsidRDefault="00FC186D" w:rsidP="00FC186D">
      <w:pPr>
        <w:contextualSpacing/>
        <w:mirrorIndents/>
        <w:jc w:val="both"/>
        <w:rPr>
          <w:b/>
          <w:sz w:val="20"/>
          <w:szCs w:val="20"/>
        </w:rPr>
      </w:pPr>
      <w:r w:rsidRPr="000863B0">
        <w:rPr>
          <w:b/>
          <w:sz w:val="20"/>
          <w:szCs w:val="20"/>
        </w:rPr>
        <w:t>Review of Selected Articles</w:t>
      </w:r>
    </w:p>
    <w:p w14:paraId="3ED13A83" w14:textId="77777777" w:rsidR="00FC186D" w:rsidRPr="000863B0" w:rsidRDefault="00FC186D" w:rsidP="00FC186D">
      <w:pPr>
        <w:contextualSpacing/>
        <w:mirrorIndents/>
        <w:jc w:val="both"/>
        <w:rPr>
          <w:sz w:val="20"/>
          <w:szCs w:val="20"/>
        </w:rPr>
      </w:pPr>
    </w:p>
    <w:p w14:paraId="7BBE7766" w14:textId="77777777" w:rsidR="00FC186D" w:rsidRPr="000863B0" w:rsidRDefault="00FC186D" w:rsidP="00FC186D">
      <w:pPr>
        <w:contextualSpacing/>
        <w:mirrorIndents/>
        <w:jc w:val="both"/>
        <w:rPr>
          <w:sz w:val="20"/>
          <w:szCs w:val="20"/>
        </w:rPr>
      </w:pPr>
      <w:r w:rsidRPr="000863B0">
        <w:rPr>
          <w:sz w:val="20"/>
          <w:szCs w:val="20"/>
        </w:rPr>
        <w:t>The next session will illustrate and describe studies that have been done on the Generation Z learner. Additionally, the studies focus and discipline area will be highlighted. This review of articles will facilitate identification of gaps in the literature that warrants further investigation by future studies.</w:t>
      </w:r>
    </w:p>
    <w:p w14:paraId="54F76CA7" w14:textId="77777777" w:rsidR="00FC186D" w:rsidRPr="000863B0" w:rsidRDefault="00FC186D" w:rsidP="00FC186D">
      <w:pPr>
        <w:contextualSpacing/>
        <w:mirrorIndents/>
        <w:jc w:val="both"/>
        <w:rPr>
          <w:sz w:val="20"/>
          <w:szCs w:val="20"/>
        </w:rPr>
      </w:pPr>
    </w:p>
    <w:p w14:paraId="33103263" w14:textId="77777777" w:rsidR="00FC186D" w:rsidRPr="000863B0" w:rsidRDefault="00FC186D" w:rsidP="00FC186D">
      <w:pPr>
        <w:contextualSpacing/>
        <w:mirrorIndents/>
        <w:jc w:val="both"/>
        <w:rPr>
          <w:b/>
          <w:sz w:val="20"/>
          <w:szCs w:val="20"/>
        </w:rPr>
      </w:pPr>
      <w:r w:rsidRPr="000863B0">
        <w:rPr>
          <w:b/>
          <w:sz w:val="20"/>
          <w:szCs w:val="20"/>
        </w:rPr>
        <w:t>Careers and Workplace Environments</w:t>
      </w:r>
    </w:p>
    <w:p w14:paraId="0F69D323" w14:textId="77777777" w:rsidR="00FC186D" w:rsidRPr="000863B0" w:rsidRDefault="00FC186D" w:rsidP="00FC186D">
      <w:pPr>
        <w:contextualSpacing/>
        <w:mirrorIndents/>
        <w:jc w:val="both"/>
        <w:rPr>
          <w:sz w:val="20"/>
          <w:szCs w:val="20"/>
        </w:rPr>
      </w:pPr>
    </w:p>
    <w:p w14:paraId="69D5B104" w14:textId="29D9CE8E" w:rsidR="00FC186D" w:rsidRPr="000863B0" w:rsidRDefault="00FC186D" w:rsidP="00FC186D">
      <w:pPr>
        <w:contextualSpacing/>
        <w:mirrorIndents/>
        <w:jc w:val="both"/>
        <w:rPr>
          <w:iCs/>
          <w:sz w:val="20"/>
          <w:szCs w:val="20"/>
        </w:rPr>
      </w:pPr>
      <w:r w:rsidRPr="000863B0">
        <w:rPr>
          <w:sz w:val="20"/>
          <w:szCs w:val="20"/>
        </w:rPr>
        <w:lastRenderedPageBreak/>
        <w:t xml:space="preserve">Perceptions of future careers and workplace environment has been studied throughout the literature with Generation Z. In a group of Generation Z learners enrolled in undergraduate and postgraduate studies (n=141), </w:t>
      </w:r>
      <w:r w:rsidRPr="00B8630C">
        <w:rPr>
          <w:sz w:val="20"/>
          <w:szCs w:val="20"/>
        </w:rPr>
        <w:t xml:space="preserve">Desai and </w:t>
      </w:r>
      <w:proofErr w:type="spellStart"/>
      <w:r w:rsidRPr="00B8630C">
        <w:rPr>
          <w:sz w:val="20"/>
          <w:szCs w:val="20"/>
        </w:rPr>
        <w:t>Lele</w:t>
      </w:r>
      <w:proofErr w:type="spellEnd"/>
      <w:r w:rsidRPr="00B8630C">
        <w:rPr>
          <w:sz w:val="20"/>
          <w:szCs w:val="20"/>
        </w:rPr>
        <w:t xml:space="preserve"> </w:t>
      </w:r>
      <w:r w:rsidRPr="000863B0">
        <w:rPr>
          <w:color w:val="FF0000"/>
          <w:sz w:val="20"/>
          <w:szCs w:val="20"/>
        </w:rPr>
        <w:t>[2]</w:t>
      </w:r>
      <w:r w:rsidRPr="000863B0">
        <w:rPr>
          <w:sz w:val="20"/>
          <w:szCs w:val="20"/>
        </w:rPr>
        <w:t xml:space="preserve"> investigated the perceptions of Generation Z toward the workplace of their future. Some of the variables that were assessed included internet usage, life on social networks, relations to work with respect to self-confidence, ideal work and teamwork, relation to workplace with respect to ideal workplace, and work from home versus changing/switching workplace. Results indicated that birth year did not predict the perception of respondents toward their workplace, career or behavior on social networking sites and internet usage.</w:t>
      </w:r>
      <w:r>
        <w:rPr>
          <w:sz w:val="20"/>
          <w:szCs w:val="20"/>
        </w:rPr>
        <w:t xml:space="preserve"> </w:t>
      </w:r>
      <w:r w:rsidRPr="000863B0">
        <w:rPr>
          <w:sz w:val="20"/>
          <w:szCs w:val="20"/>
        </w:rPr>
        <w:t xml:space="preserve">Although the study showed a different set of results for Generation Z’s career aspirations, it could not be generalized because other </w:t>
      </w:r>
      <w:r w:rsidR="005B7376">
        <w:rPr>
          <w:sz w:val="20"/>
          <w:szCs w:val="20"/>
        </w:rPr>
        <w:t>g</w:t>
      </w:r>
      <w:r>
        <w:rPr>
          <w:sz w:val="20"/>
          <w:szCs w:val="20"/>
        </w:rPr>
        <w:t xml:space="preserve">enerations were not considered </w:t>
      </w:r>
      <w:r>
        <w:rPr>
          <w:iCs/>
          <w:color w:val="FF0000"/>
          <w:sz w:val="20"/>
          <w:szCs w:val="20"/>
        </w:rPr>
        <w:t>(</w:t>
      </w:r>
      <w:r w:rsidRPr="000863B0">
        <w:rPr>
          <w:iCs/>
          <w:color w:val="FF0000"/>
          <w:sz w:val="20"/>
          <w:szCs w:val="20"/>
        </w:rPr>
        <w:t>Table 2</w:t>
      </w:r>
      <w:r>
        <w:rPr>
          <w:iCs/>
          <w:color w:val="FF0000"/>
          <w:sz w:val="20"/>
          <w:szCs w:val="20"/>
        </w:rPr>
        <w:t>)</w:t>
      </w:r>
      <w:r w:rsidRPr="000863B0">
        <w:rPr>
          <w:iCs/>
          <w:sz w:val="20"/>
          <w:szCs w:val="20"/>
        </w:rPr>
        <w:t>.</w:t>
      </w:r>
    </w:p>
    <w:p w14:paraId="45F4D559" w14:textId="77777777" w:rsidR="00FC186D" w:rsidRPr="000863B0" w:rsidRDefault="00FC186D" w:rsidP="00FC186D">
      <w:pPr>
        <w:contextualSpacing/>
        <w:mirrorIndents/>
        <w:jc w:val="both"/>
        <w:rPr>
          <w:iCs/>
          <w:sz w:val="20"/>
          <w:szCs w:val="20"/>
        </w:rPr>
      </w:pPr>
    </w:p>
    <w:tbl>
      <w:tblPr>
        <w:tblW w:w="13770" w:type="dxa"/>
        <w:jc w:val="center"/>
        <w:tblLook w:val="04A0" w:firstRow="1" w:lastRow="0" w:firstColumn="1" w:lastColumn="0" w:noHBand="0" w:noVBand="1"/>
      </w:tblPr>
      <w:tblGrid>
        <w:gridCol w:w="1080"/>
        <w:gridCol w:w="1440"/>
        <w:gridCol w:w="990"/>
        <w:gridCol w:w="2250"/>
        <w:gridCol w:w="3870"/>
        <w:gridCol w:w="4140"/>
      </w:tblGrid>
      <w:tr w:rsidR="00FC186D" w:rsidRPr="006876DF" w14:paraId="2E5C3828" w14:textId="77777777" w:rsidTr="00D45DD7">
        <w:trPr>
          <w:trHeight w:val="30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98A93" w14:textId="77777777" w:rsidR="00FC186D" w:rsidRPr="006876DF" w:rsidRDefault="00FC186D" w:rsidP="00D26AE6">
            <w:pPr>
              <w:contextualSpacing/>
              <w:mirrorIndents/>
              <w:jc w:val="both"/>
              <w:rPr>
                <w:color w:val="000000"/>
                <w:sz w:val="20"/>
                <w:szCs w:val="20"/>
              </w:rPr>
            </w:pPr>
            <w:r w:rsidRPr="006876DF">
              <w:rPr>
                <w:color w:val="000000"/>
                <w:sz w:val="20"/>
                <w:szCs w:val="20"/>
              </w:rPr>
              <w:t>Author (s)/Year</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F362209" w14:textId="77777777" w:rsidR="00FC186D" w:rsidRPr="006876DF" w:rsidRDefault="00FC186D" w:rsidP="00D26AE6">
            <w:pPr>
              <w:contextualSpacing/>
              <w:mirrorIndents/>
              <w:jc w:val="both"/>
              <w:rPr>
                <w:color w:val="000000"/>
                <w:sz w:val="20"/>
                <w:szCs w:val="20"/>
              </w:rPr>
            </w:pPr>
            <w:r w:rsidRPr="006876DF">
              <w:rPr>
                <w:color w:val="000000"/>
                <w:sz w:val="20"/>
                <w:szCs w:val="20"/>
              </w:rPr>
              <w:t>Research Design</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0AC49E0C" w14:textId="77777777" w:rsidR="00FC186D" w:rsidRPr="006876DF" w:rsidRDefault="00FC186D" w:rsidP="00D26AE6">
            <w:pPr>
              <w:contextualSpacing/>
              <w:mirrorIndents/>
              <w:jc w:val="both"/>
              <w:rPr>
                <w:color w:val="000000"/>
                <w:sz w:val="20"/>
                <w:szCs w:val="20"/>
              </w:rPr>
            </w:pPr>
            <w:r w:rsidRPr="006876DF">
              <w:rPr>
                <w:color w:val="000000"/>
                <w:sz w:val="20"/>
                <w:szCs w:val="20"/>
              </w:rPr>
              <w:t>Level of Evidence</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14:paraId="33EFDFB1" w14:textId="77777777" w:rsidR="00FC186D" w:rsidRPr="006876DF" w:rsidRDefault="00FC186D" w:rsidP="00D26AE6">
            <w:pPr>
              <w:contextualSpacing/>
              <w:mirrorIndents/>
              <w:jc w:val="both"/>
              <w:rPr>
                <w:color w:val="000000"/>
                <w:sz w:val="20"/>
                <w:szCs w:val="20"/>
              </w:rPr>
            </w:pPr>
            <w:r w:rsidRPr="006876DF">
              <w:rPr>
                <w:color w:val="000000"/>
                <w:sz w:val="20"/>
                <w:szCs w:val="20"/>
              </w:rPr>
              <w:t>Study Aims</w:t>
            </w:r>
          </w:p>
        </w:tc>
        <w:tc>
          <w:tcPr>
            <w:tcW w:w="3870" w:type="dxa"/>
            <w:tcBorders>
              <w:top w:val="single" w:sz="4" w:space="0" w:color="auto"/>
              <w:left w:val="nil"/>
              <w:bottom w:val="single" w:sz="4" w:space="0" w:color="auto"/>
              <w:right w:val="single" w:sz="4" w:space="0" w:color="auto"/>
            </w:tcBorders>
            <w:shd w:val="clear" w:color="auto" w:fill="auto"/>
            <w:noWrap/>
            <w:vAlign w:val="bottom"/>
            <w:hideMark/>
          </w:tcPr>
          <w:p w14:paraId="14655F06" w14:textId="77777777" w:rsidR="00FC186D" w:rsidRPr="006876DF" w:rsidRDefault="00FC186D" w:rsidP="00D26AE6">
            <w:pPr>
              <w:contextualSpacing/>
              <w:mirrorIndents/>
              <w:jc w:val="both"/>
              <w:rPr>
                <w:color w:val="000000"/>
                <w:sz w:val="20"/>
                <w:szCs w:val="20"/>
              </w:rPr>
            </w:pPr>
            <w:r w:rsidRPr="006876DF">
              <w:rPr>
                <w:color w:val="000000"/>
                <w:sz w:val="20"/>
                <w:szCs w:val="20"/>
              </w:rPr>
              <w:t>Data collection/sample size</w:t>
            </w:r>
          </w:p>
        </w:tc>
        <w:tc>
          <w:tcPr>
            <w:tcW w:w="4140" w:type="dxa"/>
            <w:tcBorders>
              <w:top w:val="single" w:sz="4" w:space="0" w:color="auto"/>
              <w:left w:val="nil"/>
              <w:bottom w:val="single" w:sz="4" w:space="0" w:color="auto"/>
              <w:right w:val="single" w:sz="4" w:space="0" w:color="auto"/>
            </w:tcBorders>
            <w:shd w:val="clear" w:color="auto" w:fill="auto"/>
            <w:noWrap/>
            <w:vAlign w:val="bottom"/>
            <w:hideMark/>
          </w:tcPr>
          <w:p w14:paraId="0FFB14DE" w14:textId="77777777" w:rsidR="00FC186D" w:rsidRPr="006876DF" w:rsidRDefault="00FC186D" w:rsidP="00D26AE6">
            <w:pPr>
              <w:contextualSpacing/>
              <w:mirrorIndents/>
              <w:jc w:val="both"/>
              <w:rPr>
                <w:color w:val="000000"/>
                <w:sz w:val="20"/>
                <w:szCs w:val="20"/>
              </w:rPr>
            </w:pPr>
            <w:r w:rsidRPr="006876DF">
              <w:rPr>
                <w:color w:val="000000"/>
                <w:sz w:val="20"/>
                <w:szCs w:val="20"/>
              </w:rPr>
              <w:t>Key findings</w:t>
            </w:r>
          </w:p>
        </w:tc>
      </w:tr>
      <w:tr w:rsidR="00FC186D" w:rsidRPr="006876DF" w14:paraId="471C7F4F" w14:textId="77777777" w:rsidTr="00D45DD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2E31027" w14:textId="77777777" w:rsidR="00FC186D" w:rsidRPr="006876DF" w:rsidRDefault="00FC186D" w:rsidP="00D26AE6">
            <w:pPr>
              <w:contextualSpacing/>
              <w:mirrorIndents/>
              <w:jc w:val="both"/>
              <w:rPr>
                <w:color w:val="FF0000"/>
                <w:sz w:val="20"/>
                <w:szCs w:val="20"/>
              </w:rPr>
            </w:pPr>
            <w:r w:rsidRPr="00F77094">
              <w:rPr>
                <w:color w:val="FF0000"/>
                <w:sz w:val="20"/>
                <w:szCs w:val="20"/>
              </w:rPr>
              <w:t>[</w:t>
            </w:r>
            <w:r w:rsidRPr="006876DF">
              <w:rPr>
                <w:color w:val="FF0000"/>
                <w:sz w:val="20"/>
                <w:szCs w:val="20"/>
              </w:rPr>
              <w:t>2</w:t>
            </w:r>
            <w:r w:rsidRPr="00F77094">
              <w:rPr>
                <w:color w:val="FF0000"/>
                <w:sz w:val="20"/>
                <w:szCs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7BEF75CA" w14:textId="77777777" w:rsidR="00FC186D" w:rsidRPr="006876DF" w:rsidRDefault="00FC186D" w:rsidP="00D26AE6">
            <w:pPr>
              <w:contextualSpacing/>
              <w:mirrorIndents/>
              <w:jc w:val="both"/>
              <w:rPr>
                <w:color w:val="000000"/>
                <w:sz w:val="20"/>
                <w:szCs w:val="20"/>
              </w:rPr>
            </w:pPr>
            <w:r w:rsidRPr="006876DF">
              <w:rPr>
                <w:color w:val="000000"/>
                <w:sz w:val="20"/>
                <w:szCs w:val="20"/>
              </w:rPr>
              <w:t>Survey questionnaire</w:t>
            </w:r>
          </w:p>
        </w:tc>
        <w:tc>
          <w:tcPr>
            <w:tcW w:w="990" w:type="dxa"/>
            <w:tcBorders>
              <w:top w:val="nil"/>
              <w:left w:val="nil"/>
              <w:bottom w:val="single" w:sz="4" w:space="0" w:color="auto"/>
              <w:right w:val="single" w:sz="4" w:space="0" w:color="auto"/>
            </w:tcBorders>
            <w:shd w:val="clear" w:color="auto" w:fill="auto"/>
            <w:noWrap/>
            <w:vAlign w:val="bottom"/>
            <w:hideMark/>
          </w:tcPr>
          <w:p w14:paraId="2C86CD7B" w14:textId="77777777" w:rsidR="00FC186D" w:rsidRPr="006876DF" w:rsidRDefault="00FC186D" w:rsidP="00D26AE6">
            <w:pPr>
              <w:contextualSpacing/>
              <w:mirrorIndents/>
              <w:jc w:val="both"/>
              <w:rPr>
                <w:color w:val="000000"/>
                <w:sz w:val="20"/>
                <w:szCs w:val="20"/>
              </w:rPr>
            </w:pPr>
            <w:r w:rsidRPr="006876DF">
              <w:rPr>
                <w:color w:val="000000"/>
                <w:sz w:val="20"/>
                <w:szCs w:val="20"/>
              </w:rPr>
              <w:t>III</w:t>
            </w:r>
          </w:p>
        </w:tc>
        <w:tc>
          <w:tcPr>
            <w:tcW w:w="2250" w:type="dxa"/>
            <w:tcBorders>
              <w:top w:val="nil"/>
              <w:left w:val="nil"/>
              <w:bottom w:val="single" w:sz="4" w:space="0" w:color="auto"/>
              <w:right w:val="single" w:sz="4" w:space="0" w:color="auto"/>
            </w:tcBorders>
            <w:shd w:val="clear" w:color="auto" w:fill="auto"/>
            <w:noWrap/>
            <w:vAlign w:val="bottom"/>
            <w:hideMark/>
          </w:tcPr>
          <w:p w14:paraId="4A85AE57" w14:textId="77777777" w:rsidR="00FC186D" w:rsidRPr="006876DF" w:rsidRDefault="00FC186D" w:rsidP="00D26AE6">
            <w:pPr>
              <w:contextualSpacing/>
              <w:mirrorIndents/>
              <w:jc w:val="both"/>
              <w:rPr>
                <w:color w:val="000000"/>
                <w:sz w:val="20"/>
                <w:szCs w:val="20"/>
              </w:rPr>
            </w:pPr>
            <w:r w:rsidRPr="006876DF">
              <w:rPr>
                <w:color w:val="000000"/>
                <w:sz w:val="20"/>
                <w:szCs w:val="20"/>
              </w:rPr>
              <w:t>Investigate the perceptions of generation Z workforce towards their future workplace</w:t>
            </w:r>
          </w:p>
        </w:tc>
        <w:tc>
          <w:tcPr>
            <w:tcW w:w="3870" w:type="dxa"/>
            <w:tcBorders>
              <w:top w:val="nil"/>
              <w:left w:val="nil"/>
              <w:bottom w:val="single" w:sz="4" w:space="0" w:color="auto"/>
              <w:right w:val="single" w:sz="4" w:space="0" w:color="auto"/>
            </w:tcBorders>
            <w:shd w:val="clear" w:color="auto" w:fill="auto"/>
            <w:noWrap/>
            <w:vAlign w:val="bottom"/>
            <w:hideMark/>
          </w:tcPr>
          <w:p w14:paraId="057E2476" w14:textId="77777777" w:rsidR="00FC186D" w:rsidRPr="006876DF" w:rsidRDefault="00FC186D" w:rsidP="00D26AE6">
            <w:pPr>
              <w:contextualSpacing/>
              <w:mirrorIndents/>
              <w:jc w:val="both"/>
              <w:rPr>
                <w:color w:val="000000"/>
                <w:sz w:val="20"/>
                <w:szCs w:val="20"/>
              </w:rPr>
            </w:pPr>
            <w:r w:rsidRPr="006876DF">
              <w:rPr>
                <w:color w:val="000000"/>
                <w:sz w:val="20"/>
                <w:szCs w:val="20"/>
              </w:rPr>
              <w:t>Structured questionnaire administered (n=141) containing questions related to</w:t>
            </w:r>
            <w:r>
              <w:rPr>
                <w:color w:val="000000"/>
                <w:sz w:val="20"/>
                <w:szCs w:val="20"/>
              </w:rPr>
              <w:t xml:space="preserve"> </w:t>
            </w:r>
            <w:r w:rsidRPr="006876DF">
              <w:rPr>
                <w:color w:val="000000"/>
                <w:sz w:val="20"/>
                <w:szCs w:val="20"/>
              </w:rPr>
              <w:t>internet usage, life on social networks, relations to work with respect to self-confidence, ideal work &amp; teamwork, relation to workplace with respect to ideal workplace, work from home and changing/switching workplace</w:t>
            </w:r>
          </w:p>
        </w:tc>
        <w:tc>
          <w:tcPr>
            <w:tcW w:w="4140" w:type="dxa"/>
            <w:tcBorders>
              <w:top w:val="nil"/>
              <w:left w:val="nil"/>
              <w:bottom w:val="single" w:sz="4" w:space="0" w:color="auto"/>
              <w:right w:val="single" w:sz="4" w:space="0" w:color="auto"/>
            </w:tcBorders>
            <w:shd w:val="clear" w:color="auto" w:fill="auto"/>
            <w:noWrap/>
            <w:vAlign w:val="bottom"/>
            <w:hideMark/>
          </w:tcPr>
          <w:p w14:paraId="53498913" w14:textId="77777777" w:rsidR="00FC186D" w:rsidRPr="006876DF" w:rsidRDefault="00FC186D" w:rsidP="00D26AE6">
            <w:pPr>
              <w:contextualSpacing/>
              <w:mirrorIndents/>
              <w:jc w:val="both"/>
              <w:rPr>
                <w:color w:val="000000"/>
                <w:sz w:val="20"/>
                <w:szCs w:val="20"/>
              </w:rPr>
            </w:pPr>
            <w:r w:rsidRPr="006876DF">
              <w:rPr>
                <w:color w:val="000000"/>
                <w:sz w:val="20"/>
                <w:szCs w:val="20"/>
              </w:rPr>
              <w:t>Birth year did not predict</w:t>
            </w:r>
            <w:r>
              <w:rPr>
                <w:color w:val="000000"/>
                <w:sz w:val="20"/>
                <w:szCs w:val="20"/>
              </w:rPr>
              <w:t xml:space="preserve"> </w:t>
            </w:r>
            <w:r w:rsidRPr="006876DF">
              <w:rPr>
                <w:color w:val="000000"/>
                <w:sz w:val="20"/>
                <w:szCs w:val="20"/>
              </w:rPr>
              <w:t>the perception of respondents toward their workplace or career</w:t>
            </w:r>
            <w:r w:rsidRPr="006876DF">
              <w:rPr>
                <w:color w:val="000000"/>
                <w:sz w:val="20"/>
                <w:szCs w:val="20"/>
              </w:rPr>
              <w:br/>
              <w:t>Negligible relationship between birth year and Internet usage of the sample</w:t>
            </w:r>
            <w:r w:rsidRPr="006876DF">
              <w:rPr>
                <w:color w:val="000000"/>
                <w:sz w:val="20"/>
                <w:szCs w:val="20"/>
              </w:rPr>
              <w:br/>
              <w:t xml:space="preserve">Birth year failed </w:t>
            </w:r>
            <w:proofErr w:type="spellStart"/>
            <w:r w:rsidRPr="006876DF">
              <w:rPr>
                <w:color w:val="000000"/>
                <w:sz w:val="20"/>
                <w:szCs w:val="20"/>
              </w:rPr>
              <w:t>t</w:t>
            </w:r>
            <w:proofErr w:type="spellEnd"/>
            <w:r w:rsidRPr="006876DF">
              <w:rPr>
                <w:color w:val="000000"/>
                <w:sz w:val="20"/>
                <w:szCs w:val="20"/>
              </w:rPr>
              <w:t xml:space="preserve"> predict behavior on social networking sites as well as Internet usage</w:t>
            </w:r>
            <w:r w:rsidRPr="006876DF">
              <w:rPr>
                <w:color w:val="000000"/>
                <w:sz w:val="20"/>
                <w:szCs w:val="20"/>
              </w:rPr>
              <w:br/>
              <w:t>Generational Z participants overall perception toward work and workplace cannot be generalized</w:t>
            </w:r>
          </w:p>
        </w:tc>
      </w:tr>
      <w:tr w:rsidR="00D45DD7" w:rsidRPr="006876DF" w14:paraId="6268DB39" w14:textId="77777777" w:rsidTr="00D45DD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B4CD8A3" w14:textId="77777777" w:rsidR="00FC186D" w:rsidRPr="006876DF" w:rsidRDefault="00FC186D" w:rsidP="00D26AE6">
            <w:pPr>
              <w:contextualSpacing/>
              <w:mirrorIndents/>
              <w:jc w:val="both"/>
              <w:rPr>
                <w:color w:val="FF0000"/>
                <w:sz w:val="20"/>
                <w:szCs w:val="20"/>
              </w:rPr>
            </w:pPr>
            <w:r w:rsidRPr="00F77094">
              <w:rPr>
                <w:color w:val="FF0000"/>
                <w:sz w:val="20"/>
                <w:szCs w:val="20"/>
              </w:rPr>
              <w:t>[</w:t>
            </w:r>
            <w:r w:rsidRPr="006876DF">
              <w:rPr>
                <w:color w:val="FF0000"/>
                <w:sz w:val="20"/>
                <w:szCs w:val="20"/>
              </w:rPr>
              <w:t>17</w:t>
            </w:r>
            <w:r w:rsidRPr="00F77094">
              <w:rPr>
                <w:color w:val="FF0000"/>
                <w:sz w:val="20"/>
                <w:szCs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3E1F9E03" w14:textId="77777777" w:rsidR="00FC186D" w:rsidRPr="006876DF" w:rsidRDefault="00FC186D" w:rsidP="00D26AE6">
            <w:pPr>
              <w:contextualSpacing/>
              <w:mirrorIndents/>
              <w:jc w:val="both"/>
              <w:rPr>
                <w:color w:val="000000"/>
                <w:sz w:val="20"/>
                <w:szCs w:val="20"/>
              </w:rPr>
            </w:pPr>
            <w:r w:rsidRPr="006876DF">
              <w:rPr>
                <w:color w:val="000000"/>
                <w:sz w:val="20"/>
                <w:szCs w:val="20"/>
              </w:rPr>
              <w:t>Repeated measures design was used to study</w:t>
            </w:r>
          </w:p>
        </w:tc>
        <w:tc>
          <w:tcPr>
            <w:tcW w:w="990" w:type="dxa"/>
            <w:tcBorders>
              <w:top w:val="nil"/>
              <w:left w:val="nil"/>
              <w:bottom w:val="single" w:sz="4" w:space="0" w:color="auto"/>
              <w:right w:val="single" w:sz="4" w:space="0" w:color="auto"/>
            </w:tcBorders>
            <w:shd w:val="clear" w:color="auto" w:fill="auto"/>
            <w:noWrap/>
            <w:vAlign w:val="bottom"/>
            <w:hideMark/>
          </w:tcPr>
          <w:p w14:paraId="5DFDA6CA" w14:textId="77777777" w:rsidR="00FC186D" w:rsidRPr="006876DF" w:rsidRDefault="00FC186D" w:rsidP="00D26AE6">
            <w:pPr>
              <w:contextualSpacing/>
              <w:mirrorIndents/>
              <w:jc w:val="both"/>
              <w:rPr>
                <w:color w:val="000000"/>
                <w:sz w:val="20"/>
                <w:szCs w:val="20"/>
              </w:rPr>
            </w:pPr>
            <w:r w:rsidRPr="006876DF">
              <w:rPr>
                <w:color w:val="000000"/>
                <w:sz w:val="20"/>
                <w:szCs w:val="20"/>
              </w:rPr>
              <w:t>III</w:t>
            </w:r>
          </w:p>
        </w:tc>
        <w:tc>
          <w:tcPr>
            <w:tcW w:w="2250" w:type="dxa"/>
            <w:tcBorders>
              <w:top w:val="nil"/>
              <w:left w:val="nil"/>
              <w:bottom w:val="single" w:sz="4" w:space="0" w:color="auto"/>
              <w:right w:val="single" w:sz="4" w:space="0" w:color="auto"/>
            </w:tcBorders>
            <w:shd w:val="clear" w:color="auto" w:fill="auto"/>
            <w:noWrap/>
            <w:vAlign w:val="bottom"/>
            <w:hideMark/>
          </w:tcPr>
          <w:p w14:paraId="66F47B15" w14:textId="77777777" w:rsidR="00FC186D" w:rsidRPr="006876DF" w:rsidRDefault="00FC186D" w:rsidP="00D26AE6">
            <w:pPr>
              <w:contextualSpacing/>
              <w:mirrorIndents/>
              <w:jc w:val="both"/>
              <w:rPr>
                <w:color w:val="000000"/>
                <w:sz w:val="20"/>
                <w:szCs w:val="20"/>
              </w:rPr>
            </w:pPr>
            <w:r w:rsidRPr="006876DF">
              <w:rPr>
                <w:color w:val="000000"/>
                <w:sz w:val="20"/>
                <w:szCs w:val="20"/>
              </w:rPr>
              <w:t>Monitor the acquisition of critical thinking skills in an entry level Doctor of Physical Therapy Program of students as they progress through the curriculum and to examine the relationship between learning styles and the acquisition of critical thinking skills.</w:t>
            </w:r>
          </w:p>
        </w:tc>
        <w:tc>
          <w:tcPr>
            <w:tcW w:w="3870" w:type="dxa"/>
            <w:tcBorders>
              <w:top w:val="nil"/>
              <w:left w:val="nil"/>
              <w:bottom w:val="single" w:sz="4" w:space="0" w:color="auto"/>
              <w:right w:val="single" w:sz="4" w:space="0" w:color="auto"/>
            </w:tcBorders>
            <w:shd w:val="clear" w:color="auto" w:fill="auto"/>
            <w:noWrap/>
            <w:vAlign w:val="bottom"/>
            <w:hideMark/>
          </w:tcPr>
          <w:p w14:paraId="4C22BD74" w14:textId="77777777" w:rsidR="00FC186D" w:rsidRPr="006876DF" w:rsidRDefault="00FC186D" w:rsidP="00D26AE6">
            <w:pPr>
              <w:contextualSpacing/>
              <w:mirrorIndents/>
              <w:jc w:val="both"/>
              <w:rPr>
                <w:color w:val="000000"/>
                <w:sz w:val="20"/>
                <w:szCs w:val="20"/>
              </w:rPr>
            </w:pPr>
            <w:r w:rsidRPr="006876DF">
              <w:rPr>
                <w:color w:val="000000"/>
                <w:sz w:val="20"/>
                <w:szCs w:val="20"/>
              </w:rPr>
              <w:t>The study sample consisted of 61 students</w:t>
            </w:r>
            <w:r w:rsidRPr="006876DF">
              <w:rPr>
                <w:color w:val="000000"/>
                <w:sz w:val="20"/>
                <w:szCs w:val="20"/>
              </w:rPr>
              <w:br/>
              <w:t xml:space="preserve">student outcomes on critical thinking across the curriculum over a 2-1/2-year period. Students completed an online version of the Health Science Rea </w:t>
            </w:r>
            <w:proofErr w:type="spellStart"/>
            <w:r w:rsidRPr="006876DF">
              <w:rPr>
                <w:color w:val="000000"/>
                <w:sz w:val="20"/>
                <w:szCs w:val="20"/>
              </w:rPr>
              <w:t>soning</w:t>
            </w:r>
            <w:proofErr w:type="spellEnd"/>
            <w:r w:rsidRPr="006876DF">
              <w:rPr>
                <w:color w:val="000000"/>
                <w:sz w:val="20"/>
                <w:szCs w:val="20"/>
              </w:rPr>
              <w:t xml:space="preserve"> Test (HSRT) and the Kolb Learning Style Inventory, version 4 (KLSI) at the beginning of their program. The students completed the HSRT 3 additional times: at the </w:t>
            </w:r>
            <w:proofErr w:type="spellStart"/>
            <w:r w:rsidRPr="006876DF">
              <w:rPr>
                <w:color w:val="000000"/>
                <w:sz w:val="20"/>
                <w:szCs w:val="20"/>
              </w:rPr>
              <w:t>endagain</w:t>
            </w:r>
            <w:proofErr w:type="spellEnd"/>
            <w:r w:rsidRPr="006876DF">
              <w:rPr>
                <w:color w:val="000000"/>
                <w:sz w:val="20"/>
                <w:szCs w:val="20"/>
              </w:rPr>
              <w:t xml:space="preserve"> at the time of graduation at the completion of the student portion of their program.</w:t>
            </w:r>
            <w:r w:rsidRPr="006876DF">
              <w:rPr>
                <w:color w:val="000000"/>
                <w:sz w:val="20"/>
                <w:szCs w:val="20"/>
              </w:rPr>
              <w:br/>
            </w:r>
            <w:r w:rsidRPr="006876DF">
              <w:rPr>
                <w:color w:val="000000"/>
                <w:sz w:val="20"/>
                <w:szCs w:val="20"/>
              </w:rPr>
              <w:br/>
              <w:t xml:space="preserve"> of their first academic year, at the end of their second summer semester &amp; after their first full-time clinical experience, and </w:t>
            </w:r>
          </w:p>
        </w:tc>
        <w:tc>
          <w:tcPr>
            <w:tcW w:w="4140" w:type="dxa"/>
            <w:tcBorders>
              <w:top w:val="nil"/>
              <w:left w:val="nil"/>
              <w:bottom w:val="single" w:sz="4" w:space="0" w:color="auto"/>
              <w:right w:val="single" w:sz="4" w:space="0" w:color="auto"/>
            </w:tcBorders>
            <w:shd w:val="clear" w:color="auto" w:fill="auto"/>
            <w:noWrap/>
            <w:vAlign w:val="bottom"/>
            <w:hideMark/>
          </w:tcPr>
          <w:p w14:paraId="6BCAE966" w14:textId="77777777" w:rsidR="00FC186D" w:rsidRPr="006876DF" w:rsidRDefault="00FC186D" w:rsidP="00D26AE6">
            <w:pPr>
              <w:contextualSpacing/>
              <w:mirrorIndents/>
              <w:jc w:val="both"/>
              <w:rPr>
                <w:color w:val="000000"/>
                <w:sz w:val="20"/>
                <w:szCs w:val="20"/>
              </w:rPr>
            </w:pPr>
            <w:r w:rsidRPr="006876DF">
              <w:rPr>
                <w:color w:val="000000"/>
                <w:sz w:val="20"/>
                <w:szCs w:val="20"/>
              </w:rPr>
              <w:t>Increase in composite scores from time 1 to time 4</w:t>
            </w:r>
            <w:r w:rsidRPr="006876DF">
              <w:rPr>
                <w:color w:val="000000"/>
                <w:sz w:val="20"/>
                <w:szCs w:val="20"/>
              </w:rPr>
              <w:br/>
              <w:t>Learning modes had a significant but weak relationship to critical thinking skills. Various components of the curriculum may be related to these gains. The students in the cohort exhibited a variety of learning styles and had no one predominant style</w:t>
            </w:r>
          </w:p>
        </w:tc>
      </w:tr>
      <w:tr w:rsidR="00FC186D" w:rsidRPr="006876DF" w14:paraId="02994483" w14:textId="77777777" w:rsidTr="00D45DD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BAF0C92" w14:textId="52602B5F" w:rsidR="00FC186D" w:rsidRPr="006876DF" w:rsidRDefault="005D5D46" w:rsidP="005D5D46">
            <w:pPr>
              <w:contextualSpacing/>
              <w:mirrorIndents/>
              <w:jc w:val="both"/>
              <w:rPr>
                <w:color w:val="000000"/>
                <w:sz w:val="20"/>
                <w:szCs w:val="20"/>
              </w:rPr>
            </w:pPr>
            <w:r w:rsidRPr="00045147">
              <w:rPr>
                <w:color w:val="FF0000"/>
                <w:sz w:val="20"/>
                <w:szCs w:val="20"/>
              </w:rPr>
              <w:t>[</w:t>
            </w:r>
            <w:r>
              <w:rPr>
                <w:color w:val="FF0000"/>
                <w:sz w:val="20"/>
                <w:szCs w:val="20"/>
              </w:rPr>
              <w:t>4</w:t>
            </w:r>
            <w:r w:rsidRPr="00045147">
              <w:rPr>
                <w:color w:val="FF0000"/>
                <w:sz w:val="20"/>
                <w:szCs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35822856" w14:textId="77777777" w:rsidR="00FC186D" w:rsidRPr="006876DF" w:rsidRDefault="00FC186D" w:rsidP="00D26AE6">
            <w:pPr>
              <w:contextualSpacing/>
              <w:mirrorIndents/>
              <w:jc w:val="both"/>
              <w:rPr>
                <w:color w:val="000000"/>
                <w:sz w:val="20"/>
                <w:szCs w:val="20"/>
              </w:rPr>
            </w:pPr>
            <w:r w:rsidRPr="006876DF">
              <w:rPr>
                <w:color w:val="000000"/>
                <w:sz w:val="20"/>
                <w:szCs w:val="20"/>
              </w:rPr>
              <w:t>Exploratory</w:t>
            </w:r>
          </w:p>
        </w:tc>
        <w:tc>
          <w:tcPr>
            <w:tcW w:w="990" w:type="dxa"/>
            <w:tcBorders>
              <w:top w:val="nil"/>
              <w:left w:val="nil"/>
              <w:bottom w:val="single" w:sz="4" w:space="0" w:color="auto"/>
              <w:right w:val="single" w:sz="4" w:space="0" w:color="auto"/>
            </w:tcBorders>
            <w:shd w:val="clear" w:color="auto" w:fill="auto"/>
            <w:noWrap/>
            <w:vAlign w:val="bottom"/>
            <w:hideMark/>
          </w:tcPr>
          <w:p w14:paraId="5D524947" w14:textId="77777777" w:rsidR="00FC186D" w:rsidRPr="006876DF" w:rsidRDefault="00FC186D" w:rsidP="00D26AE6">
            <w:pPr>
              <w:contextualSpacing/>
              <w:mirrorIndents/>
              <w:jc w:val="both"/>
              <w:rPr>
                <w:color w:val="000000"/>
                <w:sz w:val="20"/>
                <w:szCs w:val="20"/>
              </w:rPr>
            </w:pPr>
            <w:r w:rsidRPr="006876DF">
              <w:rPr>
                <w:color w:val="000000"/>
                <w:sz w:val="20"/>
                <w:szCs w:val="20"/>
              </w:rPr>
              <w:t>V</w:t>
            </w:r>
          </w:p>
        </w:tc>
        <w:tc>
          <w:tcPr>
            <w:tcW w:w="2250" w:type="dxa"/>
            <w:tcBorders>
              <w:top w:val="nil"/>
              <w:left w:val="nil"/>
              <w:bottom w:val="single" w:sz="4" w:space="0" w:color="auto"/>
              <w:right w:val="single" w:sz="4" w:space="0" w:color="auto"/>
            </w:tcBorders>
            <w:shd w:val="clear" w:color="auto" w:fill="auto"/>
            <w:noWrap/>
            <w:vAlign w:val="bottom"/>
            <w:hideMark/>
          </w:tcPr>
          <w:p w14:paraId="38D2010F" w14:textId="77777777" w:rsidR="00FC186D" w:rsidRPr="006876DF" w:rsidRDefault="00FC186D" w:rsidP="00D26AE6">
            <w:pPr>
              <w:contextualSpacing/>
              <w:mirrorIndents/>
              <w:jc w:val="both"/>
              <w:rPr>
                <w:color w:val="000000"/>
                <w:sz w:val="20"/>
                <w:szCs w:val="20"/>
              </w:rPr>
            </w:pPr>
            <w:r w:rsidRPr="006876DF">
              <w:rPr>
                <w:color w:val="000000"/>
                <w:sz w:val="20"/>
                <w:szCs w:val="20"/>
              </w:rPr>
              <w:t>Efforts to improve engineering education</w:t>
            </w:r>
            <w:r w:rsidRPr="006876DF">
              <w:rPr>
                <w:color w:val="000000"/>
                <w:sz w:val="20"/>
                <w:szCs w:val="20"/>
              </w:rPr>
              <w:br/>
              <w:t>Explore the concept of a generation and describe some of the specific attributes of Generation z</w:t>
            </w:r>
            <w:r w:rsidRPr="006876DF">
              <w:rPr>
                <w:color w:val="000000"/>
                <w:sz w:val="20"/>
                <w:szCs w:val="20"/>
              </w:rPr>
              <w:br/>
            </w:r>
            <w:r w:rsidRPr="006876DF">
              <w:rPr>
                <w:color w:val="000000"/>
                <w:sz w:val="20"/>
                <w:szCs w:val="20"/>
              </w:rPr>
              <w:lastRenderedPageBreak/>
              <w:t>Review the development of engineering education in the U.S. in the past 100 years</w:t>
            </w:r>
            <w:r w:rsidRPr="006876DF">
              <w:rPr>
                <w:color w:val="000000"/>
                <w:sz w:val="20"/>
                <w:szCs w:val="20"/>
              </w:rPr>
              <w:br/>
              <w:t>Discuss potential changes in the classroom to address some of the Generation Z characteristics</w:t>
            </w:r>
          </w:p>
        </w:tc>
        <w:tc>
          <w:tcPr>
            <w:tcW w:w="3870" w:type="dxa"/>
            <w:tcBorders>
              <w:top w:val="nil"/>
              <w:left w:val="nil"/>
              <w:bottom w:val="single" w:sz="4" w:space="0" w:color="auto"/>
              <w:right w:val="single" w:sz="4" w:space="0" w:color="auto"/>
            </w:tcBorders>
            <w:shd w:val="clear" w:color="auto" w:fill="auto"/>
            <w:noWrap/>
            <w:vAlign w:val="bottom"/>
            <w:hideMark/>
          </w:tcPr>
          <w:p w14:paraId="6B7F753D" w14:textId="77777777" w:rsidR="00FC186D" w:rsidRPr="006876DF" w:rsidRDefault="00FC186D" w:rsidP="00D26AE6">
            <w:pPr>
              <w:contextualSpacing/>
              <w:mirrorIndents/>
              <w:jc w:val="both"/>
              <w:rPr>
                <w:color w:val="000000"/>
                <w:sz w:val="20"/>
                <w:szCs w:val="20"/>
              </w:rPr>
            </w:pPr>
            <w:r w:rsidRPr="006876DF">
              <w:rPr>
                <w:color w:val="000000"/>
                <w:sz w:val="20"/>
                <w:szCs w:val="20"/>
              </w:rPr>
              <w:lastRenderedPageBreak/>
              <w:t>Review of engineering curriculum</w:t>
            </w:r>
          </w:p>
        </w:tc>
        <w:tc>
          <w:tcPr>
            <w:tcW w:w="4140" w:type="dxa"/>
            <w:tcBorders>
              <w:top w:val="nil"/>
              <w:left w:val="nil"/>
              <w:bottom w:val="single" w:sz="4" w:space="0" w:color="auto"/>
              <w:right w:val="single" w:sz="4" w:space="0" w:color="auto"/>
            </w:tcBorders>
            <w:shd w:val="clear" w:color="auto" w:fill="auto"/>
            <w:noWrap/>
            <w:vAlign w:val="bottom"/>
            <w:hideMark/>
          </w:tcPr>
          <w:p w14:paraId="13C1885E" w14:textId="77777777" w:rsidR="00FC186D" w:rsidRPr="006876DF" w:rsidRDefault="00FC186D" w:rsidP="00D26AE6">
            <w:pPr>
              <w:contextualSpacing/>
              <w:mirrorIndents/>
              <w:jc w:val="both"/>
              <w:rPr>
                <w:color w:val="000000"/>
                <w:sz w:val="20"/>
                <w:szCs w:val="20"/>
              </w:rPr>
            </w:pPr>
            <w:r w:rsidRPr="006876DF">
              <w:rPr>
                <w:color w:val="000000"/>
                <w:sz w:val="20"/>
                <w:szCs w:val="20"/>
              </w:rPr>
              <w:t>Recommended Pedagogies for working with the Generation Z in the classroom</w:t>
            </w:r>
            <w:r w:rsidRPr="006876DF">
              <w:rPr>
                <w:color w:val="000000"/>
                <w:sz w:val="20"/>
                <w:szCs w:val="20"/>
              </w:rPr>
              <w:br/>
              <w:t>Integrate active and problem based learning to facilitate student creativity and engagement</w:t>
            </w:r>
            <w:r w:rsidRPr="006876DF">
              <w:rPr>
                <w:color w:val="000000"/>
                <w:sz w:val="20"/>
                <w:szCs w:val="20"/>
              </w:rPr>
              <w:br/>
              <w:t xml:space="preserve">Help students learn how to take a problem or question and find and critically evaluate sources </w:t>
            </w:r>
            <w:r w:rsidRPr="006876DF">
              <w:rPr>
                <w:color w:val="000000"/>
                <w:sz w:val="20"/>
                <w:szCs w:val="20"/>
              </w:rPr>
              <w:lastRenderedPageBreak/>
              <w:t>of information</w:t>
            </w:r>
            <w:r w:rsidRPr="006876DF">
              <w:rPr>
                <w:color w:val="000000"/>
                <w:sz w:val="20"/>
                <w:szCs w:val="20"/>
              </w:rPr>
              <w:br/>
              <w:t>Student Feedback should be ongoing with peer assessment included</w:t>
            </w:r>
            <w:r w:rsidRPr="006876DF">
              <w:rPr>
                <w:color w:val="000000"/>
                <w:sz w:val="20"/>
                <w:szCs w:val="20"/>
              </w:rPr>
              <w:br/>
              <w:t>Helping students make connections with information (use of concept maps)</w:t>
            </w:r>
          </w:p>
        </w:tc>
      </w:tr>
      <w:tr w:rsidR="00FC186D" w:rsidRPr="006876DF" w14:paraId="1D24FE4F" w14:textId="77777777" w:rsidTr="00D45DD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CE5F835" w14:textId="78455313" w:rsidR="00FC186D" w:rsidRPr="006876DF" w:rsidRDefault="00045147" w:rsidP="00D26AE6">
            <w:pPr>
              <w:contextualSpacing/>
              <w:mirrorIndents/>
              <w:jc w:val="both"/>
              <w:rPr>
                <w:color w:val="000000"/>
                <w:sz w:val="20"/>
                <w:szCs w:val="20"/>
              </w:rPr>
            </w:pPr>
            <w:r w:rsidRPr="00045147">
              <w:rPr>
                <w:color w:val="FF0000"/>
                <w:sz w:val="20"/>
                <w:szCs w:val="20"/>
              </w:rPr>
              <w:lastRenderedPageBreak/>
              <w:t>[</w:t>
            </w:r>
            <w:r w:rsidR="00FC186D" w:rsidRPr="00045147">
              <w:rPr>
                <w:color w:val="FF0000"/>
                <w:sz w:val="20"/>
                <w:szCs w:val="20"/>
              </w:rPr>
              <w:t>7</w:t>
            </w:r>
            <w:r w:rsidRPr="00045147">
              <w:rPr>
                <w:color w:val="FF0000"/>
                <w:sz w:val="20"/>
                <w:szCs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2D6FDFF3" w14:textId="77777777" w:rsidR="00FC186D" w:rsidRPr="006876DF" w:rsidRDefault="00FC186D" w:rsidP="00D26AE6">
            <w:pPr>
              <w:contextualSpacing/>
              <w:mirrorIndents/>
              <w:jc w:val="both"/>
              <w:rPr>
                <w:color w:val="000000"/>
                <w:sz w:val="20"/>
                <w:szCs w:val="20"/>
              </w:rPr>
            </w:pPr>
            <w:r w:rsidRPr="006876DF">
              <w:rPr>
                <w:color w:val="000000"/>
                <w:sz w:val="20"/>
                <w:szCs w:val="20"/>
              </w:rPr>
              <w:t>Survey questionnaire</w:t>
            </w:r>
          </w:p>
        </w:tc>
        <w:tc>
          <w:tcPr>
            <w:tcW w:w="990" w:type="dxa"/>
            <w:tcBorders>
              <w:top w:val="nil"/>
              <w:left w:val="nil"/>
              <w:bottom w:val="single" w:sz="4" w:space="0" w:color="auto"/>
              <w:right w:val="single" w:sz="4" w:space="0" w:color="auto"/>
            </w:tcBorders>
            <w:shd w:val="clear" w:color="auto" w:fill="auto"/>
            <w:noWrap/>
            <w:vAlign w:val="bottom"/>
            <w:hideMark/>
          </w:tcPr>
          <w:p w14:paraId="37EF3DD3" w14:textId="77777777" w:rsidR="00FC186D" w:rsidRPr="006876DF" w:rsidRDefault="00FC186D" w:rsidP="00D26AE6">
            <w:pPr>
              <w:contextualSpacing/>
              <w:mirrorIndents/>
              <w:jc w:val="both"/>
              <w:rPr>
                <w:color w:val="000000"/>
                <w:sz w:val="20"/>
                <w:szCs w:val="20"/>
              </w:rPr>
            </w:pPr>
            <w:r w:rsidRPr="006876DF">
              <w:rPr>
                <w:color w:val="000000"/>
                <w:sz w:val="20"/>
                <w:szCs w:val="20"/>
              </w:rPr>
              <w:t>VI</w:t>
            </w:r>
          </w:p>
        </w:tc>
        <w:tc>
          <w:tcPr>
            <w:tcW w:w="2250" w:type="dxa"/>
            <w:tcBorders>
              <w:top w:val="nil"/>
              <w:left w:val="nil"/>
              <w:bottom w:val="single" w:sz="4" w:space="0" w:color="auto"/>
              <w:right w:val="single" w:sz="4" w:space="0" w:color="auto"/>
            </w:tcBorders>
            <w:shd w:val="clear" w:color="auto" w:fill="auto"/>
            <w:noWrap/>
            <w:vAlign w:val="bottom"/>
            <w:hideMark/>
          </w:tcPr>
          <w:p w14:paraId="7023AB9B" w14:textId="77777777" w:rsidR="00FC186D" w:rsidRPr="006876DF" w:rsidRDefault="00FC186D" w:rsidP="00D26AE6">
            <w:pPr>
              <w:contextualSpacing/>
              <w:mirrorIndents/>
              <w:jc w:val="both"/>
              <w:rPr>
                <w:color w:val="000000"/>
                <w:sz w:val="20"/>
                <w:szCs w:val="20"/>
              </w:rPr>
            </w:pPr>
            <w:r w:rsidRPr="006876DF">
              <w:rPr>
                <w:color w:val="000000"/>
                <w:sz w:val="20"/>
                <w:szCs w:val="20"/>
              </w:rPr>
              <w:t>To understand the main aspects of work-life balance of the Generation z</w:t>
            </w:r>
          </w:p>
        </w:tc>
        <w:tc>
          <w:tcPr>
            <w:tcW w:w="3870" w:type="dxa"/>
            <w:tcBorders>
              <w:top w:val="nil"/>
              <w:left w:val="nil"/>
              <w:bottom w:val="single" w:sz="4" w:space="0" w:color="auto"/>
              <w:right w:val="single" w:sz="4" w:space="0" w:color="auto"/>
            </w:tcBorders>
            <w:shd w:val="clear" w:color="auto" w:fill="auto"/>
            <w:noWrap/>
            <w:vAlign w:val="bottom"/>
            <w:hideMark/>
          </w:tcPr>
          <w:p w14:paraId="237B3EFD" w14:textId="77777777" w:rsidR="00FC186D" w:rsidRPr="006876DF" w:rsidRDefault="00FC186D" w:rsidP="00D26AE6">
            <w:pPr>
              <w:contextualSpacing/>
              <w:mirrorIndents/>
              <w:jc w:val="both"/>
              <w:rPr>
                <w:color w:val="000000"/>
                <w:sz w:val="20"/>
                <w:szCs w:val="20"/>
              </w:rPr>
            </w:pPr>
            <w:r w:rsidRPr="006876DF">
              <w:rPr>
                <w:color w:val="000000"/>
                <w:sz w:val="20"/>
                <w:szCs w:val="20"/>
              </w:rPr>
              <w:t>A 36 item questionnaire administered to first year Generation Z University students who (N=180)</w:t>
            </w:r>
          </w:p>
        </w:tc>
        <w:tc>
          <w:tcPr>
            <w:tcW w:w="4140" w:type="dxa"/>
            <w:tcBorders>
              <w:top w:val="nil"/>
              <w:left w:val="nil"/>
              <w:bottom w:val="single" w:sz="4" w:space="0" w:color="auto"/>
              <w:right w:val="single" w:sz="4" w:space="0" w:color="auto"/>
            </w:tcBorders>
            <w:shd w:val="clear" w:color="auto" w:fill="auto"/>
            <w:noWrap/>
            <w:vAlign w:val="bottom"/>
            <w:hideMark/>
          </w:tcPr>
          <w:p w14:paraId="4A2C361E" w14:textId="77777777" w:rsidR="00FC186D" w:rsidRPr="006876DF" w:rsidRDefault="00FC186D" w:rsidP="00D26AE6">
            <w:pPr>
              <w:contextualSpacing/>
              <w:mirrorIndents/>
              <w:jc w:val="both"/>
              <w:rPr>
                <w:color w:val="000000"/>
                <w:sz w:val="20"/>
                <w:szCs w:val="20"/>
              </w:rPr>
            </w:pPr>
            <w:r w:rsidRPr="006876DF">
              <w:rPr>
                <w:color w:val="000000"/>
                <w:sz w:val="20"/>
                <w:szCs w:val="20"/>
              </w:rPr>
              <w:t>Most respondents value their relationship with their superiors.</w:t>
            </w:r>
            <w:r w:rsidRPr="006876DF">
              <w:rPr>
                <w:color w:val="000000"/>
                <w:sz w:val="20"/>
                <w:szCs w:val="20"/>
              </w:rPr>
              <w:br/>
              <w:t>Trust and respect from leading superiors is one of the most important issues (83.3%)</w:t>
            </w:r>
            <w:r w:rsidRPr="006876DF">
              <w:rPr>
                <w:color w:val="000000"/>
                <w:sz w:val="20"/>
                <w:szCs w:val="20"/>
              </w:rPr>
              <w:br/>
              <w:t>High sense of self-worthiness (56%) and imply that a good employer value flexibility at work and invest in the education of his employees (71.1%), a good paycheck, and flexible working hours</w:t>
            </w:r>
            <w:r w:rsidRPr="006876DF">
              <w:rPr>
                <w:color w:val="000000"/>
                <w:sz w:val="20"/>
                <w:szCs w:val="20"/>
              </w:rPr>
              <w:br/>
              <w:t>Value diversity at the workplace, diversity of opinions and gender and cultures (52%)</w:t>
            </w:r>
          </w:p>
        </w:tc>
      </w:tr>
      <w:tr w:rsidR="00FC186D" w:rsidRPr="006876DF" w14:paraId="66CBF724" w14:textId="77777777" w:rsidTr="00D45DD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F3CD545" w14:textId="2F3416A6" w:rsidR="00FC186D" w:rsidRPr="006876DF" w:rsidRDefault="00556A37" w:rsidP="00D26AE6">
            <w:pPr>
              <w:contextualSpacing/>
              <w:mirrorIndents/>
              <w:jc w:val="both"/>
              <w:rPr>
                <w:color w:val="000000"/>
                <w:sz w:val="20"/>
                <w:szCs w:val="20"/>
              </w:rPr>
            </w:pPr>
            <w:r w:rsidRPr="00556A37">
              <w:rPr>
                <w:color w:val="FF0000"/>
                <w:sz w:val="20"/>
                <w:szCs w:val="20"/>
              </w:rPr>
              <w:t>[</w:t>
            </w:r>
            <w:r w:rsidR="00FC186D" w:rsidRPr="00556A37">
              <w:rPr>
                <w:color w:val="FF0000"/>
                <w:sz w:val="20"/>
                <w:szCs w:val="20"/>
              </w:rPr>
              <w:t>10</w:t>
            </w:r>
            <w:r w:rsidRPr="00556A37">
              <w:rPr>
                <w:color w:val="FF0000"/>
                <w:sz w:val="20"/>
                <w:szCs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4BCE973A" w14:textId="77777777" w:rsidR="00FC186D" w:rsidRPr="006876DF" w:rsidRDefault="00FC186D" w:rsidP="00D26AE6">
            <w:pPr>
              <w:contextualSpacing/>
              <w:mirrorIndents/>
              <w:jc w:val="both"/>
              <w:rPr>
                <w:color w:val="000000"/>
                <w:sz w:val="20"/>
                <w:szCs w:val="20"/>
              </w:rPr>
            </w:pPr>
            <w:r w:rsidRPr="006876DF">
              <w:rPr>
                <w:color w:val="000000"/>
                <w:sz w:val="20"/>
                <w:szCs w:val="20"/>
              </w:rPr>
              <w:t>Survey</w:t>
            </w:r>
          </w:p>
        </w:tc>
        <w:tc>
          <w:tcPr>
            <w:tcW w:w="990" w:type="dxa"/>
            <w:tcBorders>
              <w:top w:val="nil"/>
              <w:left w:val="nil"/>
              <w:bottom w:val="single" w:sz="4" w:space="0" w:color="auto"/>
              <w:right w:val="single" w:sz="4" w:space="0" w:color="auto"/>
            </w:tcBorders>
            <w:shd w:val="clear" w:color="auto" w:fill="auto"/>
            <w:noWrap/>
            <w:vAlign w:val="bottom"/>
            <w:hideMark/>
          </w:tcPr>
          <w:p w14:paraId="4F8C59C5" w14:textId="77777777" w:rsidR="00FC186D" w:rsidRPr="006876DF" w:rsidRDefault="00FC186D" w:rsidP="00D26AE6">
            <w:pPr>
              <w:contextualSpacing/>
              <w:mirrorIndents/>
              <w:jc w:val="both"/>
              <w:rPr>
                <w:color w:val="000000"/>
                <w:sz w:val="20"/>
                <w:szCs w:val="20"/>
              </w:rPr>
            </w:pPr>
            <w:r w:rsidRPr="006876DF">
              <w:rPr>
                <w:color w:val="000000"/>
                <w:sz w:val="20"/>
                <w:szCs w:val="20"/>
              </w:rPr>
              <w:t>VI</w:t>
            </w:r>
          </w:p>
        </w:tc>
        <w:tc>
          <w:tcPr>
            <w:tcW w:w="2250" w:type="dxa"/>
            <w:tcBorders>
              <w:top w:val="nil"/>
              <w:left w:val="nil"/>
              <w:bottom w:val="single" w:sz="4" w:space="0" w:color="auto"/>
              <w:right w:val="single" w:sz="4" w:space="0" w:color="auto"/>
            </w:tcBorders>
            <w:shd w:val="clear" w:color="auto" w:fill="auto"/>
            <w:noWrap/>
            <w:vAlign w:val="bottom"/>
            <w:hideMark/>
          </w:tcPr>
          <w:p w14:paraId="565CC244" w14:textId="77777777" w:rsidR="00FC186D" w:rsidRPr="006876DF" w:rsidRDefault="00FC186D" w:rsidP="00D26AE6">
            <w:pPr>
              <w:contextualSpacing/>
              <w:mirrorIndents/>
              <w:jc w:val="both"/>
              <w:rPr>
                <w:color w:val="000000"/>
                <w:sz w:val="20"/>
                <w:szCs w:val="20"/>
              </w:rPr>
            </w:pPr>
            <w:r w:rsidRPr="006876DF">
              <w:rPr>
                <w:color w:val="000000"/>
                <w:sz w:val="20"/>
                <w:szCs w:val="20"/>
              </w:rPr>
              <w:t>Explore differences in personality for students entering a speech-language pathology program at the same University at different points in time.</w:t>
            </w:r>
          </w:p>
        </w:tc>
        <w:tc>
          <w:tcPr>
            <w:tcW w:w="3870" w:type="dxa"/>
            <w:tcBorders>
              <w:top w:val="nil"/>
              <w:left w:val="nil"/>
              <w:bottom w:val="single" w:sz="4" w:space="0" w:color="auto"/>
              <w:right w:val="single" w:sz="4" w:space="0" w:color="auto"/>
            </w:tcBorders>
            <w:shd w:val="clear" w:color="auto" w:fill="auto"/>
            <w:noWrap/>
            <w:vAlign w:val="bottom"/>
            <w:hideMark/>
          </w:tcPr>
          <w:p w14:paraId="3F959387" w14:textId="77777777" w:rsidR="00FC186D" w:rsidRPr="006876DF" w:rsidRDefault="00FC186D" w:rsidP="00D26AE6">
            <w:pPr>
              <w:contextualSpacing/>
              <w:mirrorIndents/>
              <w:jc w:val="both"/>
              <w:rPr>
                <w:color w:val="000000"/>
                <w:sz w:val="20"/>
                <w:szCs w:val="20"/>
              </w:rPr>
            </w:pPr>
            <w:r w:rsidRPr="006876DF">
              <w:rPr>
                <w:color w:val="000000"/>
                <w:sz w:val="20"/>
                <w:szCs w:val="20"/>
              </w:rPr>
              <w:t>Administered the Big Five Personality inventory</w:t>
            </w:r>
            <w:r w:rsidRPr="006876DF">
              <w:rPr>
                <w:color w:val="000000"/>
                <w:sz w:val="20"/>
                <w:szCs w:val="20"/>
              </w:rPr>
              <w:br/>
              <w:t>to speech-language students enrolled in the same regional University in Australia admitted in 2005 (N=98) or 2016 (N= 89)</w:t>
            </w:r>
          </w:p>
        </w:tc>
        <w:tc>
          <w:tcPr>
            <w:tcW w:w="4140" w:type="dxa"/>
            <w:tcBorders>
              <w:top w:val="nil"/>
              <w:left w:val="nil"/>
              <w:bottom w:val="single" w:sz="4" w:space="0" w:color="auto"/>
              <w:right w:val="single" w:sz="4" w:space="0" w:color="auto"/>
            </w:tcBorders>
            <w:shd w:val="clear" w:color="auto" w:fill="auto"/>
            <w:noWrap/>
            <w:vAlign w:val="bottom"/>
            <w:hideMark/>
          </w:tcPr>
          <w:p w14:paraId="6849804D" w14:textId="77777777" w:rsidR="00FC186D" w:rsidRPr="006876DF" w:rsidRDefault="00FC186D" w:rsidP="00D26AE6">
            <w:pPr>
              <w:contextualSpacing/>
              <w:mirrorIndents/>
              <w:jc w:val="both"/>
              <w:rPr>
                <w:color w:val="000000"/>
                <w:sz w:val="20"/>
                <w:szCs w:val="20"/>
              </w:rPr>
            </w:pPr>
            <w:r w:rsidRPr="006876DF">
              <w:rPr>
                <w:color w:val="000000"/>
                <w:sz w:val="20"/>
                <w:szCs w:val="20"/>
              </w:rPr>
              <w:t>Differences in demographics- 2016 (N= 89) participants older and did not enter University straight out of high school. In addition, large number not born in Australia.</w:t>
            </w:r>
            <w:r w:rsidRPr="006876DF">
              <w:rPr>
                <w:color w:val="000000"/>
                <w:sz w:val="20"/>
                <w:szCs w:val="20"/>
              </w:rPr>
              <w:br/>
              <w:t>The 2016 students were also identified as having higher levels of extroversion and lower levels of agreeableness.</w:t>
            </w:r>
            <w:r w:rsidRPr="006876DF">
              <w:rPr>
                <w:color w:val="000000"/>
                <w:sz w:val="20"/>
                <w:szCs w:val="20"/>
              </w:rPr>
              <w:br/>
              <w:t>No Generation Z students were in the 2005 cohort but made up over half of the 2016 cohort.</w:t>
            </w:r>
            <w:r w:rsidRPr="006876DF">
              <w:rPr>
                <w:color w:val="000000"/>
                <w:sz w:val="20"/>
                <w:szCs w:val="20"/>
              </w:rPr>
              <w:br/>
              <w:t>Not a statistical difference with regards to openness, conscientiousness, or neuroticism of students entering the speech-language program.</w:t>
            </w:r>
          </w:p>
        </w:tc>
      </w:tr>
      <w:tr w:rsidR="00FC186D" w:rsidRPr="006876DF" w14:paraId="0009BD86" w14:textId="77777777" w:rsidTr="00D45DD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9D512DE" w14:textId="0A87472C" w:rsidR="00FC186D" w:rsidRPr="006876DF" w:rsidRDefault="00D01C54" w:rsidP="00D26AE6">
            <w:pPr>
              <w:contextualSpacing/>
              <w:mirrorIndents/>
              <w:jc w:val="both"/>
              <w:rPr>
                <w:color w:val="000000"/>
                <w:sz w:val="20"/>
                <w:szCs w:val="20"/>
              </w:rPr>
            </w:pPr>
            <w:r w:rsidRPr="00D01C54">
              <w:rPr>
                <w:color w:val="FF0000"/>
                <w:sz w:val="20"/>
                <w:szCs w:val="20"/>
              </w:rPr>
              <w:t>[</w:t>
            </w:r>
            <w:r w:rsidR="00FC186D" w:rsidRPr="00D01C54">
              <w:rPr>
                <w:color w:val="FF0000"/>
                <w:sz w:val="20"/>
                <w:szCs w:val="20"/>
              </w:rPr>
              <w:t>11</w:t>
            </w:r>
            <w:r w:rsidRPr="00D01C54">
              <w:rPr>
                <w:color w:val="FF0000"/>
                <w:sz w:val="20"/>
                <w:szCs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3E41B2FA" w14:textId="77777777" w:rsidR="00FC186D" w:rsidRPr="006876DF" w:rsidRDefault="00FC186D" w:rsidP="00D26AE6">
            <w:pPr>
              <w:contextualSpacing/>
              <w:mirrorIndents/>
              <w:jc w:val="both"/>
              <w:rPr>
                <w:color w:val="000000"/>
                <w:sz w:val="20"/>
                <w:szCs w:val="20"/>
              </w:rPr>
            </w:pPr>
            <w:r w:rsidRPr="006876DF">
              <w:rPr>
                <w:color w:val="000000"/>
                <w:sz w:val="20"/>
                <w:szCs w:val="20"/>
              </w:rPr>
              <w:t>Survey</w:t>
            </w:r>
          </w:p>
        </w:tc>
        <w:tc>
          <w:tcPr>
            <w:tcW w:w="990" w:type="dxa"/>
            <w:tcBorders>
              <w:top w:val="nil"/>
              <w:left w:val="nil"/>
              <w:bottom w:val="single" w:sz="4" w:space="0" w:color="auto"/>
              <w:right w:val="single" w:sz="4" w:space="0" w:color="auto"/>
            </w:tcBorders>
            <w:shd w:val="clear" w:color="auto" w:fill="auto"/>
            <w:noWrap/>
            <w:vAlign w:val="bottom"/>
            <w:hideMark/>
          </w:tcPr>
          <w:p w14:paraId="797C02F9" w14:textId="77777777" w:rsidR="00FC186D" w:rsidRPr="006876DF" w:rsidRDefault="00FC186D" w:rsidP="00D26AE6">
            <w:pPr>
              <w:contextualSpacing/>
              <w:mirrorIndents/>
              <w:jc w:val="both"/>
              <w:rPr>
                <w:color w:val="000000"/>
                <w:sz w:val="20"/>
                <w:szCs w:val="20"/>
              </w:rPr>
            </w:pPr>
            <w:r w:rsidRPr="006876DF">
              <w:rPr>
                <w:color w:val="000000"/>
                <w:sz w:val="20"/>
                <w:szCs w:val="20"/>
              </w:rPr>
              <w:t>VI</w:t>
            </w:r>
          </w:p>
        </w:tc>
        <w:tc>
          <w:tcPr>
            <w:tcW w:w="2250" w:type="dxa"/>
            <w:tcBorders>
              <w:top w:val="nil"/>
              <w:left w:val="nil"/>
              <w:bottom w:val="single" w:sz="4" w:space="0" w:color="auto"/>
              <w:right w:val="single" w:sz="4" w:space="0" w:color="auto"/>
            </w:tcBorders>
            <w:shd w:val="clear" w:color="auto" w:fill="auto"/>
            <w:noWrap/>
            <w:vAlign w:val="bottom"/>
            <w:hideMark/>
          </w:tcPr>
          <w:p w14:paraId="258B08B7" w14:textId="77777777" w:rsidR="00FC186D" w:rsidRPr="006876DF" w:rsidRDefault="00FC186D" w:rsidP="00D26AE6">
            <w:pPr>
              <w:contextualSpacing/>
              <w:mirrorIndents/>
              <w:jc w:val="both"/>
              <w:rPr>
                <w:color w:val="000000"/>
                <w:sz w:val="20"/>
                <w:szCs w:val="20"/>
              </w:rPr>
            </w:pPr>
            <w:r w:rsidRPr="006876DF">
              <w:rPr>
                <w:color w:val="000000"/>
                <w:sz w:val="20"/>
                <w:szCs w:val="20"/>
              </w:rPr>
              <w:t>Explored technology preferences of the Generation Z student in a 3rd year Urban Planning program</w:t>
            </w:r>
            <w:r w:rsidRPr="006876DF">
              <w:rPr>
                <w:color w:val="000000"/>
                <w:sz w:val="20"/>
                <w:szCs w:val="20"/>
              </w:rPr>
              <w:br/>
              <w:t xml:space="preserve">compare the findings over different time periods to draw </w:t>
            </w:r>
            <w:r w:rsidRPr="006876DF">
              <w:rPr>
                <w:color w:val="000000"/>
                <w:sz w:val="20"/>
                <w:szCs w:val="20"/>
              </w:rPr>
              <w:lastRenderedPageBreak/>
              <w:t>conclusions with regard to the change in need and expectations when considering technology usages as part of formal education structures.</w:t>
            </w:r>
          </w:p>
        </w:tc>
        <w:tc>
          <w:tcPr>
            <w:tcW w:w="3870" w:type="dxa"/>
            <w:tcBorders>
              <w:top w:val="nil"/>
              <w:left w:val="nil"/>
              <w:bottom w:val="single" w:sz="4" w:space="0" w:color="auto"/>
              <w:right w:val="single" w:sz="4" w:space="0" w:color="auto"/>
            </w:tcBorders>
            <w:shd w:val="clear" w:color="auto" w:fill="auto"/>
            <w:noWrap/>
            <w:vAlign w:val="bottom"/>
            <w:hideMark/>
          </w:tcPr>
          <w:p w14:paraId="61DA0A81" w14:textId="77777777" w:rsidR="00FC186D" w:rsidRPr="006876DF" w:rsidRDefault="00FC186D" w:rsidP="00D26AE6">
            <w:pPr>
              <w:contextualSpacing/>
              <w:mirrorIndents/>
              <w:jc w:val="both"/>
              <w:rPr>
                <w:color w:val="000000"/>
                <w:sz w:val="20"/>
                <w:szCs w:val="20"/>
              </w:rPr>
            </w:pPr>
            <w:r w:rsidRPr="006876DF">
              <w:rPr>
                <w:color w:val="000000"/>
                <w:sz w:val="20"/>
                <w:szCs w:val="20"/>
              </w:rPr>
              <w:lastRenderedPageBreak/>
              <w:t>Surveys conducted in 2011,2013, 2015, &amp; 2016 (on typical Generation Z students)</w:t>
            </w:r>
          </w:p>
        </w:tc>
        <w:tc>
          <w:tcPr>
            <w:tcW w:w="4140" w:type="dxa"/>
            <w:tcBorders>
              <w:top w:val="nil"/>
              <w:left w:val="nil"/>
              <w:bottom w:val="single" w:sz="4" w:space="0" w:color="auto"/>
              <w:right w:val="single" w:sz="4" w:space="0" w:color="auto"/>
            </w:tcBorders>
            <w:shd w:val="clear" w:color="auto" w:fill="auto"/>
            <w:noWrap/>
            <w:vAlign w:val="bottom"/>
            <w:hideMark/>
          </w:tcPr>
          <w:p w14:paraId="04D1CF48" w14:textId="77777777" w:rsidR="00FC186D" w:rsidRPr="006876DF" w:rsidRDefault="00FC186D" w:rsidP="00D26AE6">
            <w:pPr>
              <w:contextualSpacing/>
              <w:mirrorIndents/>
              <w:jc w:val="both"/>
              <w:rPr>
                <w:color w:val="000000"/>
                <w:sz w:val="20"/>
                <w:szCs w:val="20"/>
              </w:rPr>
            </w:pPr>
            <w:r w:rsidRPr="006876DF">
              <w:rPr>
                <w:color w:val="000000"/>
                <w:sz w:val="20"/>
                <w:szCs w:val="20"/>
              </w:rPr>
              <w:t>Social Media use increased (contacted instructors through social media)</w:t>
            </w:r>
            <w:r w:rsidRPr="006876DF">
              <w:rPr>
                <w:color w:val="000000"/>
                <w:sz w:val="20"/>
                <w:szCs w:val="20"/>
              </w:rPr>
              <w:br/>
              <w:t>75% of the 2016 survey identified “WhatsApp” as preferred method; 57% indicated the app improved their learning environment</w:t>
            </w:r>
            <w:r w:rsidRPr="006876DF">
              <w:rPr>
                <w:color w:val="000000"/>
                <w:sz w:val="20"/>
                <w:szCs w:val="20"/>
              </w:rPr>
              <w:br/>
              <w:t>100% in both 2015 and 2016 agreed they used the app to receive academic information from classmates</w:t>
            </w:r>
            <w:r w:rsidRPr="006876DF">
              <w:rPr>
                <w:color w:val="000000"/>
                <w:sz w:val="20"/>
                <w:szCs w:val="20"/>
              </w:rPr>
              <w:br/>
            </w:r>
            <w:r w:rsidRPr="006876DF">
              <w:rPr>
                <w:color w:val="000000"/>
                <w:sz w:val="20"/>
                <w:szCs w:val="20"/>
              </w:rPr>
              <w:lastRenderedPageBreak/>
              <w:t>Students preferred written examinations and not electronic exams</w:t>
            </w:r>
          </w:p>
        </w:tc>
      </w:tr>
      <w:tr w:rsidR="00FC186D" w:rsidRPr="006876DF" w14:paraId="66358FFE" w14:textId="77777777" w:rsidTr="00D45DD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0B87248" w14:textId="4D8E553B" w:rsidR="00FC186D" w:rsidRPr="006876DF" w:rsidRDefault="007106EB" w:rsidP="00D26AE6">
            <w:pPr>
              <w:contextualSpacing/>
              <w:mirrorIndents/>
              <w:jc w:val="both"/>
              <w:rPr>
                <w:color w:val="000000"/>
                <w:sz w:val="20"/>
                <w:szCs w:val="20"/>
              </w:rPr>
            </w:pPr>
            <w:r w:rsidRPr="007106EB">
              <w:rPr>
                <w:color w:val="FF0000"/>
                <w:sz w:val="20"/>
                <w:szCs w:val="20"/>
              </w:rPr>
              <w:lastRenderedPageBreak/>
              <w:t>[</w:t>
            </w:r>
            <w:r w:rsidR="00FC186D" w:rsidRPr="007106EB">
              <w:rPr>
                <w:color w:val="FF0000"/>
                <w:sz w:val="20"/>
                <w:szCs w:val="20"/>
              </w:rPr>
              <w:t>13</w:t>
            </w:r>
            <w:r w:rsidRPr="007106EB">
              <w:rPr>
                <w:color w:val="FF0000"/>
                <w:sz w:val="20"/>
                <w:szCs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0F04FB45" w14:textId="77777777" w:rsidR="00FC186D" w:rsidRPr="006876DF" w:rsidRDefault="00FC186D" w:rsidP="00D26AE6">
            <w:pPr>
              <w:contextualSpacing/>
              <w:mirrorIndents/>
              <w:jc w:val="both"/>
              <w:rPr>
                <w:color w:val="000000"/>
                <w:sz w:val="20"/>
                <w:szCs w:val="20"/>
              </w:rPr>
            </w:pPr>
            <w:r w:rsidRPr="006876DF">
              <w:rPr>
                <w:color w:val="000000"/>
                <w:sz w:val="20"/>
                <w:szCs w:val="20"/>
              </w:rPr>
              <w:t>Survey</w:t>
            </w:r>
          </w:p>
        </w:tc>
        <w:tc>
          <w:tcPr>
            <w:tcW w:w="990" w:type="dxa"/>
            <w:tcBorders>
              <w:top w:val="nil"/>
              <w:left w:val="nil"/>
              <w:bottom w:val="single" w:sz="4" w:space="0" w:color="auto"/>
              <w:right w:val="single" w:sz="4" w:space="0" w:color="auto"/>
            </w:tcBorders>
            <w:shd w:val="clear" w:color="auto" w:fill="auto"/>
            <w:noWrap/>
            <w:vAlign w:val="bottom"/>
            <w:hideMark/>
          </w:tcPr>
          <w:p w14:paraId="4D282F4C" w14:textId="77777777" w:rsidR="00FC186D" w:rsidRPr="006876DF" w:rsidRDefault="00FC186D" w:rsidP="00D26AE6">
            <w:pPr>
              <w:contextualSpacing/>
              <w:mirrorIndents/>
              <w:jc w:val="both"/>
              <w:rPr>
                <w:color w:val="000000"/>
                <w:sz w:val="20"/>
                <w:szCs w:val="20"/>
              </w:rPr>
            </w:pPr>
            <w:r w:rsidRPr="006876DF">
              <w:rPr>
                <w:color w:val="000000"/>
                <w:sz w:val="20"/>
                <w:szCs w:val="20"/>
              </w:rPr>
              <w:t>VI</w:t>
            </w:r>
          </w:p>
        </w:tc>
        <w:tc>
          <w:tcPr>
            <w:tcW w:w="2250" w:type="dxa"/>
            <w:tcBorders>
              <w:top w:val="nil"/>
              <w:left w:val="nil"/>
              <w:bottom w:val="single" w:sz="4" w:space="0" w:color="auto"/>
              <w:right w:val="single" w:sz="4" w:space="0" w:color="auto"/>
            </w:tcBorders>
            <w:shd w:val="clear" w:color="auto" w:fill="auto"/>
            <w:noWrap/>
            <w:vAlign w:val="bottom"/>
            <w:hideMark/>
          </w:tcPr>
          <w:p w14:paraId="19AB44DB" w14:textId="77777777" w:rsidR="00FC186D" w:rsidRPr="006876DF" w:rsidRDefault="00FC186D" w:rsidP="00D26AE6">
            <w:pPr>
              <w:contextualSpacing/>
              <w:mirrorIndents/>
              <w:jc w:val="both"/>
              <w:rPr>
                <w:color w:val="000000"/>
                <w:sz w:val="20"/>
                <w:szCs w:val="20"/>
              </w:rPr>
            </w:pPr>
            <w:r w:rsidRPr="006876DF">
              <w:rPr>
                <w:color w:val="000000"/>
                <w:sz w:val="20"/>
                <w:szCs w:val="20"/>
              </w:rPr>
              <w:t>Explored Generation Z technology background, skills, perceived computing self-efficacy, and the role they predict technology will play in their future</w:t>
            </w:r>
          </w:p>
        </w:tc>
        <w:tc>
          <w:tcPr>
            <w:tcW w:w="3870" w:type="dxa"/>
            <w:tcBorders>
              <w:top w:val="nil"/>
              <w:left w:val="nil"/>
              <w:bottom w:val="single" w:sz="4" w:space="0" w:color="auto"/>
              <w:right w:val="single" w:sz="4" w:space="0" w:color="auto"/>
            </w:tcBorders>
            <w:shd w:val="clear" w:color="auto" w:fill="auto"/>
            <w:noWrap/>
            <w:vAlign w:val="bottom"/>
            <w:hideMark/>
          </w:tcPr>
          <w:p w14:paraId="5A7D4971" w14:textId="77777777" w:rsidR="00FC186D" w:rsidRPr="006876DF" w:rsidRDefault="00FC186D" w:rsidP="00D26AE6">
            <w:pPr>
              <w:contextualSpacing/>
              <w:mirrorIndents/>
              <w:jc w:val="both"/>
              <w:rPr>
                <w:color w:val="000000"/>
                <w:sz w:val="20"/>
                <w:szCs w:val="20"/>
              </w:rPr>
            </w:pPr>
            <w:r w:rsidRPr="006876DF">
              <w:rPr>
                <w:color w:val="000000"/>
                <w:sz w:val="20"/>
                <w:szCs w:val="20"/>
              </w:rPr>
              <w:t>Online student perception survey administered using Survey Monkey to students following completion of core computer concepts courses (N=160)</w:t>
            </w:r>
          </w:p>
        </w:tc>
        <w:tc>
          <w:tcPr>
            <w:tcW w:w="4140" w:type="dxa"/>
            <w:tcBorders>
              <w:top w:val="nil"/>
              <w:left w:val="nil"/>
              <w:bottom w:val="single" w:sz="4" w:space="0" w:color="auto"/>
              <w:right w:val="single" w:sz="4" w:space="0" w:color="auto"/>
            </w:tcBorders>
            <w:shd w:val="clear" w:color="auto" w:fill="auto"/>
            <w:noWrap/>
            <w:vAlign w:val="bottom"/>
            <w:hideMark/>
          </w:tcPr>
          <w:p w14:paraId="1377639F" w14:textId="77777777" w:rsidR="00FC186D" w:rsidRPr="006876DF" w:rsidRDefault="00FC186D" w:rsidP="00D26AE6">
            <w:pPr>
              <w:contextualSpacing/>
              <w:mirrorIndents/>
              <w:jc w:val="both"/>
              <w:rPr>
                <w:color w:val="000000"/>
                <w:sz w:val="20"/>
                <w:szCs w:val="20"/>
              </w:rPr>
            </w:pPr>
            <w:r w:rsidRPr="006876DF">
              <w:rPr>
                <w:color w:val="000000"/>
                <w:sz w:val="20"/>
                <w:szCs w:val="20"/>
              </w:rPr>
              <w:t>Enjoy computer classes</w:t>
            </w:r>
            <w:r w:rsidRPr="006876DF">
              <w:rPr>
                <w:color w:val="000000"/>
                <w:sz w:val="20"/>
                <w:szCs w:val="20"/>
              </w:rPr>
              <w:br/>
              <w:t>Perceive themselves as experts in use of social media, mobile operating systems, using a smart phone, search the Web &amp; email</w:t>
            </w:r>
            <w:r w:rsidRPr="006876DF">
              <w:rPr>
                <w:color w:val="000000"/>
                <w:sz w:val="20"/>
                <w:szCs w:val="20"/>
              </w:rPr>
              <w:br/>
              <w:t>Want to be more technologically literate, skilled in computer software applications, and cyber security</w:t>
            </w:r>
            <w:r w:rsidRPr="006876DF">
              <w:rPr>
                <w:color w:val="000000"/>
                <w:sz w:val="20"/>
                <w:szCs w:val="20"/>
              </w:rPr>
              <w:br/>
              <w:t>Most stated information security will be important to their future</w:t>
            </w:r>
            <w:r w:rsidRPr="006876DF">
              <w:rPr>
                <w:color w:val="000000"/>
                <w:sz w:val="20"/>
                <w:szCs w:val="20"/>
              </w:rPr>
              <w:br/>
              <w:t>View analyzing information to inform decision-making as a needed skill in their future careers</w:t>
            </w:r>
          </w:p>
        </w:tc>
      </w:tr>
      <w:tr w:rsidR="00FC186D" w:rsidRPr="006876DF" w14:paraId="1F4B7230" w14:textId="77777777" w:rsidTr="00D45DD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FE1FD2F" w14:textId="64C943CD" w:rsidR="00FC186D" w:rsidRPr="006876DF" w:rsidRDefault="004815C0" w:rsidP="00D26AE6">
            <w:pPr>
              <w:contextualSpacing/>
              <w:mirrorIndents/>
              <w:jc w:val="both"/>
              <w:rPr>
                <w:color w:val="000000"/>
                <w:sz w:val="20"/>
                <w:szCs w:val="20"/>
              </w:rPr>
            </w:pPr>
            <w:r w:rsidRPr="004815C0">
              <w:rPr>
                <w:color w:val="FF0000"/>
                <w:sz w:val="20"/>
                <w:szCs w:val="20"/>
              </w:rPr>
              <w:t>[</w:t>
            </w:r>
            <w:r w:rsidR="00FC186D" w:rsidRPr="004815C0">
              <w:rPr>
                <w:color w:val="FF0000"/>
                <w:sz w:val="20"/>
                <w:szCs w:val="20"/>
              </w:rPr>
              <w:t>14</w:t>
            </w:r>
            <w:r w:rsidRPr="004815C0">
              <w:rPr>
                <w:color w:val="FF0000"/>
                <w:sz w:val="20"/>
                <w:szCs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0BBABBDC" w14:textId="77777777" w:rsidR="00FC186D" w:rsidRPr="006876DF" w:rsidRDefault="00FC186D" w:rsidP="00D26AE6">
            <w:pPr>
              <w:contextualSpacing/>
              <w:mirrorIndents/>
              <w:jc w:val="both"/>
              <w:rPr>
                <w:color w:val="000000"/>
                <w:sz w:val="20"/>
                <w:szCs w:val="20"/>
              </w:rPr>
            </w:pPr>
            <w:r w:rsidRPr="006876DF">
              <w:rPr>
                <w:color w:val="000000"/>
                <w:sz w:val="20"/>
                <w:szCs w:val="20"/>
              </w:rPr>
              <w:t>Survey</w:t>
            </w:r>
          </w:p>
        </w:tc>
        <w:tc>
          <w:tcPr>
            <w:tcW w:w="990" w:type="dxa"/>
            <w:tcBorders>
              <w:top w:val="nil"/>
              <w:left w:val="nil"/>
              <w:bottom w:val="single" w:sz="4" w:space="0" w:color="auto"/>
              <w:right w:val="single" w:sz="4" w:space="0" w:color="auto"/>
            </w:tcBorders>
            <w:shd w:val="clear" w:color="auto" w:fill="auto"/>
            <w:noWrap/>
            <w:vAlign w:val="bottom"/>
            <w:hideMark/>
          </w:tcPr>
          <w:p w14:paraId="15C59ADA" w14:textId="77777777" w:rsidR="00FC186D" w:rsidRPr="006876DF" w:rsidRDefault="00FC186D" w:rsidP="00D26AE6">
            <w:pPr>
              <w:contextualSpacing/>
              <w:mirrorIndents/>
              <w:jc w:val="both"/>
              <w:rPr>
                <w:color w:val="000000"/>
                <w:sz w:val="20"/>
                <w:szCs w:val="20"/>
              </w:rPr>
            </w:pPr>
            <w:r w:rsidRPr="006876DF">
              <w:rPr>
                <w:color w:val="000000"/>
                <w:sz w:val="20"/>
                <w:szCs w:val="20"/>
              </w:rPr>
              <w:t>VI</w:t>
            </w:r>
          </w:p>
        </w:tc>
        <w:tc>
          <w:tcPr>
            <w:tcW w:w="2250" w:type="dxa"/>
            <w:tcBorders>
              <w:top w:val="nil"/>
              <w:left w:val="nil"/>
              <w:bottom w:val="single" w:sz="4" w:space="0" w:color="auto"/>
              <w:right w:val="single" w:sz="4" w:space="0" w:color="auto"/>
            </w:tcBorders>
            <w:shd w:val="clear" w:color="auto" w:fill="auto"/>
            <w:noWrap/>
            <w:vAlign w:val="bottom"/>
            <w:hideMark/>
          </w:tcPr>
          <w:p w14:paraId="58D24BF3" w14:textId="77777777" w:rsidR="00FC186D" w:rsidRPr="006876DF" w:rsidRDefault="00FC186D" w:rsidP="00D26AE6">
            <w:pPr>
              <w:contextualSpacing/>
              <w:mirrorIndents/>
              <w:jc w:val="both"/>
              <w:rPr>
                <w:color w:val="000000"/>
                <w:sz w:val="20"/>
                <w:szCs w:val="20"/>
              </w:rPr>
            </w:pPr>
            <w:r w:rsidRPr="006876DF">
              <w:rPr>
                <w:color w:val="000000"/>
                <w:sz w:val="20"/>
                <w:szCs w:val="20"/>
              </w:rPr>
              <w:t xml:space="preserve">Explored </w:t>
            </w:r>
            <w:proofErr w:type="spellStart"/>
            <w:r w:rsidRPr="006876DF">
              <w:rPr>
                <w:color w:val="000000"/>
                <w:sz w:val="20"/>
                <w:szCs w:val="20"/>
              </w:rPr>
              <w:t>Generaztion</w:t>
            </w:r>
            <w:proofErr w:type="spellEnd"/>
            <w:r w:rsidRPr="006876DF">
              <w:rPr>
                <w:color w:val="000000"/>
                <w:sz w:val="20"/>
                <w:szCs w:val="20"/>
              </w:rPr>
              <w:t xml:space="preserve"> Z preferences in regards to the method of course delivery and teaching methods</w:t>
            </w:r>
          </w:p>
        </w:tc>
        <w:tc>
          <w:tcPr>
            <w:tcW w:w="3870" w:type="dxa"/>
            <w:tcBorders>
              <w:top w:val="nil"/>
              <w:left w:val="nil"/>
              <w:bottom w:val="single" w:sz="4" w:space="0" w:color="auto"/>
              <w:right w:val="single" w:sz="4" w:space="0" w:color="auto"/>
            </w:tcBorders>
            <w:shd w:val="clear" w:color="auto" w:fill="auto"/>
            <w:noWrap/>
            <w:vAlign w:val="bottom"/>
            <w:hideMark/>
          </w:tcPr>
          <w:p w14:paraId="16B8904E" w14:textId="77777777" w:rsidR="00FC186D" w:rsidRPr="006876DF" w:rsidRDefault="00FC186D" w:rsidP="00D26AE6">
            <w:pPr>
              <w:contextualSpacing/>
              <w:mirrorIndents/>
              <w:jc w:val="both"/>
              <w:rPr>
                <w:color w:val="000000"/>
                <w:sz w:val="20"/>
                <w:szCs w:val="20"/>
              </w:rPr>
            </w:pPr>
            <w:r w:rsidRPr="006876DF">
              <w:rPr>
                <w:color w:val="000000"/>
                <w:sz w:val="20"/>
                <w:szCs w:val="20"/>
              </w:rPr>
              <w:t>Survey administered to undergraduate and graduate students in the Fall 2018 and Spring 2019 semesters to explore their preferences with regards to lecture, hands-on-learning, problem-solving, group-work, informal learning, use of multimedia in the classroom, and diversity of teaching methods in the classroom(N=133)</w:t>
            </w:r>
          </w:p>
        </w:tc>
        <w:tc>
          <w:tcPr>
            <w:tcW w:w="4140" w:type="dxa"/>
            <w:tcBorders>
              <w:top w:val="nil"/>
              <w:left w:val="nil"/>
              <w:bottom w:val="single" w:sz="4" w:space="0" w:color="auto"/>
              <w:right w:val="single" w:sz="4" w:space="0" w:color="auto"/>
            </w:tcBorders>
            <w:shd w:val="clear" w:color="auto" w:fill="auto"/>
            <w:noWrap/>
            <w:vAlign w:val="bottom"/>
            <w:hideMark/>
          </w:tcPr>
          <w:p w14:paraId="4184D0CF" w14:textId="77777777" w:rsidR="00FC186D" w:rsidRPr="006876DF" w:rsidRDefault="00FC186D" w:rsidP="00D26AE6">
            <w:pPr>
              <w:contextualSpacing/>
              <w:mirrorIndents/>
              <w:jc w:val="both"/>
              <w:rPr>
                <w:color w:val="000000"/>
                <w:sz w:val="20"/>
                <w:szCs w:val="20"/>
              </w:rPr>
            </w:pPr>
            <w:r w:rsidRPr="006876DF">
              <w:rPr>
                <w:color w:val="000000"/>
                <w:sz w:val="20"/>
                <w:szCs w:val="20"/>
              </w:rPr>
              <w:t>Majority of participants (&gt;96%) learned more by “doing”.</w:t>
            </w:r>
            <w:r w:rsidRPr="006876DF">
              <w:rPr>
                <w:color w:val="000000"/>
                <w:sz w:val="20"/>
                <w:szCs w:val="20"/>
              </w:rPr>
              <w:br/>
              <w:t>Preferred learning experiences over lecture</w:t>
            </w:r>
            <w:r w:rsidRPr="006876DF">
              <w:rPr>
                <w:color w:val="000000"/>
                <w:sz w:val="20"/>
                <w:szCs w:val="20"/>
              </w:rPr>
              <w:br/>
              <w:t>Videos and case-studies help bring in real-world situations</w:t>
            </w:r>
          </w:p>
        </w:tc>
      </w:tr>
      <w:tr w:rsidR="00FC186D" w:rsidRPr="006876DF" w14:paraId="21F6BE00" w14:textId="77777777" w:rsidTr="00D45DD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C685EE0" w14:textId="40787ECB" w:rsidR="00FC186D" w:rsidRPr="006876DF" w:rsidRDefault="008D7BFC" w:rsidP="00D26AE6">
            <w:pPr>
              <w:contextualSpacing/>
              <w:mirrorIndents/>
              <w:jc w:val="both"/>
              <w:rPr>
                <w:color w:val="000000"/>
                <w:sz w:val="20"/>
                <w:szCs w:val="20"/>
              </w:rPr>
            </w:pPr>
            <w:r w:rsidRPr="008D7BFC">
              <w:rPr>
                <w:color w:val="FF0000"/>
                <w:sz w:val="20"/>
                <w:szCs w:val="20"/>
              </w:rPr>
              <w:t>[</w:t>
            </w:r>
            <w:r w:rsidR="00FC186D" w:rsidRPr="008D7BFC">
              <w:rPr>
                <w:color w:val="FF0000"/>
                <w:sz w:val="20"/>
                <w:szCs w:val="20"/>
              </w:rPr>
              <w:t>8</w:t>
            </w:r>
            <w:r w:rsidRPr="008D7BFC">
              <w:rPr>
                <w:color w:val="FF0000"/>
                <w:sz w:val="20"/>
                <w:szCs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3B0C7D22" w14:textId="77777777" w:rsidR="00FC186D" w:rsidRPr="006876DF" w:rsidRDefault="00FC186D" w:rsidP="00D26AE6">
            <w:pPr>
              <w:contextualSpacing/>
              <w:mirrorIndents/>
              <w:jc w:val="both"/>
              <w:rPr>
                <w:color w:val="000000"/>
                <w:sz w:val="20"/>
                <w:szCs w:val="20"/>
              </w:rPr>
            </w:pPr>
            <w:r w:rsidRPr="006876DF">
              <w:rPr>
                <w:color w:val="000000"/>
                <w:sz w:val="20"/>
                <w:szCs w:val="20"/>
              </w:rPr>
              <w:t>Review Article</w:t>
            </w:r>
          </w:p>
        </w:tc>
        <w:tc>
          <w:tcPr>
            <w:tcW w:w="990" w:type="dxa"/>
            <w:tcBorders>
              <w:top w:val="nil"/>
              <w:left w:val="nil"/>
              <w:bottom w:val="single" w:sz="4" w:space="0" w:color="auto"/>
              <w:right w:val="single" w:sz="4" w:space="0" w:color="auto"/>
            </w:tcBorders>
            <w:shd w:val="clear" w:color="auto" w:fill="auto"/>
            <w:noWrap/>
            <w:vAlign w:val="bottom"/>
            <w:hideMark/>
          </w:tcPr>
          <w:p w14:paraId="69295F4F" w14:textId="77777777" w:rsidR="00FC186D" w:rsidRPr="006876DF" w:rsidRDefault="00FC186D" w:rsidP="00D26AE6">
            <w:pPr>
              <w:contextualSpacing/>
              <w:mirrorIndents/>
              <w:jc w:val="both"/>
              <w:rPr>
                <w:color w:val="000000"/>
                <w:sz w:val="20"/>
                <w:szCs w:val="20"/>
              </w:rPr>
            </w:pPr>
            <w:r w:rsidRPr="006876DF">
              <w:rPr>
                <w:color w:val="000000"/>
                <w:sz w:val="20"/>
                <w:szCs w:val="20"/>
              </w:rPr>
              <w:t>V</w:t>
            </w:r>
          </w:p>
        </w:tc>
        <w:tc>
          <w:tcPr>
            <w:tcW w:w="2250" w:type="dxa"/>
            <w:tcBorders>
              <w:top w:val="nil"/>
              <w:left w:val="nil"/>
              <w:bottom w:val="single" w:sz="4" w:space="0" w:color="auto"/>
              <w:right w:val="single" w:sz="4" w:space="0" w:color="auto"/>
            </w:tcBorders>
            <w:shd w:val="clear" w:color="auto" w:fill="auto"/>
            <w:noWrap/>
            <w:vAlign w:val="bottom"/>
            <w:hideMark/>
          </w:tcPr>
          <w:p w14:paraId="733A515B" w14:textId="77777777" w:rsidR="00FC186D" w:rsidRPr="006876DF" w:rsidRDefault="00FC186D" w:rsidP="00D26AE6">
            <w:pPr>
              <w:contextualSpacing/>
              <w:mirrorIndents/>
              <w:jc w:val="both"/>
              <w:rPr>
                <w:color w:val="000000"/>
                <w:sz w:val="20"/>
                <w:szCs w:val="20"/>
              </w:rPr>
            </w:pPr>
            <w:r w:rsidRPr="006876DF">
              <w:rPr>
                <w:color w:val="000000"/>
                <w:sz w:val="20"/>
                <w:szCs w:val="20"/>
              </w:rPr>
              <w:t>Examine the characteristics of Generation Z, their personal expectations, expectations of their future employers and what Universities can do to equip this population for future challenges</w:t>
            </w:r>
          </w:p>
        </w:tc>
        <w:tc>
          <w:tcPr>
            <w:tcW w:w="3870" w:type="dxa"/>
            <w:tcBorders>
              <w:top w:val="nil"/>
              <w:left w:val="nil"/>
              <w:bottom w:val="single" w:sz="4" w:space="0" w:color="auto"/>
              <w:right w:val="single" w:sz="4" w:space="0" w:color="auto"/>
            </w:tcBorders>
            <w:shd w:val="clear" w:color="auto" w:fill="auto"/>
            <w:noWrap/>
            <w:vAlign w:val="bottom"/>
            <w:hideMark/>
          </w:tcPr>
          <w:p w14:paraId="1F501356" w14:textId="77777777" w:rsidR="00FC186D" w:rsidRPr="006876DF" w:rsidRDefault="00FC186D" w:rsidP="00D26AE6">
            <w:pPr>
              <w:contextualSpacing/>
              <w:mirrorIndents/>
              <w:jc w:val="both"/>
              <w:rPr>
                <w:color w:val="000000"/>
                <w:sz w:val="20"/>
                <w:szCs w:val="20"/>
              </w:rPr>
            </w:pPr>
            <w:r w:rsidRPr="006876DF">
              <w:rPr>
                <w:color w:val="000000"/>
                <w:sz w:val="20"/>
                <w:szCs w:val="20"/>
              </w:rPr>
              <w:t>Examined current research on the characteristics of Generation Z</w:t>
            </w:r>
          </w:p>
        </w:tc>
        <w:tc>
          <w:tcPr>
            <w:tcW w:w="4140" w:type="dxa"/>
            <w:tcBorders>
              <w:top w:val="nil"/>
              <w:left w:val="nil"/>
              <w:bottom w:val="single" w:sz="4" w:space="0" w:color="auto"/>
              <w:right w:val="single" w:sz="4" w:space="0" w:color="auto"/>
            </w:tcBorders>
            <w:shd w:val="clear" w:color="auto" w:fill="auto"/>
            <w:noWrap/>
            <w:vAlign w:val="bottom"/>
            <w:hideMark/>
          </w:tcPr>
          <w:p w14:paraId="5E0286B5" w14:textId="77777777" w:rsidR="00FC186D" w:rsidRPr="006876DF" w:rsidRDefault="00FC186D" w:rsidP="00D26AE6">
            <w:pPr>
              <w:contextualSpacing/>
              <w:mirrorIndents/>
              <w:jc w:val="both"/>
              <w:rPr>
                <w:color w:val="000000"/>
                <w:sz w:val="20"/>
                <w:szCs w:val="20"/>
              </w:rPr>
            </w:pPr>
            <w:r w:rsidRPr="006876DF">
              <w:rPr>
                <w:color w:val="000000"/>
                <w:sz w:val="20"/>
                <w:szCs w:val="20"/>
              </w:rPr>
              <w:t>Values employers that provide equal opportunity for pay and promotion, opportunity for career advancement, and open-transparent communication</w:t>
            </w:r>
            <w:r w:rsidRPr="006876DF">
              <w:rPr>
                <w:color w:val="000000"/>
                <w:sz w:val="20"/>
                <w:szCs w:val="20"/>
              </w:rPr>
              <w:br/>
              <w:t>Desired more personalized micro-experiences and felt anything is possible. More prone to make online purchases</w:t>
            </w:r>
            <w:r w:rsidRPr="006876DF">
              <w:rPr>
                <w:color w:val="000000"/>
                <w:sz w:val="20"/>
                <w:szCs w:val="20"/>
              </w:rPr>
              <w:br/>
              <w:t>Self education/</w:t>
            </w:r>
            <w:proofErr w:type="spellStart"/>
            <w:r w:rsidRPr="006876DF">
              <w:rPr>
                <w:color w:val="000000"/>
                <w:sz w:val="20"/>
                <w:szCs w:val="20"/>
              </w:rPr>
              <w:t>Self sufficient</w:t>
            </w:r>
            <w:proofErr w:type="spellEnd"/>
            <w:r w:rsidRPr="006876DF">
              <w:rPr>
                <w:color w:val="000000"/>
                <w:sz w:val="20"/>
                <w:szCs w:val="20"/>
              </w:rPr>
              <w:t>; prefer to research products and rely on self-service tools</w:t>
            </w:r>
            <w:r w:rsidRPr="006876DF">
              <w:rPr>
                <w:color w:val="000000"/>
                <w:sz w:val="20"/>
                <w:szCs w:val="20"/>
              </w:rPr>
              <w:br/>
              <w:t>Prefer immersive entertainment experience (i.e. storytelling)</w:t>
            </w:r>
            <w:r w:rsidRPr="006876DF">
              <w:rPr>
                <w:color w:val="000000"/>
                <w:sz w:val="20"/>
                <w:szCs w:val="20"/>
              </w:rPr>
              <w:br/>
              <w:t>Skill focused-part of free time activities were devoted to productive and creative activities versus hanging out</w:t>
            </w:r>
            <w:r w:rsidRPr="006876DF">
              <w:rPr>
                <w:color w:val="000000"/>
                <w:sz w:val="20"/>
                <w:szCs w:val="20"/>
              </w:rPr>
              <w:br/>
            </w:r>
            <w:r w:rsidRPr="006876DF">
              <w:rPr>
                <w:color w:val="000000"/>
                <w:sz w:val="20"/>
                <w:szCs w:val="20"/>
              </w:rPr>
              <w:lastRenderedPageBreak/>
              <w:t>Value online connections more highly than real activities</w:t>
            </w:r>
            <w:r w:rsidRPr="006876DF">
              <w:rPr>
                <w:color w:val="000000"/>
                <w:sz w:val="20"/>
                <w:szCs w:val="20"/>
              </w:rPr>
              <w:br/>
              <w:t>Online learning preferred; prefer to go straight to the workforce versus traditional path</w:t>
            </w:r>
            <w:r w:rsidRPr="006876DF">
              <w:rPr>
                <w:color w:val="000000"/>
                <w:sz w:val="20"/>
                <w:szCs w:val="20"/>
              </w:rPr>
              <w:br/>
              <w:t>Learn best by creating and hands-on experiences</w:t>
            </w:r>
            <w:r w:rsidRPr="006876DF">
              <w:rPr>
                <w:color w:val="000000"/>
                <w:sz w:val="20"/>
                <w:szCs w:val="20"/>
              </w:rPr>
              <w:br/>
              <w:t>Prefer to learn things on their own using web-based research resources</w:t>
            </w:r>
            <w:r w:rsidRPr="006876DF">
              <w:rPr>
                <w:color w:val="000000"/>
                <w:sz w:val="20"/>
                <w:szCs w:val="20"/>
              </w:rPr>
              <w:br/>
              <w:t>Place a priority on how fast they can find the right information versus actually knowing the right information</w:t>
            </w:r>
            <w:r w:rsidRPr="006876DF">
              <w:rPr>
                <w:color w:val="000000"/>
                <w:sz w:val="20"/>
                <w:szCs w:val="20"/>
              </w:rPr>
              <w:br/>
              <w:t>Strategies for attracting students- early program interactions, minors, concentrations or certificate programs, employer involvement in Curriculum development, career development strategies, experiential Learning Opportunities, online or blended courses, competitive events, boot camps, certificate and Badges, and professional certification programs</w:t>
            </w:r>
          </w:p>
        </w:tc>
      </w:tr>
      <w:tr w:rsidR="00FC186D" w:rsidRPr="006876DF" w14:paraId="1032CCE3" w14:textId="77777777" w:rsidTr="00D45DD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1E3BD3A" w14:textId="669BDE45" w:rsidR="00FC186D" w:rsidRPr="006876DF" w:rsidRDefault="00977629" w:rsidP="00D26AE6">
            <w:pPr>
              <w:contextualSpacing/>
              <w:mirrorIndents/>
              <w:jc w:val="both"/>
              <w:rPr>
                <w:color w:val="000000"/>
                <w:sz w:val="20"/>
                <w:szCs w:val="20"/>
              </w:rPr>
            </w:pPr>
            <w:r w:rsidRPr="00977629">
              <w:rPr>
                <w:color w:val="FF0000"/>
                <w:sz w:val="20"/>
                <w:szCs w:val="20"/>
              </w:rPr>
              <w:lastRenderedPageBreak/>
              <w:t>[</w:t>
            </w:r>
            <w:r w:rsidR="00FC186D" w:rsidRPr="00977629">
              <w:rPr>
                <w:color w:val="FF0000"/>
                <w:sz w:val="20"/>
                <w:szCs w:val="20"/>
              </w:rPr>
              <w:t>15</w:t>
            </w:r>
            <w:r w:rsidRPr="00977629">
              <w:rPr>
                <w:color w:val="FF0000"/>
                <w:sz w:val="20"/>
                <w:szCs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68DF0886" w14:textId="77777777" w:rsidR="00FC186D" w:rsidRPr="006876DF" w:rsidRDefault="00FC186D" w:rsidP="00D26AE6">
            <w:pPr>
              <w:contextualSpacing/>
              <w:mirrorIndents/>
              <w:jc w:val="both"/>
              <w:rPr>
                <w:color w:val="000000"/>
                <w:sz w:val="20"/>
                <w:szCs w:val="20"/>
              </w:rPr>
            </w:pPr>
            <w:r w:rsidRPr="006876DF">
              <w:rPr>
                <w:color w:val="000000"/>
                <w:sz w:val="20"/>
                <w:szCs w:val="20"/>
              </w:rPr>
              <w:t>Descriptive Case Study</w:t>
            </w:r>
          </w:p>
        </w:tc>
        <w:tc>
          <w:tcPr>
            <w:tcW w:w="990" w:type="dxa"/>
            <w:tcBorders>
              <w:top w:val="nil"/>
              <w:left w:val="nil"/>
              <w:bottom w:val="single" w:sz="4" w:space="0" w:color="auto"/>
              <w:right w:val="single" w:sz="4" w:space="0" w:color="auto"/>
            </w:tcBorders>
            <w:shd w:val="clear" w:color="auto" w:fill="auto"/>
            <w:noWrap/>
            <w:vAlign w:val="bottom"/>
            <w:hideMark/>
          </w:tcPr>
          <w:p w14:paraId="4F56EE32" w14:textId="77777777" w:rsidR="00FC186D" w:rsidRPr="006876DF" w:rsidRDefault="00FC186D" w:rsidP="00D26AE6">
            <w:pPr>
              <w:contextualSpacing/>
              <w:mirrorIndents/>
              <w:jc w:val="both"/>
              <w:rPr>
                <w:color w:val="000000"/>
                <w:sz w:val="20"/>
                <w:szCs w:val="20"/>
              </w:rPr>
            </w:pPr>
            <w:r w:rsidRPr="006876DF">
              <w:rPr>
                <w:color w:val="000000"/>
                <w:sz w:val="20"/>
                <w:szCs w:val="20"/>
              </w:rPr>
              <w:t>III</w:t>
            </w:r>
          </w:p>
        </w:tc>
        <w:tc>
          <w:tcPr>
            <w:tcW w:w="2250" w:type="dxa"/>
            <w:tcBorders>
              <w:top w:val="nil"/>
              <w:left w:val="nil"/>
              <w:bottom w:val="single" w:sz="4" w:space="0" w:color="auto"/>
              <w:right w:val="single" w:sz="4" w:space="0" w:color="auto"/>
            </w:tcBorders>
            <w:shd w:val="clear" w:color="auto" w:fill="auto"/>
            <w:noWrap/>
            <w:vAlign w:val="bottom"/>
            <w:hideMark/>
          </w:tcPr>
          <w:p w14:paraId="54FCD51F" w14:textId="77777777" w:rsidR="00FC186D" w:rsidRPr="006876DF" w:rsidRDefault="00FC186D" w:rsidP="00D26AE6">
            <w:pPr>
              <w:contextualSpacing/>
              <w:mirrorIndents/>
              <w:jc w:val="both"/>
              <w:rPr>
                <w:color w:val="000000"/>
                <w:sz w:val="20"/>
                <w:szCs w:val="20"/>
              </w:rPr>
            </w:pPr>
            <w:r w:rsidRPr="006876DF">
              <w:rPr>
                <w:color w:val="000000"/>
                <w:sz w:val="20"/>
                <w:szCs w:val="20"/>
              </w:rPr>
              <w:t>Utilization of community-based learning strategies to facilitate Generation Z learner’s interests in public health and health promotion</w:t>
            </w:r>
          </w:p>
        </w:tc>
        <w:tc>
          <w:tcPr>
            <w:tcW w:w="3870" w:type="dxa"/>
            <w:tcBorders>
              <w:top w:val="nil"/>
              <w:left w:val="nil"/>
              <w:bottom w:val="single" w:sz="4" w:space="0" w:color="auto"/>
              <w:right w:val="single" w:sz="4" w:space="0" w:color="auto"/>
            </w:tcBorders>
            <w:shd w:val="clear" w:color="auto" w:fill="auto"/>
            <w:noWrap/>
            <w:vAlign w:val="bottom"/>
            <w:hideMark/>
          </w:tcPr>
          <w:p w14:paraId="0288E1C1" w14:textId="77777777" w:rsidR="00FC186D" w:rsidRPr="006876DF" w:rsidRDefault="00FC186D" w:rsidP="00D26AE6">
            <w:pPr>
              <w:contextualSpacing/>
              <w:mirrorIndents/>
              <w:jc w:val="both"/>
              <w:rPr>
                <w:color w:val="000000"/>
                <w:sz w:val="20"/>
                <w:szCs w:val="20"/>
              </w:rPr>
            </w:pPr>
            <w:r w:rsidRPr="006876DF">
              <w:rPr>
                <w:color w:val="000000"/>
                <w:sz w:val="20"/>
                <w:szCs w:val="20"/>
              </w:rPr>
              <w:t>Constructed a transformational model of learning, where students complete tangible, timely projects with community partner organizations;</w:t>
            </w:r>
            <w:r w:rsidRPr="006876DF">
              <w:rPr>
                <w:color w:val="000000"/>
                <w:sz w:val="20"/>
                <w:szCs w:val="20"/>
              </w:rPr>
              <w:br/>
              <w:t>Revisions made to a Public Health Capstone Course</w:t>
            </w:r>
          </w:p>
        </w:tc>
        <w:tc>
          <w:tcPr>
            <w:tcW w:w="4140" w:type="dxa"/>
            <w:tcBorders>
              <w:top w:val="nil"/>
              <w:left w:val="nil"/>
              <w:bottom w:val="single" w:sz="4" w:space="0" w:color="auto"/>
              <w:right w:val="single" w:sz="4" w:space="0" w:color="auto"/>
            </w:tcBorders>
            <w:shd w:val="clear" w:color="auto" w:fill="auto"/>
            <w:noWrap/>
            <w:vAlign w:val="bottom"/>
            <w:hideMark/>
          </w:tcPr>
          <w:p w14:paraId="58495445" w14:textId="77777777" w:rsidR="00FC186D" w:rsidRPr="006876DF" w:rsidRDefault="00FC186D" w:rsidP="00D26AE6">
            <w:pPr>
              <w:contextualSpacing/>
              <w:mirrorIndents/>
              <w:jc w:val="both"/>
              <w:rPr>
                <w:color w:val="000000"/>
                <w:sz w:val="20"/>
                <w:szCs w:val="20"/>
              </w:rPr>
            </w:pPr>
            <w:r w:rsidRPr="006876DF">
              <w:rPr>
                <w:color w:val="000000"/>
                <w:sz w:val="20"/>
                <w:szCs w:val="20"/>
              </w:rPr>
              <w:t>Transformational model provides opportunities for significant engagement from all parties (i.e. students, community partner organizations, and faculty</w:t>
            </w:r>
            <w:proofErr w:type="gramStart"/>
            <w:r w:rsidRPr="006876DF">
              <w:rPr>
                <w:color w:val="000000"/>
                <w:sz w:val="20"/>
                <w:szCs w:val="20"/>
              </w:rPr>
              <w:t>)</w:t>
            </w:r>
            <w:proofErr w:type="gramEnd"/>
            <w:r w:rsidRPr="006876DF">
              <w:rPr>
                <w:color w:val="000000"/>
                <w:sz w:val="20"/>
                <w:szCs w:val="20"/>
              </w:rPr>
              <w:br/>
              <w:t>Students able to apply their academic learning to real-world projects.</w:t>
            </w:r>
            <w:r w:rsidRPr="006876DF">
              <w:rPr>
                <w:color w:val="000000"/>
                <w:sz w:val="20"/>
                <w:szCs w:val="20"/>
              </w:rPr>
              <w:br/>
              <w:t>Students comment that</w:t>
            </w:r>
            <w:r>
              <w:rPr>
                <w:color w:val="000000"/>
                <w:sz w:val="20"/>
                <w:szCs w:val="20"/>
              </w:rPr>
              <w:t xml:space="preserve"> </w:t>
            </w:r>
            <w:r w:rsidRPr="006876DF">
              <w:rPr>
                <w:color w:val="000000"/>
                <w:sz w:val="20"/>
                <w:szCs w:val="20"/>
              </w:rPr>
              <w:t>they feel as if they have made a difference through their efforts.</w:t>
            </w:r>
            <w:r w:rsidRPr="006876DF">
              <w:rPr>
                <w:color w:val="000000"/>
                <w:sz w:val="20"/>
                <w:szCs w:val="20"/>
              </w:rPr>
              <w:br/>
              <w:t>Community partners praise the innovation of the students and the quality of the projects</w:t>
            </w:r>
            <w:r w:rsidRPr="006876DF">
              <w:rPr>
                <w:color w:val="000000"/>
                <w:sz w:val="20"/>
                <w:szCs w:val="20"/>
              </w:rPr>
              <w:br/>
              <w:t>Community partners rates the project teams as excellent in the areas of professionalism, communication, and quality of work.</w:t>
            </w:r>
          </w:p>
        </w:tc>
      </w:tr>
      <w:tr w:rsidR="00FC186D" w:rsidRPr="006876DF" w14:paraId="5D67333F" w14:textId="77777777" w:rsidTr="00D45DD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7EAE793" w14:textId="68898D12" w:rsidR="00FC186D" w:rsidRPr="006876DF" w:rsidRDefault="00C74306" w:rsidP="00D26AE6">
            <w:pPr>
              <w:contextualSpacing/>
              <w:mirrorIndents/>
              <w:jc w:val="both"/>
              <w:rPr>
                <w:color w:val="000000"/>
                <w:sz w:val="20"/>
                <w:szCs w:val="20"/>
              </w:rPr>
            </w:pPr>
            <w:r w:rsidRPr="00C74306">
              <w:rPr>
                <w:color w:val="FF0000"/>
                <w:sz w:val="20"/>
                <w:szCs w:val="20"/>
              </w:rPr>
              <w:t>[</w:t>
            </w:r>
            <w:r w:rsidR="00FC186D" w:rsidRPr="00C74306">
              <w:rPr>
                <w:color w:val="FF0000"/>
                <w:sz w:val="20"/>
                <w:szCs w:val="20"/>
              </w:rPr>
              <w:t>1</w:t>
            </w:r>
            <w:r w:rsidRPr="00C74306">
              <w:rPr>
                <w:color w:val="FF0000"/>
                <w:sz w:val="20"/>
                <w:szCs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59C2B457" w14:textId="77777777" w:rsidR="00FC186D" w:rsidRPr="006876DF" w:rsidRDefault="00FC186D" w:rsidP="00D26AE6">
            <w:pPr>
              <w:contextualSpacing/>
              <w:mirrorIndents/>
              <w:jc w:val="both"/>
              <w:rPr>
                <w:color w:val="000000"/>
                <w:sz w:val="20"/>
                <w:szCs w:val="20"/>
              </w:rPr>
            </w:pPr>
            <w:r w:rsidRPr="006876DF">
              <w:rPr>
                <w:color w:val="000000"/>
                <w:sz w:val="20"/>
                <w:szCs w:val="20"/>
              </w:rPr>
              <w:t>Literature Review Discussion</w:t>
            </w:r>
          </w:p>
        </w:tc>
        <w:tc>
          <w:tcPr>
            <w:tcW w:w="990" w:type="dxa"/>
            <w:tcBorders>
              <w:top w:val="nil"/>
              <w:left w:val="nil"/>
              <w:bottom w:val="single" w:sz="4" w:space="0" w:color="auto"/>
              <w:right w:val="single" w:sz="4" w:space="0" w:color="auto"/>
            </w:tcBorders>
            <w:shd w:val="clear" w:color="auto" w:fill="auto"/>
            <w:noWrap/>
            <w:vAlign w:val="bottom"/>
            <w:hideMark/>
          </w:tcPr>
          <w:p w14:paraId="1D8D4174" w14:textId="77777777" w:rsidR="00FC186D" w:rsidRPr="006876DF" w:rsidRDefault="00FC186D" w:rsidP="00D26AE6">
            <w:pPr>
              <w:contextualSpacing/>
              <w:mirrorIndents/>
              <w:jc w:val="both"/>
              <w:rPr>
                <w:color w:val="000000"/>
                <w:sz w:val="20"/>
                <w:szCs w:val="20"/>
              </w:rPr>
            </w:pPr>
            <w:proofErr w:type="spellStart"/>
            <w:r w:rsidRPr="006876DF">
              <w:rPr>
                <w:color w:val="000000"/>
                <w:sz w:val="20"/>
                <w:szCs w:val="20"/>
              </w:rPr>
              <w:t>lV</w:t>
            </w:r>
            <w:proofErr w:type="spellEnd"/>
          </w:p>
        </w:tc>
        <w:tc>
          <w:tcPr>
            <w:tcW w:w="2250" w:type="dxa"/>
            <w:tcBorders>
              <w:top w:val="nil"/>
              <w:left w:val="nil"/>
              <w:bottom w:val="single" w:sz="4" w:space="0" w:color="auto"/>
              <w:right w:val="single" w:sz="4" w:space="0" w:color="auto"/>
            </w:tcBorders>
            <w:shd w:val="clear" w:color="auto" w:fill="auto"/>
            <w:noWrap/>
            <w:vAlign w:val="bottom"/>
            <w:hideMark/>
          </w:tcPr>
          <w:p w14:paraId="4F14BC6E" w14:textId="77777777" w:rsidR="00FC186D" w:rsidRPr="006876DF" w:rsidRDefault="00FC186D" w:rsidP="00D26AE6">
            <w:pPr>
              <w:contextualSpacing/>
              <w:mirrorIndents/>
              <w:jc w:val="both"/>
              <w:rPr>
                <w:color w:val="000000"/>
                <w:sz w:val="20"/>
                <w:szCs w:val="20"/>
              </w:rPr>
            </w:pPr>
            <w:r w:rsidRPr="006876DF">
              <w:rPr>
                <w:color w:val="000000"/>
                <w:sz w:val="20"/>
                <w:szCs w:val="20"/>
              </w:rPr>
              <w:t>Discuss ways instructors can improve course assignments and effectiveness for the Generation Z learner</w:t>
            </w:r>
          </w:p>
        </w:tc>
        <w:tc>
          <w:tcPr>
            <w:tcW w:w="3870" w:type="dxa"/>
            <w:tcBorders>
              <w:top w:val="nil"/>
              <w:left w:val="nil"/>
              <w:bottom w:val="single" w:sz="4" w:space="0" w:color="auto"/>
              <w:right w:val="single" w:sz="4" w:space="0" w:color="auto"/>
            </w:tcBorders>
            <w:shd w:val="clear" w:color="auto" w:fill="auto"/>
            <w:noWrap/>
            <w:vAlign w:val="bottom"/>
            <w:hideMark/>
          </w:tcPr>
          <w:p w14:paraId="698DB820" w14:textId="77777777" w:rsidR="00FC186D" w:rsidRPr="006876DF" w:rsidRDefault="00FC186D" w:rsidP="00D26AE6">
            <w:pPr>
              <w:contextualSpacing/>
              <w:mirrorIndents/>
              <w:jc w:val="both"/>
              <w:rPr>
                <w:color w:val="000000"/>
                <w:sz w:val="20"/>
                <w:szCs w:val="20"/>
              </w:rPr>
            </w:pPr>
            <w:r w:rsidRPr="006876DF">
              <w:rPr>
                <w:color w:val="000000"/>
                <w:sz w:val="20"/>
                <w:szCs w:val="20"/>
              </w:rPr>
              <w:t>Examined the latest research on the Generation Z learner and posed questions and recommendations for future pedagogies</w:t>
            </w:r>
          </w:p>
        </w:tc>
        <w:tc>
          <w:tcPr>
            <w:tcW w:w="4140" w:type="dxa"/>
            <w:tcBorders>
              <w:top w:val="nil"/>
              <w:left w:val="nil"/>
              <w:bottom w:val="single" w:sz="4" w:space="0" w:color="auto"/>
              <w:right w:val="single" w:sz="4" w:space="0" w:color="auto"/>
            </w:tcBorders>
            <w:shd w:val="clear" w:color="auto" w:fill="auto"/>
            <w:noWrap/>
            <w:vAlign w:val="bottom"/>
            <w:hideMark/>
          </w:tcPr>
          <w:p w14:paraId="7CDDA09A" w14:textId="77777777" w:rsidR="00FC186D" w:rsidRPr="006876DF" w:rsidRDefault="00FC186D" w:rsidP="00D26AE6">
            <w:pPr>
              <w:contextualSpacing/>
              <w:mirrorIndents/>
              <w:jc w:val="both"/>
              <w:rPr>
                <w:color w:val="000000"/>
                <w:sz w:val="20"/>
                <w:szCs w:val="20"/>
              </w:rPr>
            </w:pPr>
            <w:r w:rsidRPr="006876DF">
              <w:rPr>
                <w:color w:val="000000"/>
                <w:sz w:val="20"/>
                <w:szCs w:val="20"/>
              </w:rPr>
              <w:t>Adjust assignments and communication techniques to include</w:t>
            </w:r>
            <w:proofErr w:type="gramStart"/>
            <w:r w:rsidRPr="006876DF">
              <w:rPr>
                <w:color w:val="000000"/>
                <w:sz w:val="20"/>
                <w:szCs w:val="20"/>
              </w:rPr>
              <w:t>:</w:t>
            </w:r>
            <w:proofErr w:type="gramEnd"/>
            <w:r w:rsidRPr="006876DF">
              <w:rPr>
                <w:color w:val="000000"/>
                <w:sz w:val="20"/>
                <w:szCs w:val="20"/>
              </w:rPr>
              <w:br/>
              <w:t>Revise Course Assignments to give choices and a sense of freedom.</w:t>
            </w:r>
            <w:r w:rsidRPr="006876DF">
              <w:rPr>
                <w:color w:val="000000"/>
                <w:sz w:val="20"/>
                <w:szCs w:val="20"/>
              </w:rPr>
              <w:br/>
              <w:t>Provide guidance and examples.</w:t>
            </w:r>
            <w:r w:rsidRPr="006876DF">
              <w:rPr>
                <w:color w:val="000000"/>
                <w:sz w:val="20"/>
                <w:szCs w:val="20"/>
              </w:rPr>
              <w:br/>
              <w:t>Give rationale for assignments relating them to the students personally and why this will matter for their futures.</w:t>
            </w:r>
            <w:r w:rsidRPr="006876DF">
              <w:rPr>
                <w:color w:val="000000"/>
                <w:sz w:val="20"/>
                <w:szCs w:val="20"/>
              </w:rPr>
              <w:br/>
            </w:r>
            <w:r w:rsidRPr="006876DF">
              <w:rPr>
                <w:color w:val="000000"/>
                <w:sz w:val="20"/>
                <w:szCs w:val="20"/>
              </w:rPr>
              <w:lastRenderedPageBreak/>
              <w:t>Guide students in selecting and critically analyzing through online resources</w:t>
            </w:r>
          </w:p>
        </w:tc>
      </w:tr>
      <w:tr w:rsidR="00FC186D" w:rsidRPr="006876DF" w14:paraId="7BD7D399" w14:textId="77777777" w:rsidTr="00D45DD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B25E91A" w14:textId="7937C2B9" w:rsidR="00FC186D" w:rsidRPr="006876DF" w:rsidRDefault="009274F4" w:rsidP="00D26AE6">
            <w:pPr>
              <w:contextualSpacing/>
              <w:mirrorIndents/>
              <w:jc w:val="both"/>
              <w:rPr>
                <w:color w:val="000000"/>
                <w:sz w:val="20"/>
                <w:szCs w:val="20"/>
              </w:rPr>
            </w:pPr>
            <w:r w:rsidRPr="009274F4">
              <w:rPr>
                <w:color w:val="FF0000"/>
                <w:sz w:val="20"/>
                <w:szCs w:val="20"/>
              </w:rPr>
              <w:lastRenderedPageBreak/>
              <w:t>[</w:t>
            </w:r>
            <w:r w:rsidR="00FC186D" w:rsidRPr="009274F4">
              <w:rPr>
                <w:color w:val="FF0000"/>
                <w:sz w:val="20"/>
                <w:szCs w:val="20"/>
              </w:rPr>
              <w:t>19</w:t>
            </w:r>
            <w:r w:rsidRPr="009274F4">
              <w:rPr>
                <w:color w:val="FF0000"/>
                <w:sz w:val="20"/>
                <w:szCs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586C75E4" w14:textId="77777777" w:rsidR="00FC186D" w:rsidRPr="006876DF" w:rsidRDefault="00FC186D" w:rsidP="00D26AE6">
            <w:pPr>
              <w:contextualSpacing/>
              <w:mirrorIndents/>
              <w:jc w:val="both"/>
              <w:rPr>
                <w:color w:val="000000"/>
                <w:sz w:val="20"/>
                <w:szCs w:val="20"/>
              </w:rPr>
            </w:pPr>
            <w:r w:rsidRPr="006876DF">
              <w:rPr>
                <w:color w:val="000000"/>
                <w:sz w:val="20"/>
                <w:szCs w:val="20"/>
              </w:rPr>
              <w:t>Quasi-experimental</w:t>
            </w:r>
          </w:p>
        </w:tc>
        <w:tc>
          <w:tcPr>
            <w:tcW w:w="990" w:type="dxa"/>
            <w:tcBorders>
              <w:top w:val="nil"/>
              <w:left w:val="nil"/>
              <w:bottom w:val="single" w:sz="4" w:space="0" w:color="auto"/>
              <w:right w:val="single" w:sz="4" w:space="0" w:color="auto"/>
            </w:tcBorders>
            <w:shd w:val="clear" w:color="auto" w:fill="auto"/>
            <w:noWrap/>
            <w:vAlign w:val="bottom"/>
            <w:hideMark/>
          </w:tcPr>
          <w:p w14:paraId="53F397CD" w14:textId="77777777" w:rsidR="00FC186D" w:rsidRPr="006876DF" w:rsidRDefault="00FC186D" w:rsidP="00D26AE6">
            <w:pPr>
              <w:contextualSpacing/>
              <w:mirrorIndents/>
              <w:jc w:val="both"/>
              <w:rPr>
                <w:color w:val="000000"/>
                <w:sz w:val="20"/>
                <w:szCs w:val="20"/>
              </w:rPr>
            </w:pPr>
            <w:proofErr w:type="spellStart"/>
            <w:r w:rsidRPr="006876DF">
              <w:rPr>
                <w:color w:val="000000"/>
                <w:sz w:val="20"/>
                <w:szCs w:val="20"/>
              </w:rPr>
              <w:t>ll</w:t>
            </w:r>
            <w:proofErr w:type="spellEnd"/>
          </w:p>
        </w:tc>
        <w:tc>
          <w:tcPr>
            <w:tcW w:w="2250" w:type="dxa"/>
            <w:tcBorders>
              <w:top w:val="nil"/>
              <w:left w:val="nil"/>
              <w:bottom w:val="single" w:sz="4" w:space="0" w:color="auto"/>
              <w:right w:val="single" w:sz="4" w:space="0" w:color="auto"/>
            </w:tcBorders>
            <w:shd w:val="clear" w:color="auto" w:fill="auto"/>
            <w:noWrap/>
            <w:vAlign w:val="bottom"/>
            <w:hideMark/>
          </w:tcPr>
          <w:p w14:paraId="4313637F" w14:textId="77777777" w:rsidR="00FC186D" w:rsidRPr="006876DF" w:rsidRDefault="00FC186D" w:rsidP="00D26AE6">
            <w:pPr>
              <w:contextualSpacing/>
              <w:mirrorIndents/>
              <w:jc w:val="both"/>
              <w:rPr>
                <w:color w:val="000000"/>
                <w:sz w:val="20"/>
                <w:szCs w:val="20"/>
              </w:rPr>
            </w:pPr>
            <w:r w:rsidRPr="006876DF">
              <w:rPr>
                <w:color w:val="000000"/>
                <w:sz w:val="20"/>
                <w:szCs w:val="20"/>
              </w:rPr>
              <w:t>Examine the benefits of a gamified learning environment for undergraduate psychology statistics students</w:t>
            </w:r>
          </w:p>
        </w:tc>
        <w:tc>
          <w:tcPr>
            <w:tcW w:w="3870" w:type="dxa"/>
            <w:tcBorders>
              <w:top w:val="nil"/>
              <w:left w:val="nil"/>
              <w:bottom w:val="single" w:sz="4" w:space="0" w:color="auto"/>
              <w:right w:val="single" w:sz="4" w:space="0" w:color="auto"/>
            </w:tcBorders>
            <w:shd w:val="clear" w:color="auto" w:fill="auto"/>
            <w:noWrap/>
            <w:vAlign w:val="bottom"/>
            <w:hideMark/>
          </w:tcPr>
          <w:p w14:paraId="59DCD8AD" w14:textId="77777777" w:rsidR="00FC186D" w:rsidRPr="006876DF" w:rsidRDefault="00FC186D" w:rsidP="00D26AE6">
            <w:pPr>
              <w:contextualSpacing/>
              <w:mirrorIndents/>
              <w:jc w:val="both"/>
              <w:rPr>
                <w:color w:val="000000"/>
                <w:sz w:val="20"/>
                <w:szCs w:val="20"/>
              </w:rPr>
            </w:pPr>
            <w:r w:rsidRPr="006876DF">
              <w:rPr>
                <w:color w:val="000000"/>
                <w:sz w:val="20"/>
                <w:szCs w:val="20"/>
              </w:rPr>
              <w:t>Gamification intervention administered in two of four laboratory classes during the first 6 weeks of the 15-week semester. (N=99)</w:t>
            </w:r>
          </w:p>
        </w:tc>
        <w:tc>
          <w:tcPr>
            <w:tcW w:w="4140" w:type="dxa"/>
            <w:tcBorders>
              <w:top w:val="nil"/>
              <w:left w:val="nil"/>
              <w:bottom w:val="single" w:sz="4" w:space="0" w:color="auto"/>
              <w:right w:val="single" w:sz="4" w:space="0" w:color="auto"/>
            </w:tcBorders>
            <w:shd w:val="clear" w:color="auto" w:fill="auto"/>
            <w:noWrap/>
            <w:vAlign w:val="bottom"/>
            <w:hideMark/>
          </w:tcPr>
          <w:p w14:paraId="08714103" w14:textId="77777777" w:rsidR="00FC186D" w:rsidRPr="006876DF" w:rsidRDefault="00FC186D" w:rsidP="00D26AE6">
            <w:pPr>
              <w:contextualSpacing/>
              <w:mirrorIndents/>
              <w:jc w:val="both"/>
              <w:rPr>
                <w:color w:val="000000"/>
                <w:sz w:val="20"/>
                <w:szCs w:val="20"/>
              </w:rPr>
            </w:pPr>
            <w:r w:rsidRPr="006876DF">
              <w:rPr>
                <w:color w:val="000000"/>
                <w:sz w:val="20"/>
                <w:szCs w:val="20"/>
              </w:rPr>
              <w:t>Positive association between week 6 perceived competence and posttest scores in the gamified group</w:t>
            </w:r>
          </w:p>
        </w:tc>
      </w:tr>
      <w:tr w:rsidR="00FC186D" w:rsidRPr="006876DF" w14:paraId="589784D8" w14:textId="77777777" w:rsidTr="00D45DD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1DD87AD" w14:textId="203987FC" w:rsidR="00FC186D" w:rsidRPr="006876DF" w:rsidRDefault="006C63DC" w:rsidP="00D26AE6">
            <w:pPr>
              <w:contextualSpacing/>
              <w:mirrorIndents/>
              <w:jc w:val="both"/>
              <w:rPr>
                <w:color w:val="000000"/>
                <w:sz w:val="20"/>
                <w:szCs w:val="20"/>
              </w:rPr>
            </w:pPr>
            <w:r w:rsidRPr="006C63DC">
              <w:rPr>
                <w:color w:val="FF0000"/>
                <w:sz w:val="20"/>
                <w:szCs w:val="20"/>
              </w:rPr>
              <w:t>[6]</w:t>
            </w:r>
          </w:p>
        </w:tc>
        <w:tc>
          <w:tcPr>
            <w:tcW w:w="1440" w:type="dxa"/>
            <w:tcBorders>
              <w:top w:val="nil"/>
              <w:left w:val="nil"/>
              <w:bottom w:val="single" w:sz="4" w:space="0" w:color="auto"/>
              <w:right w:val="single" w:sz="4" w:space="0" w:color="auto"/>
            </w:tcBorders>
            <w:shd w:val="clear" w:color="auto" w:fill="auto"/>
            <w:noWrap/>
            <w:vAlign w:val="bottom"/>
            <w:hideMark/>
          </w:tcPr>
          <w:p w14:paraId="4AAAAB53" w14:textId="77777777" w:rsidR="00FC186D" w:rsidRPr="006876DF" w:rsidRDefault="00FC186D" w:rsidP="00D26AE6">
            <w:pPr>
              <w:contextualSpacing/>
              <w:mirrorIndents/>
              <w:jc w:val="both"/>
              <w:rPr>
                <w:color w:val="000000"/>
                <w:sz w:val="20"/>
                <w:szCs w:val="20"/>
              </w:rPr>
            </w:pPr>
            <w:r w:rsidRPr="006876DF">
              <w:rPr>
                <w:color w:val="000000"/>
                <w:sz w:val="20"/>
                <w:szCs w:val="20"/>
              </w:rPr>
              <w:t>Exploratory Research</w:t>
            </w:r>
          </w:p>
        </w:tc>
        <w:tc>
          <w:tcPr>
            <w:tcW w:w="990" w:type="dxa"/>
            <w:tcBorders>
              <w:top w:val="nil"/>
              <w:left w:val="nil"/>
              <w:bottom w:val="single" w:sz="4" w:space="0" w:color="auto"/>
              <w:right w:val="single" w:sz="4" w:space="0" w:color="auto"/>
            </w:tcBorders>
            <w:shd w:val="clear" w:color="auto" w:fill="auto"/>
            <w:noWrap/>
            <w:vAlign w:val="bottom"/>
            <w:hideMark/>
          </w:tcPr>
          <w:p w14:paraId="107B60D4" w14:textId="77777777" w:rsidR="00FC186D" w:rsidRPr="006876DF" w:rsidRDefault="00FC186D" w:rsidP="00D26AE6">
            <w:pPr>
              <w:contextualSpacing/>
              <w:mirrorIndents/>
              <w:jc w:val="both"/>
              <w:rPr>
                <w:color w:val="000000"/>
                <w:sz w:val="20"/>
                <w:szCs w:val="20"/>
              </w:rPr>
            </w:pPr>
            <w:r w:rsidRPr="006876DF">
              <w:rPr>
                <w:color w:val="000000"/>
                <w:sz w:val="20"/>
                <w:szCs w:val="20"/>
              </w:rPr>
              <w:t>V</w:t>
            </w:r>
          </w:p>
        </w:tc>
        <w:tc>
          <w:tcPr>
            <w:tcW w:w="2250" w:type="dxa"/>
            <w:tcBorders>
              <w:top w:val="nil"/>
              <w:left w:val="nil"/>
              <w:bottom w:val="single" w:sz="4" w:space="0" w:color="auto"/>
              <w:right w:val="single" w:sz="4" w:space="0" w:color="auto"/>
            </w:tcBorders>
            <w:shd w:val="clear" w:color="auto" w:fill="auto"/>
            <w:noWrap/>
            <w:vAlign w:val="bottom"/>
            <w:hideMark/>
          </w:tcPr>
          <w:p w14:paraId="683E580A" w14:textId="77777777" w:rsidR="00FC186D" w:rsidRPr="006876DF" w:rsidRDefault="00FC186D" w:rsidP="00D26AE6">
            <w:pPr>
              <w:contextualSpacing/>
              <w:mirrorIndents/>
              <w:jc w:val="both"/>
              <w:rPr>
                <w:color w:val="000000"/>
                <w:sz w:val="20"/>
                <w:szCs w:val="20"/>
              </w:rPr>
            </w:pPr>
            <w:r w:rsidRPr="006876DF">
              <w:rPr>
                <w:color w:val="000000"/>
                <w:sz w:val="20"/>
                <w:szCs w:val="20"/>
              </w:rPr>
              <w:t>Exploratory research in a graduate-level English for Academic and Professional Purposes</w:t>
            </w:r>
            <w:r w:rsidRPr="006876DF">
              <w:rPr>
                <w:color w:val="000000"/>
                <w:sz w:val="20"/>
                <w:szCs w:val="20"/>
              </w:rPr>
              <w:br/>
              <w:t>Considers technological applications through the lens of three potential tools that may facilitate the teaching and learning of writing</w:t>
            </w:r>
          </w:p>
        </w:tc>
        <w:tc>
          <w:tcPr>
            <w:tcW w:w="3870" w:type="dxa"/>
            <w:tcBorders>
              <w:top w:val="nil"/>
              <w:left w:val="nil"/>
              <w:bottom w:val="single" w:sz="4" w:space="0" w:color="auto"/>
              <w:right w:val="single" w:sz="4" w:space="0" w:color="auto"/>
            </w:tcBorders>
            <w:shd w:val="clear" w:color="auto" w:fill="auto"/>
            <w:noWrap/>
            <w:vAlign w:val="bottom"/>
            <w:hideMark/>
          </w:tcPr>
          <w:p w14:paraId="3AC46C39" w14:textId="77777777" w:rsidR="00FC186D" w:rsidRPr="006876DF" w:rsidRDefault="00FC186D" w:rsidP="00D26AE6">
            <w:pPr>
              <w:contextualSpacing/>
              <w:mirrorIndents/>
              <w:jc w:val="both"/>
              <w:rPr>
                <w:color w:val="000000"/>
                <w:sz w:val="20"/>
                <w:szCs w:val="20"/>
              </w:rPr>
            </w:pPr>
            <w:r w:rsidRPr="006876DF">
              <w:rPr>
                <w:color w:val="000000"/>
                <w:sz w:val="20"/>
                <w:szCs w:val="20"/>
              </w:rPr>
              <w:t xml:space="preserve">Students (N=6) filled out a survey at the beginning and at the end of the course regarding the use of three technologies (writing blog, word-of-the day forum, </w:t>
            </w:r>
            <w:proofErr w:type="spellStart"/>
            <w:r w:rsidRPr="006876DF">
              <w:rPr>
                <w:color w:val="000000"/>
                <w:sz w:val="20"/>
                <w:szCs w:val="20"/>
              </w:rPr>
              <w:t>story telling</w:t>
            </w:r>
            <w:proofErr w:type="spellEnd"/>
            <w:r w:rsidRPr="006876DF">
              <w:rPr>
                <w:color w:val="000000"/>
                <w:sz w:val="20"/>
                <w:szCs w:val="20"/>
              </w:rPr>
              <w:t xml:space="preserve"> grammar style iMovie)</w:t>
            </w:r>
            <w:r w:rsidRPr="006876DF">
              <w:rPr>
                <w:color w:val="000000"/>
                <w:sz w:val="20"/>
                <w:szCs w:val="20"/>
              </w:rPr>
              <w:br/>
              <w:t>Empirical Observations</w:t>
            </w:r>
          </w:p>
        </w:tc>
        <w:tc>
          <w:tcPr>
            <w:tcW w:w="4140" w:type="dxa"/>
            <w:tcBorders>
              <w:top w:val="nil"/>
              <w:left w:val="nil"/>
              <w:bottom w:val="single" w:sz="4" w:space="0" w:color="auto"/>
              <w:right w:val="single" w:sz="4" w:space="0" w:color="auto"/>
            </w:tcBorders>
            <w:shd w:val="clear" w:color="auto" w:fill="auto"/>
            <w:noWrap/>
            <w:vAlign w:val="bottom"/>
            <w:hideMark/>
          </w:tcPr>
          <w:p w14:paraId="1C789276" w14:textId="77777777" w:rsidR="00FC186D" w:rsidRPr="006876DF" w:rsidRDefault="00FC186D" w:rsidP="00D26AE6">
            <w:pPr>
              <w:contextualSpacing/>
              <w:mirrorIndents/>
              <w:jc w:val="both"/>
              <w:rPr>
                <w:color w:val="000000"/>
                <w:sz w:val="20"/>
                <w:szCs w:val="20"/>
              </w:rPr>
            </w:pPr>
            <w:r w:rsidRPr="006876DF">
              <w:rPr>
                <w:color w:val="000000"/>
                <w:sz w:val="20"/>
                <w:szCs w:val="20"/>
              </w:rPr>
              <w:t>More is less when it comes to Technology</w:t>
            </w:r>
            <w:r w:rsidRPr="006876DF">
              <w:rPr>
                <w:color w:val="000000"/>
                <w:sz w:val="20"/>
                <w:szCs w:val="20"/>
              </w:rPr>
              <w:br/>
              <w:t>Salient for teachers to focus on content expectations, not the technology itself (because of students familiarity with web tools)</w:t>
            </w:r>
            <w:r w:rsidRPr="006876DF">
              <w:rPr>
                <w:color w:val="000000"/>
                <w:sz w:val="20"/>
                <w:szCs w:val="20"/>
              </w:rPr>
              <w:br/>
              <w:t>The “new learning environment” requires teachers to check in more often (i.e. iterative form of communication and feedback)</w:t>
            </w:r>
          </w:p>
        </w:tc>
      </w:tr>
      <w:tr w:rsidR="00FC186D" w:rsidRPr="006876DF" w14:paraId="7F88E6B0" w14:textId="77777777" w:rsidTr="00D45DD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7D0335A" w14:textId="2E4F06AF" w:rsidR="00FC186D" w:rsidRPr="006876DF" w:rsidRDefault="00595CB6" w:rsidP="00D26AE6">
            <w:pPr>
              <w:contextualSpacing/>
              <w:mirrorIndents/>
              <w:jc w:val="both"/>
              <w:rPr>
                <w:color w:val="000000"/>
                <w:sz w:val="20"/>
                <w:szCs w:val="20"/>
              </w:rPr>
            </w:pPr>
            <w:r w:rsidRPr="00595CB6">
              <w:rPr>
                <w:color w:val="FF0000"/>
                <w:sz w:val="20"/>
                <w:szCs w:val="20"/>
              </w:rPr>
              <w:t>[</w:t>
            </w:r>
            <w:r w:rsidR="00FC186D" w:rsidRPr="00595CB6">
              <w:rPr>
                <w:color w:val="FF0000"/>
                <w:sz w:val="20"/>
                <w:szCs w:val="20"/>
              </w:rPr>
              <w:t>9</w:t>
            </w:r>
            <w:r w:rsidRPr="00595CB6">
              <w:rPr>
                <w:color w:val="FF0000"/>
                <w:sz w:val="20"/>
                <w:szCs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194ED838" w14:textId="77777777" w:rsidR="00FC186D" w:rsidRPr="006876DF" w:rsidRDefault="00FC186D" w:rsidP="00D26AE6">
            <w:pPr>
              <w:contextualSpacing/>
              <w:mirrorIndents/>
              <w:jc w:val="both"/>
              <w:rPr>
                <w:color w:val="000000"/>
                <w:sz w:val="20"/>
                <w:szCs w:val="20"/>
              </w:rPr>
            </w:pPr>
            <w:r w:rsidRPr="006876DF">
              <w:rPr>
                <w:color w:val="000000"/>
                <w:sz w:val="20"/>
                <w:szCs w:val="20"/>
              </w:rPr>
              <w:t>Quasi-experimental</w:t>
            </w:r>
          </w:p>
        </w:tc>
        <w:tc>
          <w:tcPr>
            <w:tcW w:w="990" w:type="dxa"/>
            <w:tcBorders>
              <w:top w:val="nil"/>
              <w:left w:val="nil"/>
              <w:bottom w:val="single" w:sz="4" w:space="0" w:color="auto"/>
              <w:right w:val="single" w:sz="4" w:space="0" w:color="auto"/>
            </w:tcBorders>
            <w:shd w:val="clear" w:color="auto" w:fill="auto"/>
            <w:noWrap/>
            <w:vAlign w:val="bottom"/>
            <w:hideMark/>
          </w:tcPr>
          <w:p w14:paraId="00C98BA1" w14:textId="77777777" w:rsidR="00FC186D" w:rsidRPr="006876DF" w:rsidRDefault="00FC186D" w:rsidP="00D26AE6">
            <w:pPr>
              <w:contextualSpacing/>
              <w:mirrorIndents/>
              <w:jc w:val="both"/>
              <w:rPr>
                <w:color w:val="000000"/>
                <w:sz w:val="20"/>
                <w:szCs w:val="20"/>
              </w:rPr>
            </w:pPr>
            <w:proofErr w:type="spellStart"/>
            <w:r w:rsidRPr="006876DF">
              <w:rPr>
                <w:color w:val="000000"/>
                <w:sz w:val="20"/>
                <w:szCs w:val="20"/>
              </w:rPr>
              <w:t>ll</w:t>
            </w:r>
            <w:proofErr w:type="spellEnd"/>
          </w:p>
        </w:tc>
        <w:tc>
          <w:tcPr>
            <w:tcW w:w="2250" w:type="dxa"/>
            <w:tcBorders>
              <w:top w:val="nil"/>
              <w:left w:val="nil"/>
              <w:bottom w:val="single" w:sz="4" w:space="0" w:color="auto"/>
              <w:right w:val="single" w:sz="4" w:space="0" w:color="auto"/>
            </w:tcBorders>
            <w:shd w:val="clear" w:color="auto" w:fill="auto"/>
            <w:noWrap/>
            <w:vAlign w:val="bottom"/>
            <w:hideMark/>
          </w:tcPr>
          <w:p w14:paraId="4EFE4434" w14:textId="77777777" w:rsidR="00FC186D" w:rsidRPr="006876DF" w:rsidRDefault="00FC186D" w:rsidP="00D26AE6">
            <w:pPr>
              <w:contextualSpacing/>
              <w:mirrorIndents/>
              <w:jc w:val="both"/>
              <w:rPr>
                <w:color w:val="000000"/>
                <w:sz w:val="20"/>
                <w:szCs w:val="20"/>
              </w:rPr>
            </w:pPr>
            <w:r w:rsidRPr="006876DF">
              <w:rPr>
                <w:color w:val="000000"/>
                <w:sz w:val="20"/>
                <w:szCs w:val="20"/>
              </w:rPr>
              <w:t xml:space="preserve">Evaluate the impact of the pair discussion component of </w:t>
            </w:r>
            <w:proofErr w:type="spellStart"/>
            <w:r w:rsidRPr="006876DF">
              <w:rPr>
                <w:color w:val="000000"/>
                <w:sz w:val="20"/>
                <w:szCs w:val="20"/>
              </w:rPr>
              <w:t>interteaching</w:t>
            </w:r>
            <w:proofErr w:type="spellEnd"/>
            <w:r w:rsidRPr="006876DF">
              <w:rPr>
                <w:color w:val="000000"/>
                <w:sz w:val="20"/>
                <w:szCs w:val="20"/>
              </w:rPr>
              <w:t xml:space="preserve"> on student quiz performance for two sections of </w:t>
            </w:r>
            <w:proofErr w:type="spellStart"/>
            <w:r w:rsidRPr="006876DF">
              <w:rPr>
                <w:color w:val="000000"/>
                <w:sz w:val="20"/>
                <w:szCs w:val="20"/>
              </w:rPr>
              <w:t>a</w:t>
            </w:r>
            <w:proofErr w:type="spellEnd"/>
            <w:r w:rsidRPr="006876DF">
              <w:rPr>
                <w:color w:val="000000"/>
                <w:sz w:val="20"/>
                <w:szCs w:val="20"/>
              </w:rPr>
              <w:t xml:space="preserve"> introductory undergraduate course in behavior analysis</w:t>
            </w:r>
          </w:p>
        </w:tc>
        <w:tc>
          <w:tcPr>
            <w:tcW w:w="3870" w:type="dxa"/>
            <w:tcBorders>
              <w:top w:val="nil"/>
              <w:left w:val="nil"/>
              <w:bottom w:val="single" w:sz="4" w:space="0" w:color="auto"/>
              <w:right w:val="single" w:sz="4" w:space="0" w:color="auto"/>
            </w:tcBorders>
            <w:shd w:val="clear" w:color="auto" w:fill="auto"/>
            <w:noWrap/>
            <w:vAlign w:val="bottom"/>
            <w:hideMark/>
          </w:tcPr>
          <w:p w14:paraId="0B8B58E2" w14:textId="77777777" w:rsidR="00FC186D" w:rsidRPr="006876DF" w:rsidRDefault="00FC186D" w:rsidP="00D26AE6">
            <w:pPr>
              <w:contextualSpacing/>
              <w:mirrorIndents/>
              <w:jc w:val="both"/>
              <w:rPr>
                <w:color w:val="000000"/>
                <w:sz w:val="20"/>
                <w:szCs w:val="20"/>
              </w:rPr>
            </w:pPr>
            <w:r w:rsidRPr="006876DF">
              <w:rPr>
                <w:color w:val="000000"/>
                <w:sz w:val="20"/>
                <w:szCs w:val="20"/>
              </w:rPr>
              <w:t>Pair discussion was alternated with whole-class discussion across the two sections (N=49) of the course in a quasi-random fashion throughout the semester</w:t>
            </w:r>
            <w:r w:rsidRPr="006876DF">
              <w:rPr>
                <w:color w:val="000000"/>
                <w:sz w:val="20"/>
                <w:szCs w:val="20"/>
              </w:rPr>
              <w:br/>
              <w:t>Social Validity questionnaire administered</w:t>
            </w:r>
          </w:p>
        </w:tc>
        <w:tc>
          <w:tcPr>
            <w:tcW w:w="4140" w:type="dxa"/>
            <w:tcBorders>
              <w:top w:val="nil"/>
              <w:left w:val="nil"/>
              <w:bottom w:val="single" w:sz="4" w:space="0" w:color="auto"/>
              <w:right w:val="single" w:sz="4" w:space="0" w:color="auto"/>
            </w:tcBorders>
            <w:shd w:val="clear" w:color="auto" w:fill="auto"/>
            <w:noWrap/>
            <w:vAlign w:val="bottom"/>
            <w:hideMark/>
          </w:tcPr>
          <w:p w14:paraId="7BDD9ACF" w14:textId="77777777" w:rsidR="00FC186D" w:rsidRPr="006876DF" w:rsidRDefault="00FC186D" w:rsidP="00D26AE6">
            <w:pPr>
              <w:contextualSpacing/>
              <w:mirrorIndents/>
              <w:jc w:val="both"/>
              <w:rPr>
                <w:color w:val="000000"/>
                <w:sz w:val="20"/>
                <w:szCs w:val="20"/>
              </w:rPr>
            </w:pPr>
            <w:r w:rsidRPr="006876DF">
              <w:rPr>
                <w:color w:val="000000"/>
                <w:sz w:val="20"/>
                <w:szCs w:val="20"/>
              </w:rPr>
              <w:t>Students performed slightly better throughout the semester on quizzes preceded by pair discussion compared to quizzes preceded by whole-class discussion; However quiz scores was not statistically significant</w:t>
            </w:r>
            <w:r w:rsidRPr="006876DF">
              <w:rPr>
                <w:color w:val="000000"/>
                <w:sz w:val="20"/>
                <w:szCs w:val="20"/>
              </w:rPr>
              <w:br/>
              <w:t>Preference for whole class discussion</w:t>
            </w:r>
            <w:r w:rsidRPr="006876DF">
              <w:rPr>
                <w:color w:val="000000"/>
                <w:sz w:val="20"/>
                <w:szCs w:val="20"/>
              </w:rPr>
              <w:br/>
              <w:t>Students in both class sections reported preference for working as a whole class and perceived better learning outcomes following this condition when compared to the pair discussion</w:t>
            </w:r>
          </w:p>
        </w:tc>
      </w:tr>
      <w:tr w:rsidR="00FC186D" w:rsidRPr="006876DF" w14:paraId="2CC3E2E9" w14:textId="77777777" w:rsidTr="00D45DD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206F8EE" w14:textId="6826CE62" w:rsidR="00FC186D" w:rsidRPr="006876DF" w:rsidRDefault="00595CB6" w:rsidP="00D26AE6">
            <w:pPr>
              <w:contextualSpacing/>
              <w:mirrorIndents/>
              <w:jc w:val="both"/>
              <w:rPr>
                <w:color w:val="000000"/>
                <w:sz w:val="20"/>
                <w:szCs w:val="20"/>
              </w:rPr>
            </w:pPr>
            <w:r w:rsidRPr="00595CB6">
              <w:rPr>
                <w:color w:val="FF0000"/>
                <w:sz w:val="20"/>
                <w:szCs w:val="20"/>
              </w:rPr>
              <w:t>[</w:t>
            </w:r>
            <w:r w:rsidR="00FC186D" w:rsidRPr="00595CB6">
              <w:rPr>
                <w:color w:val="FF0000"/>
                <w:sz w:val="20"/>
                <w:szCs w:val="20"/>
              </w:rPr>
              <w:t>18</w:t>
            </w:r>
            <w:r w:rsidRPr="00595CB6">
              <w:rPr>
                <w:color w:val="FF0000"/>
                <w:sz w:val="20"/>
                <w:szCs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20889A34" w14:textId="77777777" w:rsidR="00FC186D" w:rsidRPr="006876DF" w:rsidRDefault="00FC186D" w:rsidP="00D26AE6">
            <w:pPr>
              <w:contextualSpacing/>
              <w:mirrorIndents/>
              <w:jc w:val="both"/>
              <w:rPr>
                <w:color w:val="000000"/>
                <w:sz w:val="20"/>
                <w:szCs w:val="20"/>
              </w:rPr>
            </w:pPr>
            <w:r w:rsidRPr="006876DF">
              <w:rPr>
                <w:color w:val="000000"/>
                <w:sz w:val="20"/>
                <w:szCs w:val="20"/>
              </w:rPr>
              <w:t>Convergent Parallel mixed design</w:t>
            </w:r>
          </w:p>
        </w:tc>
        <w:tc>
          <w:tcPr>
            <w:tcW w:w="990" w:type="dxa"/>
            <w:tcBorders>
              <w:top w:val="nil"/>
              <w:left w:val="nil"/>
              <w:bottom w:val="single" w:sz="4" w:space="0" w:color="auto"/>
              <w:right w:val="single" w:sz="4" w:space="0" w:color="auto"/>
            </w:tcBorders>
            <w:shd w:val="clear" w:color="auto" w:fill="auto"/>
            <w:noWrap/>
            <w:vAlign w:val="bottom"/>
            <w:hideMark/>
          </w:tcPr>
          <w:p w14:paraId="33908B44" w14:textId="77777777" w:rsidR="00FC186D" w:rsidRPr="006876DF" w:rsidRDefault="00FC186D" w:rsidP="00D26AE6">
            <w:pPr>
              <w:contextualSpacing/>
              <w:mirrorIndents/>
              <w:jc w:val="both"/>
              <w:rPr>
                <w:color w:val="000000"/>
                <w:sz w:val="20"/>
                <w:szCs w:val="20"/>
              </w:rPr>
            </w:pPr>
            <w:proofErr w:type="spellStart"/>
            <w:r w:rsidRPr="006876DF">
              <w:rPr>
                <w:color w:val="000000"/>
                <w:sz w:val="20"/>
                <w:szCs w:val="20"/>
              </w:rPr>
              <w:t>lll</w:t>
            </w:r>
            <w:proofErr w:type="spellEnd"/>
          </w:p>
        </w:tc>
        <w:tc>
          <w:tcPr>
            <w:tcW w:w="2250" w:type="dxa"/>
            <w:tcBorders>
              <w:top w:val="nil"/>
              <w:left w:val="nil"/>
              <w:bottom w:val="single" w:sz="4" w:space="0" w:color="auto"/>
              <w:right w:val="single" w:sz="4" w:space="0" w:color="auto"/>
            </w:tcBorders>
            <w:shd w:val="clear" w:color="auto" w:fill="auto"/>
            <w:noWrap/>
            <w:vAlign w:val="bottom"/>
            <w:hideMark/>
          </w:tcPr>
          <w:p w14:paraId="4B3B8964" w14:textId="77777777" w:rsidR="00FC186D" w:rsidRPr="006876DF" w:rsidRDefault="00FC186D" w:rsidP="00D26AE6">
            <w:pPr>
              <w:contextualSpacing/>
              <w:mirrorIndents/>
              <w:jc w:val="both"/>
              <w:rPr>
                <w:color w:val="000000"/>
                <w:sz w:val="20"/>
                <w:szCs w:val="20"/>
              </w:rPr>
            </w:pPr>
            <w:r w:rsidRPr="006876DF">
              <w:rPr>
                <w:color w:val="000000"/>
                <w:sz w:val="20"/>
                <w:szCs w:val="20"/>
              </w:rPr>
              <w:t>Determine the effectiveness of blended learning environments enriched with the use of gamification elements</w:t>
            </w:r>
          </w:p>
        </w:tc>
        <w:tc>
          <w:tcPr>
            <w:tcW w:w="3870" w:type="dxa"/>
            <w:tcBorders>
              <w:top w:val="nil"/>
              <w:left w:val="nil"/>
              <w:bottom w:val="single" w:sz="4" w:space="0" w:color="auto"/>
              <w:right w:val="single" w:sz="4" w:space="0" w:color="auto"/>
            </w:tcBorders>
            <w:shd w:val="clear" w:color="auto" w:fill="auto"/>
            <w:noWrap/>
            <w:vAlign w:val="bottom"/>
            <w:hideMark/>
          </w:tcPr>
          <w:p w14:paraId="4612AB6D" w14:textId="77777777" w:rsidR="00FC186D" w:rsidRPr="006876DF" w:rsidRDefault="00FC186D" w:rsidP="00D26AE6">
            <w:pPr>
              <w:contextualSpacing/>
              <w:mirrorIndents/>
              <w:jc w:val="both"/>
              <w:rPr>
                <w:color w:val="000000"/>
                <w:sz w:val="20"/>
                <w:szCs w:val="20"/>
              </w:rPr>
            </w:pPr>
            <w:r w:rsidRPr="006876DF">
              <w:rPr>
                <w:color w:val="000000"/>
                <w:sz w:val="20"/>
                <w:szCs w:val="20"/>
              </w:rPr>
              <w:t>Quantitative (community of inquiry data collection tool, academic achievement test, instructional materials motivation survey) and Qualitative(experience activity, semi-structured interviews, focus group interview) data (N=63) collected simultaneously within a 13-week</w:t>
            </w:r>
            <w:r>
              <w:rPr>
                <w:color w:val="000000"/>
                <w:sz w:val="20"/>
                <w:szCs w:val="20"/>
              </w:rPr>
              <w:t xml:space="preserve"> </w:t>
            </w:r>
            <w:r w:rsidRPr="006876DF">
              <w:rPr>
                <w:color w:val="000000"/>
                <w:sz w:val="20"/>
                <w:szCs w:val="20"/>
              </w:rPr>
              <w:t>Information Technologies course for incoming freshman and related with each other for analysis</w:t>
            </w:r>
          </w:p>
        </w:tc>
        <w:tc>
          <w:tcPr>
            <w:tcW w:w="4140" w:type="dxa"/>
            <w:tcBorders>
              <w:top w:val="nil"/>
              <w:left w:val="nil"/>
              <w:bottom w:val="single" w:sz="4" w:space="0" w:color="auto"/>
              <w:right w:val="single" w:sz="4" w:space="0" w:color="auto"/>
            </w:tcBorders>
            <w:shd w:val="clear" w:color="auto" w:fill="auto"/>
            <w:noWrap/>
            <w:vAlign w:val="bottom"/>
            <w:hideMark/>
          </w:tcPr>
          <w:p w14:paraId="5547563A" w14:textId="77777777" w:rsidR="00FC186D" w:rsidRPr="006876DF" w:rsidRDefault="00FC186D" w:rsidP="00D26AE6">
            <w:pPr>
              <w:contextualSpacing/>
              <w:mirrorIndents/>
              <w:jc w:val="both"/>
              <w:rPr>
                <w:color w:val="000000"/>
                <w:sz w:val="20"/>
                <w:szCs w:val="20"/>
              </w:rPr>
            </w:pPr>
            <w:r w:rsidRPr="006876DF">
              <w:rPr>
                <w:color w:val="000000"/>
                <w:sz w:val="20"/>
                <w:szCs w:val="20"/>
              </w:rPr>
              <w:t>No significant difference was found between the experiment and control groups’ teaching presence, social presence, cognitive presence, academic achievement and motivation scores</w:t>
            </w:r>
            <w:r w:rsidRPr="006876DF">
              <w:rPr>
                <w:color w:val="000000"/>
                <w:sz w:val="20"/>
                <w:szCs w:val="20"/>
              </w:rPr>
              <w:br/>
              <w:t>Gamification elements in blended learning environments have positive effect on these variables.</w:t>
            </w:r>
          </w:p>
        </w:tc>
      </w:tr>
      <w:tr w:rsidR="00FC186D" w:rsidRPr="006876DF" w14:paraId="780B441C" w14:textId="77777777" w:rsidTr="00D45DD7">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1E4D770" w14:textId="481DE03D" w:rsidR="00FC186D" w:rsidRPr="006876DF" w:rsidRDefault="00D84CE0" w:rsidP="00D26AE6">
            <w:pPr>
              <w:contextualSpacing/>
              <w:mirrorIndents/>
              <w:jc w:val="both"/>
              <w:rPr>
                <w:color w:val="000000"/>
                <w:sz w:val="20"/>
                <w:szCs w:val="20"/>
              </w:rPr>
            </w:pPr>
            <w:r w:rsidRPr="00D84CE0">
              <w:rPr>
                <w:color w:val="FF0000"/>
                <w:sz w:val="20"/>
                <w:szCs w:val="20"/>
              </w:rPr>
              <w:lastRenderedPageBreak/>
              <w:t>[</w:t>
            </w:r>
            <w:r w:rsidR="00FC186D" w:rsidRPr="00D84CE0">
              <w:rPr>
                <w:color w:val="FF0000"/>
                <w:sz w:val="20"/>
                <w:szCs w:val="20"/>
              </w:rPr>
              <w:t>16</w:t>
            </w:r>
            <w:r w:rsidRPr="00D84CE0">
              <w:rPr>
                <w:color w:val="FF0000"/>
                <w:sz w:val="20"/>
                <w:szCs w:val="20"/>
              </w:rPr>
              <w:t>]</w:t>
            </w:r>
          </w:p>
        </w:tc>
        <w:tc>
          <w:tcPr>
            <w:tcW w:w="1440" w:type="dxa"/>
            <w:tcBorders>
              <w:top w:val="nil"/>
              <w:left w:val="nil"/>
              <w:bottom w:val="single" w:sz="4" w:space="0" w:color="auto"/>
              <w:right w:val="single" w:sz="4" w:space="0" w:color="auto"/>
            </w:tcBorders>
            <w:shd w:val="clear" w:color="auto" w:fill="auto"/>
            <w:noWrap/>
            <w:vAlign w:val="bottom"/>
            <w:hideMark/>
          </w:tcPr>
          <w:p w14:paraId="7329D8DF" w14:textId="77777777" w:rsidR="00FC186D" w:rsidRPr="006876DF" w:rsidRDefault="00FC186D" w:rsidP="00D26AE6">
            <w:pPr>
              <w:contextualSpacing/>
              <w:mirrorIndents/>
              <w:jc w:val="both"/>
              <w:rPr>
                <w:color w:val="000000"/>
                <w:sz w:val="20"/>
                <w:szCs w:val="20"/>
              </w:rPr>
            </w:pPr>
            <w:r w:rsidRPr="006876DF">
              <w:rPr>
                <w:color w:val="000000"/>
                <w:sz w:val="20"/>
                <w:szCs w:val="20"/>
              </w:rPr>
              <w:t>Review Article</w:t>
            </w:r>
          </w:p>
        </w:tc>
        <w:tc>
          <w:tcPr>
            <w:tcW w:w="990" w:type="dxa"/>
            <w:tcBorders>
              <w:top w:val="nil"/>
              <w:left w:val="nil"/>
              <w:bottom w:val="single" w:sz="4" w:space="0" w:color="auto"/>
              <w:right w:val="single" w:sz="4" w:space="0" w:color="auto"/>
            </w:tcBorders>
            <w:shd w:val="clear" w:color="auto" w:fill="auto"/>
            <w:noWrap/>
            <w:vAlign w:val="bottom"/>
            <w:hideMark/>
          </w:tcPr>
          <w:p w14:paraId="2771E683" w14:textId="77777777" w:rsidR="00FC186D" w:rsidRPr="006876DF" w:rsidRDefault="00FC186D" w:rsidP="00D26AE6">
            <w:pPr>
              <w:contextualSpacing/>
              <w:mirrorIndents/>
              <w:jc w:val="both"/>
              <w:rPr>
                <w:color w:val="000000"/>
                <w:sz w:val="20"/>
                <w:szCs w:val="20"/>
              </w:rPr>
            </w:pPr>
            <w:proofErr w:type="spellStart"/>
            <w:r w:rsidRPr="006876DF">
              <w:rPr>
                <w:color w:val="000000"/>
                <w:sz w:val="20"/>
                <w:szCs w:val="20"/>
              </w:rPr>
              <w:t>lV</w:t>
            </w:r>
            <w:proofErr w:type="spellEnd"/>
          </w:p>
        </w:tc>
        <w:tc>
          <w:tcPr>
            <w:tcW w:w="2250" w:type="dxa"/>
            <w:tcBorders>
              <w:top w:val="nil"/>
              <w:left w:val="nil"/>
              <w:bottom w:val="single" w:sz="4" w:space="0" w:color="auto"/>
              <w:right w:val="single" w:sz="4" w:space="0" w:color="auto"/>
            </w:tcBorders>
            <w:shd w:val="clear" w:color="auto" w:fill="auto"/>
            <w:noWrap/>
            <w:vAlign w:val="bottom"/>
            <w:hideMark/>
          </w:tcPr>
          <w:p w14:paraId="57A50109" w14:textId="77777777" w:rsidR="00FC186D" w:rsidRPr="006876DF" w:rsidRDefault="00FC186D" w:rsidP="00D26AE6">
            <w:pPr>
              <w:contextualSpacing/>
              <w:mirrorIndents/>
              <w:jc w:val="both"/>
              <w:rPr>
                <w:color w:val="000000"/>
                <w:sz w:val="20"/>
                <w:szCs w:val="20"/>
              </w:rPr>
            </w:pPr>
            <w:r w:rsidRPr="006876DF">
              <w:rPr>
                <w:color w:val="000000"/>
                <w:sz w:val="20"/>
                <w:szCs w:val="20"/>
              </w:rPr>
              <w:t>Discuss the challenges facing new faculty members and present strategies for addressing them.</w:t>
            </w:r>
          </w:p>
        </w:tc>
        <w:tc>
          <w:tcPr>
            <w:tcW w:w="3870" w:type="dxa"/>
            <w:tcBorders>
              <w:top w:val="nil"/>
              <w:left w:val="nil"/>
              <w:bottom w:val="single" w:sz="4" w:space="0" w:color="auto"/>
              <w:right w:val="single" w:sz="4" w:space="0" w:color="auto"/>
            </w:tcBorders>
            <w:shd w:val="clear" w:color="auto" w:fill="auto"/>
            <w:noWrap/>
            <w:vAlign w:val="bottom"/>
            <w:hideMark/>
          </w:tcPr>
          <w:p w14:paraId="7025A11D" w14:textId="77777777" w:rsidR="00FC186D" w:rsidRPr="006876DF" w:rsidRDefault="00FC186D" w:rsidP="00D26AE6">
            <w:pPr>
              <w:contextualSpacing/>
              <w:mirrorIndents/>
              <w:jc w:val="both"/>
              <w:rPr>
                <w:color w:val="000000"/>
                <w:sz w:val="20"/>
                <w:szCs w:val="20"/>
              </w:rPr>
            </w:pPr>
            <w:r w:rsidRPr="006876DF">
              <w:rPr>
                <w:color w:val="000000"/>
                <w:sz w:val="20"/>
                <w:szCs w:val="20"/>
              </w:rPr>
              <w:t>Describe challenges facing junior faculty members in athletic training programs.</w:t>
            </w:r>
            <w:r w:rsidRPr="006876DF">
              <w:rPr>
                <w:color w:val="000000"/>
                <w:sz w:val="20"/>
                <w:szCs w:val="20"/>
              </w:rPr>
              <w:br/>
              <w:t>Discussion of the Adult learning Model and Constructivism</w:t>
            </w:r>
          </w:p>
        </w:tc>
        <w:tc>
          <w:tcPr>
            <w:tcW w:w="4140" w:type="dxa"/>
            <w:tcBorders>
              <w:top w:val="nil"/>
              <w:left w:val="nil"/>
              <w:bottom w:val="single" w:sz="4" w:space="0" w:color="auto"/>
              <w:right w:val="single" w:sz="4" w:space="0" w:color="auto"/>
            </w:tcBorders>
            <w:shd w:val="clear" w:color="auto" w:fill="auto"/>
            <w:noWrap/>
            <w:vAlign w:val="bottom"/>
            <w:hideMark/>
          </w:tcPr>
          <w:p w14:paraId="6EA2D67C" w14:textId="77777777" w:rsidR="00FC186D" w:rsidRPr="006876DF" w:rsidRDefault="00FC186D" w:rsidP="00D26AE6">
            <w:pPr>
              <w:contextualSpacing/>
              <w:mirrorIndents/>
              <w:jc w:val="both"/>
              <w:rPr>
                <w:color w:val="000000"/>
                <w:sz w:val="20"/>
                <w:szCs w:val="20"/>
              </w:rPr>
            </w:pPr>
            <w:r w:rsidRPr="006876DF">
              <w:rPr>
                <w:color w:val="000000"/>
                <w:sz w:val="20"/>
                <w:szCs w:val="20"/>
              </w:rPr>
              <w:t>Educators must incorporate active learning and allow students to be self-directed.</w:t>
            </w:r>
            <w:r w:rsidRPr="006876DF">
              <w:rPr>
                <w:color w:val="000000"/>
                <w:sz w:val="20"/>
                <w:szCs w:val="20"/>
              </w:rPr>
              <w:br/>
              <w:t>Programs must consider holistic integration and application of adult learning principles across their full curriculum, faculty development, preceptor training, and student outcomes.</w:t>
            </w:r>
          </w:p>
        </w:tc>
      </w:tr>
    </w:tbl>
    <w:p w14:paraId="6340EA1E" w14:textId="1743AD2E" w:rsidR="00FC186D" w:rsidRDefault="00FC186D" w:rsidP="00FC186D">
      <w:pPr>
        <w:contextualSpacing/>
        <w:mirrorIndents/>
        <w:jc w:val="both"/>
        <w:rPr>
          <w:sz w:val="20"/>
          <w:szCs w:val="20"/>
        </w:rPr>
      </w:pPr>
    </w:p>
    <w:p w14:paraId="1A57886B" w14:textId="2B25B857" w:rsidR="0077629D" w:rsidRDefault="0077629D" w:rsidP="00A9153C">
      <w:pPr>
        <w:contextualSpacing/>
        <w:mirrorIndents/>
        <w:jc w:val="center"/>
        <w:rPr>
          <w:sz w:val="20"/>
          <w:szCs w:val="20"/>
        </w:rPr>
      </w:pPr>
      <w:r w:rsidRPr="0077629D">
        <w:rPr>
          <w:sz w:val="20"/>
          <w:szCs w:val="20"/>
        </w:rPr>
        <w:t>Table 2</w:t>
      </w:r>
      <w:r>
        <w:rPr>
          <w:sz w:val="20"/>
          <w:szCs w:val="20"/>
        </w:rPr>
        <w:t xml:space="preserve">: </w:t>
      </w:r>
      <w:r w:rsidRPr="0077629D">
        <w:rPr>
          <w:sz w:val="20"/>
          <w:szCs w:val="20"/>
        </w:rPr>
        <w:t>Article Analysis</w:t>
      </w:r>
      <w:r>
        <w:rPr>
          <w:sz w:val="20"/>
          <w:szCs w:val="20"/>
        </w:rPr>
        <w:t>.</w:t>
      </w:r>
    </w:p>
    <w:p w14:paraId="611DA2DE" w14:textId="77777777" w:rsidR="0077629D" w:rsidRPr="000863B0" w:rsidRDefault="0077629D" w:rsidP="0077629D">
      <w:pPr>
        <w:contextualSpacing/>
        <w:mirrorIndents/>
        <w:jc w:val="both"/>
        <w:rPr>
          <w:sz w:val="20"/>
          <w:szCs w:val="20"/>
        </w:rPr>
      </w:pPr>
    </w:p>
    <w:p w14:paraId="4C627C28" w14:textId="305C32A8" w:rsidR="00FC186D" w:rsidRPr="000863B0" w:rsidRDefault="00FC186D" w:rsidP="00FC186D">
      <w:pPr>
        <w:contextualSpacing/>
        <w:mirrorIndents/>
        <w:jc w:val="both"/>
        <w:rPr>
          <w:sz w:val="20"/>
          <w:szCs w:val="20"/>
        </w:rPr>
      </w:pPr>
      <w:r>
        <w:rPr>
          <w:sz w:val="20"/>
          <w:szCs w:val="20"/>
        </w:rPr>
        <w:t xml:space="preserve">A similar study conducted by </w:t>
      </w:r>
      <w:proofErr w:type="spellStart"/>
      <w:r>
        <w:rPr>
          <w:sz w:val="20"/>
          <w:szCs w:val="20"/>
        </w:rPr>
        <w:t>Lidija</w:t>
      </w:r>
      <w:proofErr w:type="spellEnd"/>
      <w:r>
        <w:rPr>
          <w:sz w:val="20"/>
          <w:szCs w:val="20"/>
        </w:rPr>
        <w:t xml:space="preserve">, </w:t>
      </w:r>
      <w:r w:rsidRPr="00CF5E68">
        <w:rPr>
          <w:sz w:val="20"/>
          <w:szCs w:val="20"/>
        </w:rPr>
        <w:t xml:space="preserve">et al. </w:t>
      </w:r>
      <w:r w:rsidRPr="000863B0">
        <w:rPr>
          <w:color w:val="FF0000"/>
          <w:sz w:val="20"/>
          <w:szCs w:val="20"/>
        </w:rPr>
        <w:t>[7]</w:t>
      </w:r>
      <w:r w:rsidRPr="000863B0">
        <w:rPr>
          <w:sz w:val="20"/>
          <w:szCs w:val="20"/>
        </w:rPr>
        <w:t xml:space="preserve"> investigated the main aspects of work-life balance of the Generation Z learner in a group of first year Generation Z </w:t>
      </w:r>
      <w:r w:rsidR="00E20E5D">
        <w:rPr>
          <w:sz w:val="20"/>
          <w:szCs w:val="20"/>
        </w:rPr>
        <w:t>u</w:t>
      </w:r>
      <w:r w:rsidRPr="000863B0">
        <w:rPr>
          <w:sz w:val="20"/>
          <w:szCs w:val="20"/>
        </w:rPr>
        <w:t>niversity students (n=180). The majority of the respondents (83.3%) valued their relationship with their superiors. Additionally, a high percentage (71.1%) viewed a good employer as someone who invested in the education of their employees and valued flexibility at work.</w:t>
      </w:r>
    </w:p>
    <w:p w14:paraId="7941DCA6" w14:textId="77777777" w:rsidR="00FC186D" w:rsidRPr="000863B0" w:rsidRDefault="00FC186D" w:rsidP="00FC186D">
      <w:pPr>
        <w:contextualSpacing/>
        <w:mirrorIndents/>
        <w:jc w:val="both"/>
        <w:rPr>
          <w:sz w:val="20"/>
          <w:szCs w:val="20"/>
        </w:rPr>
      </w:pPr>
    </w:p>
    <w:p w14:paraId="6EBACF80" w14:textId="77777777" w:rsidR="00FC186D" w:rsidRPr="000863B0" w:rsidRDefault="00FC186D" w:rsidP="00FC186D">
      <w:pPr>
        <w:contextualSpacing/>
        <w:mirrorIndents/>
        <w:jc w:val="both"/>
        <w:rPr>
          <w:sz w:val="20"/>
          <w:szCs w:val="20"/>
        </w:rPr>
      </w:pPr>
      <w:r w:rsidRPr="000863B0">
        <w:rPr>
          <w:sz w:val="20"/>
          <w:szCs w:val="20"/>
        </w:rPr>
        <w:t>Another study by</w:t>
      </w:r>
      <w:r>
        <w:rPr>
          <w:sz w:val="20"/>
          <w:szCs w:val="20"/>
        </w:rPr>
        <w:t xml:space="preserve"> </w:t>
      </w:r>
      <w:proofErr w:type="spellStart"/>
      <w:r w:rsidRPr="00284DC9">
        <w:rPr>
          <w:sz w:val="20"/>
          <w:szCs w:val="20"/>
        </w:rPr>
        <w:t>Schwieger</w:t>
      </w:r>
      <w:proofErr w:type="spellEnd"/>
      <w:r w:rsidRPr="00284DC9">
        <w:rPr>
          <w:sz w:val="20"/>
          <w:szCs w:val="20"/>
        </w:rPr>
        <w:t xml:space="preserve"> and </w:t>
      </w:r>
      <w:proofErr w:type="spellStart"/>
      <w:r w:rsidRPr="00284DC9">
        <w:rPr>
          <w:sz w:val="20"/>
          <w:szCs w:val="20"/>
        </w:rPr>
        <w:t>Ladwig</w:t>
      </w:r>
      <w:proofErr w:type="spellEnd"/>
      <w:r>
        <w:rPr>
          <w:sz w:val="20"/>
          <w:szCs w:val="20"/>
        </w:rPr>
        <w:t xml:space="preserve"> </w:t>
      </w:r>
      <w:r w:rsidRPr="000863B0">
        <w:rPr>
          <w:color w:val="FF0000"/>
          <w:sz w:val="20"/>
          <w:szCs w:val="20"/>
        </w:rPr>
        <w:t>[8]</w:t>
      </w:r>
      <w:r w:rsidRPr="000863B0">
        <w:rPr>
          <w:sz w:val="20"/>
          <w:szCs w:val="20"/>
        </w:rPr>
        <w:t xml:space="preserve"> examined the characteristics of Generation Z with regard to personal expectations, expectations of their future employers and what universities can do to equip this population for future challenges. Generation Z value employers that provide equal opportunity for career development and open-transparent communication. Generation Z are also self-sufficient, prefer online learning, and an immersive entertainment experience, such as, storytelling.</w:t>
      </w:r>
    </w:p>
    <w:p w14:paraId="0FB763CE" w14:textId="77777777" w:rsidR="00FC186D" w:rsidRPr="000863B0" w:rsidRDefault="00FC186D" w:rsidP="00FC186D">
      <w:pPr>
        <w:contextualSpacing/>
        <w:mirrorIndents/>
        <w:jc w:val="both"/>
        <w:rPr>
          <w:sz w:val="20"/>
          <w:szCs w:val="20"/>
        </w:rPr>
      </w:pPr>
    </w:p>
    <w:p w14:paraId="097C8485" w14:textId="77777777" w:rsidR="00FC186D" w:rsidRPr="00EB032E" w:rsidRDefault="00FC186D" w:rsidP="00FC186D">
      <w:pPr>
        <w:contextualSpacing/>
        <w:mirrorIndents/>
        <w:jc w:val="both"/>
        <w:rPr>
          <w:b/>
          <w:sz w:val="22"/>
          <w:szCs w:val="22"/>
        </w:rPr>
      </w:pPr>
      <w:r w:rsidRPr="00EB032E">
        <w:rPr>
          <w:b/>
          <w:sz w:val="22"/>
          <w:szCs w:val="22"/>
        </w:rPr>
        <w:t>Teaching and Learning</w:t>
      </w:r>
    </w:p>
    <w:p w14:paraId="08F49C04" w14:textId="77777777" w:rsidR="00FC186D" w:rsidRPr="000863B0" w:rsidRDefault="00FC186D" w:rsidP="00FC186D">
      <w:pPr>
        <w:contextualSpacing/>
        <w:mirrorIndents/>
        <w:jc w:val="both"/>
        <w:rPr>
          <w:sz w:val="20"/>
          <w:szCs w:val="20"/>
        </w:rPr>
      </w:pPr>
    </w:p>
    <w:p w14:paraId="2B11F3AF" w14:textId="103BF0D9" w:rsidR="00FC186D" w:rsidRPr="000863B0" w:rsidRDefault="00FC186D" w:rsidP="00FC186D">
      <w:pPr>
        <w:contextualSpacing/>
        <w:mirrorIndents/>
        <w:jc w:val="both"/>
        <w:rPr>
          <w:sz w:val="20"/>
          <w:szCs w:val="20"/>
        </w:rPr>
      </w:pPr>
      <w:r w:rsidRPr="000863B0">
        <w:rPr>
          <w:sz w:val="20"/>
          <w:szCs w:val="20"/>
        </w:rPr>
        <w:t>In an effort to improve engineering education,</w:t>
      </w:r>
      <w:r>
        <w:rPr>
          <w:sz w:val="20"/>
          <w:szCs w:val="20"/>
        </w:rPr>
        <w:t xml:space="preserve"> Moore, et al.</w:t>
      </w:r>
      <w:r w:rsidRPr="000863B0">
        <w:rPr>
          <w:sz w:val="20"/>
          <w:szCs w:val="20"/>
        </w:rPr>
        <w:t xml:space="preserve"> </w:t>
      </w:r>
      <w:r w:rsidRPr="000863B0">
        <w:rPr>
          <w:color w:val="FF0000"/>
          <w:sz w:val="20"/>
          <w:szCs w:val="20"/>
        </w:rPr>
        <w:t>[4]</w:t>
      </w:r>
      <w:r w:rsidRPr="000863B0">
        <w:rPr>
          <w:sz w:val="20"/>
          <w:szCs w:val="20"/>
        </w:rPr>
        <w:t xml:space="preserve"> reviewed the development of engineering education in the United States and explored the need for potential changes in the classroom to address the needs of the Generation Z learner. Recommended pedagogies for the Generation Z learner need to include</w:t>
      </w:r>
      <w:r w:rsidR="004B1F41">
        <w:rPr>
          <w:sz w:val="20"/>
          <w:szCs w:val="20"/>
        </w:rPr>
        <w:t xml:space="preserve"> integrating active and problem-</w:t>
      </w:r>
      <w:r w:rsidRPr="000863B0">
        <w:rPr>
          <w:sz w:val="20"/>
          <w:szCs w:val="20"/>
        </w:rPr>
        <w:t>based learning to facilitate student creativity and engagement, facilitating problem solving and making connections with a large amount of information.</w:t>
      </w:r>
      <w:r>
        <w:rPr>
          <w:sz w:val="20"/>
          <w:szCs w:val="20"/>
        </w:rPr>
        <w:t xml:space="preserve"> Rosales, </w:t>
      </w:r>
      <w:r w:rsidRPr="00F32440">
        <w:rPr>
          <w:sz w:val="20"/>
          <w:szCs w:val="20"/>
        </w:rPr>
        <w:t xml:space="preserve">et al. </w:t>
      </w:r>
      <w:r w:rsidRPr="000863B0">
        <w:rPr>
          <w:color w:val="FF0000"/>
          <w:sz w:val="20"/>
          <w:szCs w:val="20"/>
        </w:rPr>
        <w:t>[9]</w:t>
      </w:r>
      <w:r w:rsidRPr="000863B0">
        <w:rPr>
          <w:sz w:val="20"/>
          <w:szCs w:val="20"/>
        </w:rPr>
        <w:t xml:space="preserve"> evaluated the impact of student pair discussions on student quiz performance for an introductory undergraduate course in behavior analysis. Although, student quiz scores were not statistically significant, students performed slightly better throughout the semester on quizzes preceded by student pair discussions.</w:t>
      </w:r>
    </w:p>
    <w:p w14:paraId="6ABE5D2F" w14:textId="77777777" w:rsidR="00FC186D" w:rsidRPr="000863B0" w:rsidRDefault="00FC186D" w:rsidP="00FC186D">
      <w:pPr>
        <w:contextualSpacing/>
        <w:mirrorIndents/>
        <w:jc w:val="both"/>
        <w:rPr>
          <w:sz w:val="20"/>
          <w:szCs w:val="20"/>
        </w:rPr>
      </w:pPr>
    </w:p>
    <w:p w14:paraId="2409C166" w14:textId="77777777" w:rsidR="00FC186D" w:rsidRPr="000863B0" w:rsidRDefault="00FC186D" w:rsidP="00FC186D">
      <w:pPr>
        <w:contextualSpacing/>
        <w:mirrorIndents/>
        <w:jc w:val="both"/>
        <w:rPr>
          <w:sz w:val="20"/>
          <w:szCs w:val="20"/>
        </w:rPr>
      </w:pPr>
      <w:r w:rsidRPr="00273005">
        <w:rPr>
          <w:sz w:val="20"/>
          <w:szCs w:val="20"/>
        </w:rPr>
        <w:t xml:space="preserve">Byrne </w:t>
      </w:r>
      <w:r w:rsidRPr="000863B0">
        <w:rPr>
          <w:color w:val="FF0000"/>
          <w:sz w:val="20"/>
          <w:szCs w:val="20"/>
        </w:rPr>
        <w:t>[10]</w:t>
      </w:r>
      <w:r w:rsidRPr="000863B0">
        <w:rPr>
          <w:sz w:val="20"/>
          <w:szCs w:val="20"/>
        </w:rPr>
        <w:t xml:space="preserve"> investigated the differences in personality for students entering a speech- language pathology program at the same university between the years of 2005 and 2016. The 2016 cohorts were identified as having higher levels of extroversion and lower levels of agreeableness. There were no Generation Z students in the 2005 cohort, however, they made up over half of the 2016 cohort. Additionally, there was not a statistical difference with regards to openness, conscientiousness, or neuroticism between Generation Z versus non-Generation Z of students entering the speech-language pathology program.</w:t>
      </w:r>
    </w:p>
    <w:p w14:paraId="254D1A0F" w14:textId="77777777" w:rsidR="00FC186D" w:rsidRPr="000863B0" w:rsidRDefault="00FC186D" w:rsidP="00FC186D">
      <w:pPr>
        <w:contextualSpacing/>
        <w:mirrorIndents/>
        <w:jc w:val="both"/>
        <w:rPr>
          <w:sz w:val="20"/>
          <w:szCs w:val="20"/>
        </w:rPr>
      </w:pPr>
    </w:p>
    <w:p w14:paraId="19ED672D" w14:textId="77777777" w:rsidR="00FC186D" w:rsidRPr="000863B0" w:rsidRDefault="00FC186D" w:rsidP="00FC186D">
      <w:pPr>
        <w:contextualSpacing/>
        <w:mirrorIndents/>
        <w:jc w:val="both"/>
        <w:rPr>
          <w:sz w:val="20"/>
          <w:szCs w:val="20"/>
        </w:rPr>
      </w:pPr>
      <w:proofErr w:type="spellStart"/>
      <w:r w:rsidRPr="00DE7BE1">
        <w:rPr>
          <w:sz w:val="20"/>
          <w:szCs w:val="20"/>
        </w:rPr>
        <w:t>Cilliers</w:t>
      </w:r>
      <w:proofErr w:type="spellEnd"/>
      <w:r w:rsidRPr="00DE7BE1">
        <w:rPr>
          <w:sz w:val="20"/>
          <w:szCs w:val="20"/>
        </w:rPr>
        <w:t xml:space="preserve"> </w:t>
      </w:r>
      <w:r w:rsidRPr="000863B0">
        <w:rPr>
          <w:color w:val="FF0000"/>
          <w:sz w:val="20"/>
          <w:szCs w:val="20"/>
        </w:rPr>
        <w:t>[11]</w:t>
      </w:r>
      <w:r w:rsidRPr="000863B0">
        <w:rPr>
          <w:sz w:val="20"/>
          <w:szCs w:val="20"/>
        </w:rPr>
        <w:t xml:space="preserve"> explored technology preferences of the Generation Z learner in a third year </w:t>
      </w:r>
      <w:proofErr w:type="gramStart"/>
      <w:r w:rsidRPr="000863B0">
        <w:rPr>
          <w:sz w:val="20"/>
          <w:szCs w:val="20"/>
        </w:rPr>
        <w:t>Urban</w:t>
      </w:r>
      <w:proofErr w:type="gramEnd"/>
      <w:r w:rsidRPr="000863B0">
        <w:rPr>
          <w:sz w:val="20"/>
          <w:szCs w:val="20"/>
        </w:rPr>
        <w:t xml:space="preserve"> planning program. Results indicated that social media use increased and respondents (75%) indicated that </w:t>
      </w:r>
      <w:r>
        <w:rPr>
          <w:sz w:val="20"/>
          <w:szCs w:val="20"/>
        </w:rPr>
        <w:t xml:space="preserve">WhatsApp </w:t>
      </w:r>
      <w:r w:rsidRPr="000863B0">
        <w:rPr>
          <w:color w:val="FF0000"/>
          <w:sz w:val="20"/>
          <w:szCs w:val="20"/>
        </w:rPr>
        <w:t>[12]</w:t>
      </w:r>
      <w:r w:rsidRPr="000863B0">
        <w:rPr>
          <w:color w:val="3366FF"/>
          <w:sz w:val="20"/>
          <w:szCs w:val="20"/>
        </w:rPr>
        <w:t xml:space="preserve"> </w:t>
      </w:r>
      <w:r w:rsidRPr="000863B0">
        <w:rPr>
          <w:sz w:val="20"/>
          <w:szCs w:val="20"/>
        </w:rPr>
        <w:t xml:space="preserve">improved their learning environment and utilized it to receive academic information from classmates. Furthermore, respondents (100%) were confident they knew more about technology than lecturers. However, students indicated they preferred written examinations and not electronic exams. A similar study exploring Generation Z technology background skills, perceived computing self-efficacy, and the role they predict technology will play in their future </w:t>
      </w:r>
      <w:r w:rsidRPr="000863B0">
        <w:rPr>
          <w:color w:val="FF0000"/>
          <w:sz w:val="20"/>
          <w:szCs w:val="20"/>
        </w:rPr>
        <w:t>[13]</w:t>
      </w:r>
      <w:r w:rsidRPr="000863B0">
        <w:rPr>
          <w:sz w:val="20"/>
          <w:szCs w:val="20"/>
        </w:rPr>
        <w:t>, indicated participants viewed themselves as experts in the use of social media, mobile operating systems, using a smart phone, and searching the web. Participants also reported wanting to be more technologically literate, wanting more skilled in computer software applications. Furthermore, they are interested in learning about cyber security as they see future careers that will require them to analyze information to inform decision-making.</w:t>
      </w:r>
    </w:p>
    <w:p w14:paraId="439BE5E4" w14:textId="77777777" w:rsidR="00FC186D" w:rsidRPr="000863B0" w:rsidRDefault="00FC186D" w:rsidP="00FC186D">
      <w:pPr>
        <w:contextualSpacing/>
        <w:mirrorIndents/>
        <w:jc w:val="both"/>
        <w:rPr>
          <w:sz w:val="20"/>
          <w:szCs w:val="20"/>
        </w:rPr>
      </w:pPr>
    </w:p>
    <w:p w14:paraId="4ECF2CAD" w14:textId="77777777" w:rsidR="00FC186D" w:rsidRPr="000863B0" w:rsidRDefault="00FC186D" w:rsidP="00FC186D">
      <w:pPr>
        <w:contextualSpacing/>
        <w:mirrorIndents/>
        <w:jc w:val="both"/>
        <w:rPr>
          <w:sz w:val="20"/>
          <w:szCs w:val="20"/>
        </w:rPr>
      </w:pPr>
      <w:proofErr w:type="spellStart"/>
      <w:r w:rsidRPr="0051384D">
        <w:rPr>
          <w:sz w:val="20"/>
          <w:szCs w:val="20"/>
        </w:rPr>
        <w:lastRenderedPageBreak/>
        <w:t>Mosca</w:t>
      </w:r>
      <w:proofErr w:type="spellEnd"/>
      <w:r>
        <w:rPr>
          <w:sz w:val="20"/>
          <w:szCs w:val="20"/>
        </w:rPr>
        <w:t xml:space="preserve">, et al. </w:t>
      </w:r>
      <w:r w:rsidRPr="000863B0">
        <w:rPr>
          <w:color w:val="FF0000"/>
          <w:sz w:val="20"/>
          <w:szCs w:val="20"/>
        </w:rPr>
        <w:t>[14]</w:t>
      </w:r>
      <w:r w:rsidRPr="000863B0">
        <w:rPr>
          <w:sz w:val="20"/>
          <w:szCs w:val="20"/>
        </w:rPr>
        <w:t xml:space="preserve"> explored Generation Z preferences in regards to the method of course delivery and teaching methods. Participants (&gt;96%) learned more by doing and preferred learning experiences over lecture. Moreover participants viewed videos and case-studies as helpful when discussing real-world situations. Another study by</w:t>
      </w:r>
      <w:r>
        <w:rPr>
          <w:sz w:val="20"/>
          <w:szCs w:val="20"/>
        </w:rPr>
        <w:t xml:space="preserve"> </w:t>
      </w:r>
      <w:r w:rsidRPr="0008041F">
        <w:rPr>
          <w:sz w:val="20"/>
          <w:szCs w:val="20"/>
        </w:rPr>
        <w:t>Gardner</w:t>
      </w:r>
      <w:r>
        <w:rPr>
          <w:sz w:val="20"/>
          <w:szCs w:val="20"/>
        </w:rPr>
        <w:t xml:space="preserve">, </w:t>
      </w:r>
      <w:r w:rsidRPr="0008041F">
        <w:rPr>
          <w:sz w:val="20"/>
          <w:szCs w:val="20"/>
        </w:rPr>
        <w:t xml:space="preserve">et al. </w:t>
      </w:r>
      <w:r w:rsidRPr="000863B0">
        <w:rPr>
          <w:color w:val="FF0000"/>
          <w:sz w:val="20"/>
          <w:szCs w:val="20"/>
        </w:rPr>
        <w:t>[15]</w:t>
      </w:r>
      <w:r w:rsidRPr="000863B0">
        <w:rPr>
          <w:sz w:val="20"/>
          <w:szCs w:val="20"/>
        </w:rPr>
        <w:t xml:space="preserve"> described revisions made to a public health capstone course utilizing a Transformational Model of learning. This model provided opportunities for significant engagement from students, faculty, and community partners. For example, collaborating with faculty and community partners, students completed various projects, such as, community awareness campaigns, brochures, and legislative briefs. Students felt they were able to apply their academic learning to real-world projects. Additionally, they felt as if they made a difference through their efforts with these real-world projects.</w:t>
      </w:r>
      <w:r>
        <w:rPr>
          <w:sz w:val="20"/>
          <w:szCs w:val="20"/>
        </w:rPr>
        <w:t xml:space="preserve"> </w:t>
      </w:r>
      <w:r w:rsidRPr="000863B0">
        <w:rPr>
          <w:sz w:val="20"/>
          <w:szCs w:val="20"/>
        </w:rPr>
        <w:t xml:space="preserve">Furthermore, the community partners rated the project teams excellent in the area of professionalism, communication, and quality of work. In a similar review discussing how instructors can improve course assignments and effectiveness for the Generation Z learner, recommendations for future pedagogies were to revise course assignments to give the student choices and a sense of freedom. However, guidance and examples should be provided. For example, giving rationale for assignments relating them to the students personally and why this will matter for their future </w:t>
      </w:r>
      <w:r w:rsidRPr="000863B0">
        <w:rPr>
          <w:color w:val="FF0000"/>
          <w:sz w:val="20"/>
          <w:szCs w:val="20"/>
        </w:rPr>
        <w:t>[1]</w:t>
      </w:r>
      <w:r w:rsidRPr="000863B0">
        <w:rPr>
          <w:sz w:val="20"/>
          <w:szCs w:val="20"/>
        </w:rPr>
        <w:t>.</w:t>
      </w:r>
    </w:p>
    <w:p w14:paraId="7CF1C24F" w14:textId="77777777" w:rsidR="00FC186D" w:rsidRPr="000863B0" w:rsidRDefault="00FC186D" w:rsidP="00FC186D">
      <w:pPr>
        <w:contextualSpacing/>
        <w:mirrorIndents/>
        <w:jc w:val="both"/>
        <w:rPr>
          <w:sz w:val="20"/>
          <w:szCs w:val="20"/>
        </w:rPr>
      </w:pPr>
    </w:p>
    <w:p w14:paraId="61B84C41" w14:textId="77777777" w:rsidR="00FC186D" w:rsidRPr="000863B0" w:rsidRDefault="00FC186D" w:rsidP="00FC186D">
      <w:pPr>
        <w:contextualSpacing/>
        <w:mirrorIndents/>
        <w:jc w:val="both"/>
        <w:rPr>
          <w:sz w:val="20"/>
          <w:szCs w:val="20"/>
        </w:rPr>
      </w:pPr>
      <w:r w:rsidRPr="00AB7C94">
        <w:rPr>
          <w:sz w:val="20"/>
          <w:szCs w:val="20"/>
        </w:rPr>
        <w:t xml:space="preserve">Barrett, et al. </w:t>
      </w:r>
      <w:r w:rsidRPr="000863B0">
        <w:rPr>
          <w:color w:val="FF0000"/>
          <w:sz w:val="20"/>
          <w:szCs w:val="20"/>
        </w:rPr>
        <w:t>[16]</w:t>
      </w:r>
      <w:r w:rsidRPr="000863B0">
        <w:rPr>
          <w:sz w:val="20"/>
          <w:szCs w:val="20"/>
        </w:rPr>
        <w:t xml:space="preserve"> discusses challenges facing junior faculty members in an athletic training program and present strategies for addressing them. Recommendations for future pedagogies were to incorporate active learning and allow students to be self-directed. Additionally, programs must consider holistic integration and application of adult learning principles across their full curriculum, faculty development, preceptor training and student outcomes.</w:t>
      </w:r>
    </w:p>
    <w:p w14:paraId="765247AE" w14:textId="77777777" w:rsidR="00FC186D" w:rsidRPr="000863B0" w:rsidRDefault="00FC186D" w:rsidP="00FC186D">
      <w:pPr>
        <w:contextualSpacing/>
        <w:mirrorIndents/>
        <w:jc w:val="both"/>
        <w:rPr>
          <w:sz w:val="20"/>
          <w:szCs w:val="20"/>
        </w:rPr>
        <w:sectPr w:rsidR="00FC186D" w:rsidRPr="000863B0" w:rsidSect="00B751F5">
          <w:headerReference w:type="default" r:id="rId14"/>
          <w:footerReference w:type="default" r:id="rId15"/>
          <w:footerReference w:type="first" r:id="rId16"/>
          <w:type w:val="continuous"/>
          <w:pgSz w:w="16838" w:h="11906" w:orient="landscape" w:code="9"/>
          <w:pgMar w:top="1440" w:right="1440" w:bottom="1440" w:left="1440" w:header="720" w:footer="720" w:gutter="0"/>
          <w:cols w:space="720"/>
          <w:docGrid w:linePitch="360"/>
        </w:sectPr>
      </w:pPr>
    </w:p>
    <w:p w14:paraId="4D94D7E5" w14:textId="77777777" w:rsidR="00FC186D" w:rsidRPr="000863B0" w:rsidRDefault="00FC186D" w:rsidP="00FC186D">
      <w:pPr>
        <w:contextualSpacing/>
        <w:mirrorIndents/>
        <w:jc w:val="both"/>
        <w:rPr>
          <w:sz w:val="20"/>
          <w:szCs w:val="20"/>
        </w:rPr>
        <w:sectPr w:rsidR="00FC186D" w:rsidRPr="000863B0" w:rsidSect="00B751F5">
          <w:headerReference w:type="default" r:id="rId17"/>
          <w:footerReference w:type="default" r:id="rId18"/>
          <w:footerReference w:type="first" r:id="rId19"/>
          <w:type w:val="continuous"/>
          <w:pgSz w:w="16838" w:h="11906" w:orient="landscape" w:code="9"/>
          <w:pgMar w:top="1440" w:right="1440" w:bottom="1440" w:left="1440" w:header="720" w:footer="720" w:gutter="0"/>
          <w:cols w:space="720"/>
          <w:docGrid w:linePitch="360"/>
        </w:sectPr>
      </w:pPr>
    </w:p>
    <w:p w14:paraId="622B456E" w14:textId="77777777" w:rsidR="00FC186D" w:rsidRPr="00EB032E" w:rsidRDefault="00FC186D" w:rsidP="00FC186D">
      <w:pPr>
        <w:contextualSpacing/>
        <w:mirrorIndents/>
        <w:jc w:val="both"/>
        <w:rPr>
          <w:b/>
          <w:sz w:val="22"/>
          <w:szCs w:val="22"/>
        </w:rPr>
      </w:pPr>
      <w:r w:rsidRPr="00EB032E">
        <w:rPr>
          <w:b/>
          <w:sz w:val="22"/>
          <w:szCs w:val="22"/>
        </w:rPr>
        <w:t>Discussion</w:t>
      </w:r>
    </w:p>
    <w:p w14:paraId="3113739D" w14:textId="77777777" w:rsidR="00FC186D" w:rsidRPr="000863B0" w:rsidRDefault="00FC186D" w:rsidP="00FC186D">
      <w:pPr>
        <w:contextualSpacing/>
        <w:mirrorIndents/>
        <w:jc w:val="both"/>
        <w:rPr>
          <w:sz w:val="20"/>
          <w:szCs w:val="20"/>
        </w:rPr>
      </w:pPr>
    </w:p>
    <w:p w14:paraId="52472207" w14:textId="77777777" w:rsidR="00FC186D" w:rsidRPr="000863B0" w:rsidRDefault="00FC186D" w:rsidP="00FC186D">
      <w:pPr>
        <w:contextualSpacing/>
        <w:mirrorIndents/>
        <w:jc w:val="both"/>
        <w:rPr>
          <w:color w:val="000000"/>
          <w:sz w:val="20"/>
          <w:szCs w:val="20"/>
          <w:shd w:val="clear" w:color="auto" w:fill="FFFFFF"/>
        </w:rPr>
      </w:pPr>
      <w:r w:rsidRPr="000863B0">
        <w:rPr>
          <w:sz w:val="20"/>
          <w:szCs w:val="20"/>
        </w:rPr>
        <w:t xml:space="preserve">Learning styles, pedagogies, and learner outcomes for the Generation Z are identified in the literature in various disciplines. However, from this systematic review, empirical studies were not identified in the United States that were specific to nursing education. What was identified along with the results will facilitate </w:t>
      </w:r>
      <w:r w:rsidRPr="000863B0">
        <w:rPr>
          <w:color w:val="000000"/>
          <w:sz w:val="20"/>
          <w:szCs w:val="20"/>
          <w:shd w:val="clear" w:color="auto" w:fill="FFFFFF"/>
        </w:rPr>
        <w:t>a discussion on areas where there is a gap in the body of knowledge.</w:t>
      </w:r>
    </w:p>
    <w:p w14:paraId="0DF15823" w14:textId="77777777" w:rsidR="00FC186D" w:rsidRPr="000863B0" w:rsidRDefault="00FC186D" w:rsidP="00FC186D">
      <w:pPr>
        <w:contextualSpacing/>
        <w:mirrorIndents/>
        <w:jc w:val="both"/>
        <w:rPr>
          <w:sz w:val="20"/>
          <w:szCs w:val="20"/>
        </w:rPr>
      </w:pPr>
    </w:p>
    <w:p w14:paraId="7ECEF846" w14:textId="77777777" w:rsidR="00FC186D" w:rsidRPr="00FD3B27" w:rsidRDefault="00FC186D" w:rsidP="00FC186D">
      <w:pPr>
        <w:contextualSpacing/>
        <w:mirrorIndents/>
        <w:jc w:val="both"/>
        <w:rPr>
          <w:b/>
          <w:sz w:val="22"/>
          <w:szCs w:val="22"/>
        </w:rPr>
      </w:pPr>
      <w:r w:rsidRPr="00FD3B27">
        <w:rPr>
          <w:b/>
          <w:sz w:val="22"/>
          <w:szCs w:val="22"/>
        </w:rPr>
        <w:t>Learning Styles</w:t>
      </w:r>
    </w:p>
    <w:p w14:paraId="65179328" w14:textId="77777777" w:rsidR="00FC186D" w:rsidRPr="000863B0" w:rsidRDefault="00FC186D" w:rsidP="00FC186D">
      <w:pPr>
        <w:contextualSpacing/>
        <w:mirrorIndents/>
        <w:jc w:val="both"/>
        <w:rPr>
          <w:sz w:val="20"/>
          <w:szCs w:val="20"/>
        </w:rPr>
      </w:pPr>
    </w:p>
    <w:p w14:paraId="54755DF1" w14:textId="77777777" w:rsidR="00FC186D" w:rsidRPr="000863B0" w:rsidRDefault="00FC186D" w:rsidP="00FC186D">
      <w:pPr>
        <w:contextualSpacing/>
        <w:mirrorIndents/>
        <w:jc w:val="both"/>
        <w:rPr>
          <w:sz w:val="20"/>
          <w:szCs w:val="20"/>
        </w:rPr>
      </w:pPr>
      <w:r w:rsidRPr="000863B0">
        <w:rPr>
          <w:sz w:val="20"/>
          <w:szCs w:val="20"/>
        </w:rPr>
        <w:t xml:space="preserve">Although the literature has discussed Generation Z’s perceptions on future careers and work environments, these studies were not specific to the nursing profession. In addition, literature on Generation Z learning styles and effective teaching strategies for this generation within the nursing classroom is scant </w:t>
      </w:r>
      <w:r w:rsidRPr="000863B0">
        <w:rPr>
          <w:color w:val="FF0000"/>
          <w:sz w:val="20"/>
          <w:szCs w:val="20"/>
        </w:rPr>
        <w:t>[3]</w:t>
      </w:r>
      <w:r w:rsidRPr="000863B0">
        <w:rPr>
          <w:sz w:val="20"/>
          <w:szCs w:val="20"/>
        </w:rPr>
        <w:t xml:space="preserve">. The relationship of learning styles and the acquisition of critical thinking skills has been studied in entry-level doctor of physical therapy students </w:t>
      </w:r>
      <w:r w:rsidRPr="000863B0">
        <w:rPr>
          <w:color w:val="FF0000"/>
          <w:sz w:val="20"/>
          <w:szCs w:val="20"/>
        </w:rPr>
        <w:t>[17]</w:t>
      </w:r>
      <w:r w:rsidRPr="000863B0">
        <w:rPr>
          <w:sz w:val="20"/>
          <w:szCs w:val="20"/>
        </w:rPr>
        <w:t xml:space="preserve">. Initially, students (n=61) completed a learning style inventory and critical thinking test, then completed the critical thinking test three additional times over a 2 ½-year period. Results indicated that critical thinking scores increased from time 1 to time 4. Although the cohort exhibited a variety of learning styles, they had a significant relationship to critical thinking skills. How can nursing faculty meet the unique needs of Generation Z? An initial start can be to assess the learning styles of these students upon entering the nursing curriculum. Additionally, learning about their values as college level learners will give faculty a needed insight </w:t>
      </w:r>
      <w:r w:rsidRPr="000863B0">
        <w:rPr>
          <w:color w:val="FF0000"/>
          <w:sz w:val="20"/>
          <w:szCs w:val="20"/>
        </w:rPr>
        <w:t>[1]</w:t>
      </w:r>
      <w:r w:rsidRPr="000863B0">
        <w:rPr>
          <w:sz w:val="20"/>
          <w:szCs w:val="20"/>
        </w:rPr>
        <w:t>.</w:t>
      </w:r>
    </w:p>
    <w:p w14:paraId="35A1BC6B" w14:textId="77777777" w:rsidR="00FC186D" w:rsidRPr="000863B0" w:rsidRDefault="00FC186D" w:rsidP="00FC186D">
      <w:pPr>
        <w:contextualSpacing/>
        <w:mirrorIndents/>
        <w:jc w:val="both"/>
        <w:rPr>
          <w:sz w:val="20"/>
          <w:szCs w:val="20"/>
        </w:rPr>
      </w:pPr>
    </w:p>
    <w:p w14:paraId="18C634DB" w14:textId="77777777" w:rsidR="00FC186D" w:rsidRPr="00FD3B27" w:rsidRDefault="00FC186D" w:rsidP="00FC186D">
      <w:pPr>
        <w:contextualSpacing/>
        <w:mirrorIndents/>
        <w:jc w:val="both"/>
        <w:rPr>
          <w:b/>
          <w:sz w:val="22"/>
          <w:szCs w:val="22"/>
        </w:rPr>
      </w:pPr>
      <w:r w:rsidRPr="00FD3B27">
        <w:rPr>
          <w:b/>
          <w:sz w:val="22"/>
          <w:szCs w:val="22"/>
        </w:rPr>
        <w:t>Pedagogies</w:t>
      </w:r>
    </w:p>
    <w:p w14:paraId="06E68330" w14:textId="77777777" w:rsidR="00FC186D" w:rsidRPr="000863B0" w:rsidRDefault="00FC186D" w:rsidP="00FC186D">
      <w:pPr>
        <w:contextualSpacing/>
        <w:mirrorIndents/>
        <w:jc w:val="both"/>
        <w:rPr>
          <w:sz w:val="20"/>
          <w:szCs w:val="20"/>
        </w:rPr>
      </w:pPr>
    </w:p>
    <w:p w14:paraId="544382CE" w14:textId="77777777" w:rsidR="00FC186D" w:rsidRPr="000863B0" w:rsidRDefault="00FC186D" w:rsidP="00FC186D">
      <w:pPr>
        <w:contextualSpacing/>
        <w:mirrorIndents/>
        <w:jc w:val="both"/>
        <w:rPr>
          <w:sz w:val="20"/>
          <w:szCs w:val="20"/>
        </w:rPr>
      </w:pPr>
      <w:r w:rsidRPr="000863B0">
        <w:rPr>
          <w:sz w:val="20"/>
          <w:szCs w:val="20"/>
        </w:rPr>
        <w:t xml:space="preserve">Generation Z prefer flipped courses and rely on YouTube as a primary source of self-instruction and they see themselves as problem-solvers and may appreciate jigsaw formats </w:t>
      </w:r>
      <w:r w:rsidRPr="000863B0">
        <w:rPr>
          <w:color w:val="FF0000"/>
          <w:sz w:val="20"/>
          <w:szCs w:val="20"/>
        </w:rPr>
        <w:t>[1]</w:t>
      </w:r>
      <w:r w:rsidRPr="000863B0">
        <w:rPr>
          <w:sz w:val="20"/>
          <w:szCs w:val="20"/>
        </w:rPr>
        <w:t xml:space="preserve">. For example, Faculty can utilize this format when assigning a team project in which individual students can seek information online to contribute to specific elements of the project. Another example would be to utilized web-based games to facilitate critical thinking </w:t>
      </w:r>
      <w:r w:rsidRPr="000863B0">
        <w:rPr>
          <w:color w:val="FF0000"/>
          <w:sz w:val="20"/>
          <w:szCs w:val="20"/>
        </w:rPr>
        <w:t>[3</w:t>
      </w:r>
      <w:proofErr w:type="gramStart"/>
      <w:r w:rsidRPr="000863B0">
        <w:rPr>
          <w:color w:val="FF0000"/>
          <w:sz w:val="20"/>
          <w:szCs w:val="20"/>
        </w:rPr>
        <w:t>,11</w:t>
      </w:r>
      <w:proofErr w:type="gramEnd"/>
      <w:r w:rsidRPr="000863B0">
        <w:rPr>
          <w:color w:val="FF0000"/>
          <w:sz w:val="20"/>
          <w:szCs w:val="20"/>
        </w:rPr>
        <w:t>]</w:t>
      </w:r>
      <w:r w:rsidRPr="000863B0">
        <w:rPr>
          <w:sz w:val="20"/>
          <w:szCs w:val="20"/>
        </w:rPr>
        <w:t xml:space="preserve">. Additionally, narratives and storytelling can be utilized to examine the various viewpoints of this generation and to facilitate their visualization of real-world situations </w:t>
      </w:r>
      <w:r w:rsidRPr="000863B0">
        <w:rPr>
          <w:color w:val="FF0000"/>
          <w:sz w:val="20"/>
          <w:szCs w:val="20"/>
        </w:rPr>
        <w:t>[3</w:t>
      </w:r>
      <w:proofErr w:type="gramStart"/>
      <w:r w:rsidRPr="000863B0">
        <w:rPr>
          <w:color w:val="FF0000"/>
          <w:sz w:val="20"/>
          <w:szCs w:val="20"/>
        </w:rPr>
        <w:t>,8,14</w:t>
      </w:r>
      <w:proofErr w:type="gramEnd"/>
      <w:r w:rsidRPr="000863B0">
        <w:rPr>
          <w:color w:val="FF0000"/>
          <w:sz w:val="20"/>
          <w:szCs w:val="20"/>
        </w:rPr>
        <w:t>]</w:t>
      </w:r>
    </w:p>
    <w:p w14:paraId="3CFE05C8" w14:textId="77777777" w:rsidR="00FC186D" w:rsidRPr="000863B0" w:rsidRDefault="00FC186D" w:rsidP="00FC186D">
      <w:pPr>
        <w:contextualSpacing/>
        <w:mirrorIndents/>
        <w:jc w:val="both"/>
        <w:rPr>
          <w:sz w:val="20"/>
          <w:szCs w:val="20"/>
        </w:rPr>
      </w:pPr>
    </w:p>
    <w:p w14:paraId="7830A78A" w14:textId="77777777" w:rsidR="00FC186D" w:rsidRPr="000863B0" w:rsidRDefault="00FC186D" w:rsidP="00FC186D">
      <w:pPr>
        <w:contextualSpacing/>
        <w:mirrorIndents/>
        <w:jc w:val="both"/>
        <w:rPr>
          <w:sz w:val="20"/>
          <w:szCs w:val="20"/>
        </w:rPr>
      </w:pPr>
      <w:r w:rsidRPr="000863B0">
        <w:rPr>
          <w:color w:val="FF0000"/>
          <w:sz w:val="20"/>
          <w:szCs w:val="20"/>
        </w:rPr>
        <w:lastRenderedPageBreak/>
        <w:t>[18]</w:t>
      </w:r>
      <w:r w:rsidRPr="000863B0">
        <w:rPr>
          <w:sz w:val="20"/>
          <w:szCs w:val="20"/>
        </w:rPr>
        <w:t xml:space="preserve"> </w:t>
      </w:r>
      <w:proofErr w:type="gramStart"/>
      <w:r w:rsidRPr="000863B0">
        <w:rPr>
          <w:sz w:val="20"/>
          <w:szCs w:val="20"/>
        </w:rPr>
        <w:t>investigated</w:t>
      </w:r>
      <w:proofErr w:type="gramEnd"/>
      <w:r w:rsidRPr="000863B0">
        <w:rPr>
          <w:sz w:val="20"/>
          <w:szCs w:val="20"/>
        </w:rPr>
        <w:t xml:space="preserve"> the effectiveness of blended learning environments enriched with the use of gamification elements in a freshman technology course (n=63). Blended learning environments utilize a blended structure with face-to-face and web-based learning activities. Results indicated that gamification elements in blended learning environments have positive effects on social presence, cognitive presence, academic achievement, and motivation scores. Additionally, the effectiveness of gamification in blended learning in terms of academic achievement was measured. The pretest scores of the participants in both the experimental group (</w:t>
      </w:r>
      <w:r w:rsidRPr="0065007C">
        <w:rPr>
          <w:color w:val="FF0000"/>
          <w:sz w:val="20"/>
          <w:szCs w:val="20"/>
        </w:rPr>
        <w:t>x̅</w:t>
      </w:r>
      <w:r w:rsidRPr="000863B0">
        <w:rPr>
          <w:sz w:val="20"/>
          <w:szCs w:val="20"/>
        </w:rPr>
        <w:t xml:space="preserve"> =46,55; SD= 1,97) and control group (</w:t>
      </w:r>
      <w:r w:rsidRPr="0068776F">
        <w:rPr>
          <w:color w:val="FF0000"/>
          <w:sz w:val="20"/>
          <w:szCs w:val="20"/>
        </w:rPr>
        <w:t xml:space="preserve">x̅ </w:t>
      </w:r>
      <w:r w:rsidRPr="000863B0">
        <w:rPr>
          <w:sz w:val="20"/>
          <w:szCs w:val="20"/>
        </w:rPr>
        <w:t>=46,67; SD</w:t>
      </w:r>
      <w:r>
        <w:rPr>
          <w:sz w:val="20"/>
          <w:szCs w:val="20"/>
        </w:rPr>
        <w:t xml:space="preserve"> </w:t>
      </w:r>
      <w:r w:rsidRPr="000863B0">
        <w:rPr>
          <w:sz w:val="20"/>
          <w:szCs w:val="20"/>
        </w:rPr>
        <w:t>= 2,30) increased in the posttest for both the experimental group (</w:t>
      </w:r>
      <w:r w:rsidRPr="00CC20BC">
        <w:rPr>
          <w:color w:val="FF0000"/>
          <w:sz w:val="20"/>
          <w:szCs w:val="20"/>
        </w:rPr>
        <w:t>x̅</w:t>
      </w:r>
      <w:r>
        <w:rPr>
          <w:sz w:val="20"/>
          <w:szCs w:val="20"/>
        </w:rPr>
        <w:t xml:space="preserve"> </w:t>
      </w:r>
      <w:r w:rsidRPr="000863B0">
        <w:rPr>
          <w:sz w:val="20"/>
          <w:szCs w:val="20"/>
        </w:rPr>
        <w:t>=58,55; SD= 2,37) and the control group (</w:t>
      </w:r>
      <w:r w:rsidRPr="00396F84">
        <w:rPr>
          <w:color w:val="FF0000"/>
          <w:sz w:val="20"/>
          <w:szCs w:val="20"/>
        </w:rPr>
        <w:t>x̅</w:t>
      </w:r>
      <w:r>
        <w:rPr>
          <w:sz w:val="20"/>
          <w:szCs w:val="20"/>
        </w:rPr>
        <w:t xml:space="preserve"> </w:t>
      </w:r>
      <w:r w:rsidRPr="000863B0">
        <w:rPr>
          <w:sz w:val="20"/>
          <w:szCs w:val="20"/>
        </w:rPr>
        <w:t>=61,87; SD</w:t>
      </w:r>
      <w:r>
        <w:rPr>
          <w:sz w:val="20"/>
          <w:szCs w:val="20"/>
        </w:rPr>
        <w:t xml:space="preserve"> </w:t>
      </w:r>
      <w:r w:rsidRPr="000863B0">
        <w:rPr>
          <w:sz w:val="20"/>
          <w:szCs w:val="20"/>
        </w:rPr>
        <w:t>= 2,20), F(1,61)</w:t>
      </w:r>
      <w:r>
        <w:rPr>
          <w:sz w:val="20"/>
          <w:szCs w:val="20"/>
        </w:rPr>
        <w:t xml:space="preserve"> </w:t>
      </w:r>
      <w:r w:rsidRPr="000863B0">
        <w:rPr>
          <w:sz w:val="20"/>
          <w:szCs w:val="20"/>
        </w:rPr>
        <w:t>=</w:t>
      </w:r>
      <w:r>
        <w:rPr>
          <w:sz w:val="20"/>
          <w:szCs w:val="20"/>
        </w:rPr>
        <w:t xml:space="preserve"> </w:t>
      </w:r>
      <w:r w:rsidRPr="000863B0">
        <w:rPr>
          <w:sz w:val="20"/>
          <w:szCs w:val="20"/>
        </w:rPr>
        <w:t>66,473, p&lt;.001.</w:t>
      </w:r>
      <w:r>
        <w:rPr>
          <w:sz w:val="20"/>
          <w:szCs w:val="20"/>
        </w:rPr>
        <w:t xml:space="preserve"> </w:t>
      </w:r>
      <w:r w:rsidRPr="000863B0">
        <w:rPr>
          <w:sz w:val="20"/>
          <w:szCs w:val="20"/>
        </w:rPr>
        <w:t xml:space="preserve">A similar study by </w:t>
      </w:r>
      <w:r w:rsidRPr="000863B0">
        <w:rPr>
          <w:color w:val="FF0000"/>
          <w:sz w:val="20"/>
          <w:szCs w:val="20"/>
        </w:rPr>
        <w:t>[19]</w:t>
      </w:r>
      <w:r w:rsidRPr="000863B0">
        <w:rPr>
          <w:sz w:val="20"/>
          <w:szCs w:val="20"/>
        </w:rPr>
        <w:t xml:space="preserve"> examined the benefits of a gamified learning environment for undergraduate psychology statistics students (n=99). A gamification intervention administered in two of four laboratory classes during the first 6 weeks of the 15-week semester found a positive association between the gamified and traditional group for pretest and week 1 Perceived Competence (z= 2.83, p = 0.005) and posttest and week 1 Perceived Competence ( z= 2.98, p = 0.003). However, there were no significant difference between groups for pretest and week 6 Perceived Competence (z= 1.88, p = 0.06) and posttest and Week 6 Perceived Competence (z= -0.10, p = 0.920).</w:t>
      </w:r>
    </w:p>
    <w:p w14:paraId="7D9849D2" w14:textId="77777777" w:rsidR="00FC186D" w:rsidRPr="000863B0" w:rsidRDefault="00FC186D" w:rsidP="00FC186D">
      <w:pPr>
        <w:contextualSpacing/>
        <w:mirrorIndents/>
        <w:jc w:val="both"/>
        <w:rPr>
          <w:sz w:val="20"/>
          <w:szCs w:val="20"/>
        </w:rPr>
      </w:pPr>
    </w:p>
    <w:p w14:paraId="565504AF" w14:textId="77777777" w:rsidR="00FC186D" w:rsidRPr="00AD542C" w:rsidRDefault="00FC186D" w:rsidP="00FC186D">
      <w:pPr>
        <w:contextualSpacing/>
        <w:mirrorIndents/>
        <w:jc w:val="both"/>
        <w:rPr>
          <w:b/>
          <w:sz w:val="22"/>
          <w:szCs w:val="22"/>
        </w:rPr>
      </w:pPr>
      <w:r w:rsidRPr="00AD542C">
        <w:rPr>
          <w:b/>
          <w:sz w:val="22"/>
          <w:szCs w:val="22"/>
        </w:rPr>
        <w:t>Learner Outcomes</w:t>
      </w:r>
    </w:p>
    <w:p w14:paraId="16A1901C" w14:textId="77777777" w:rsidR="00FC186D" w:rsidRPr="000863B0" w:rsidRDefault="00FC186D" w:rsidP="00FC186D">
      <w:pPr>
        <w:contextualSpacing/>
        <w:mirrorIndents/>
        <w:jc w:val="both"/>
        <w:rPr>
          <w:sz w:val="20"/>
          <w:szCs w:val="20"/>
        </w:rPr>
      </w:pPr>
    </w:p>
    <w:p w14:paraId="4F22302D" w14:textId="77777777" w:rsidR="00FC186D" w:rsidRDefault="00FC186D" w:rsidP="00FC186D">
      <w:pPr>
        <w:contextualSpacing/>
        <w:mirrorIndents/>
        <w:jc w:val="both"/>
        <w:rPr>
          <w:sz w:val="20"/>
          <w:szCs w:val="20"/>
        </w:rPr>
      </w:pPr>
      <w:r w:rsidRPr="000863B0">
        <w:rPr>
          <w:sz w:val="20"/>
          <w:szCs w:val="20"/>
        </w:rPr>
        <w:t xml:space="preserve">Implementing these pedagogies warrants evaluation. What is effective in enhancing Generation Z’s critical thinking and clinical reasoning skills? For example, a pre/posttest study assessing critical thinking after implementing different pedagogies. The notion to “teach how you were taught” in the form of lecturing and talking at students </w:t>
      </w:r>
      <w:r w:rsidRPr="000863B0">
        <w:rPr>
          <w:color w:val="FF0000"/>
          <w:sz w:val="20"/>
          <w:szCs w:val="20"/>
        </w:rPr>
        <w:t>[3]</w:t>
      </w:r>
      <w:r w:rsidRPr="000863B0">
        <w:rPr>
          <w:sz w:val="20"/>
          <w:szCs w:val="20"/>
        </w:rPr>
        <w:t xml:space="preserve"> is outdated. There is a need for faculty to shift and create dynamic learning environments of more interactions which will facilitate Generation Z becoming more effective learners </w:t>
      </w:r>
      <w:r w:rsidRPr="000863B0">
        <w:rPr>
          <w:color w:val="FF0000"/>
          <w:sz w:val="20"/>
          <w:szCs w:val="20"/>
        </w:rPr>
        <w:t>[1]</w:t>
      </w:r>
      <w:r w:rsidRPr="000863B0">
        <w:rPr>
          <w:sz w:val="20"/>
          <w:szCs w:val="20"/>
        </w:rPr>
        <w:t>.</w:t>
      </w:r>
    </w:p>
    <w:p w14:paraId="6D9F1C6A" w14:textId="77777777" w:rsidR="00FC186D" w:rsidRPr="000863B0" w:rsidRDefault="00FC186D" w:rsidP="00FC186D">
      <w:pPr>
        <w:contextualSpacing/>
        <w:mirrorIndents/>
        <w:jc w:val="both"/>
        <w:rPr>
          <w:sz w:val="20"/>
          <w:szCs w:val="20"/>
        </w:rPr>
      </w:pPr>
    </w:p>
    <w:p w14:paraId="0C120832" w14:textId="77777777" w:rsidR="00FC186D" w:rsidRPr="00D5202C" w:rsidRDefault="00FC186D" w:rsidP="00FC186D">
      <w:pPr>
        <w:contextualSpacing/>
        <w:mirrorIndents/>
        <w:jc w:val="both"/>
        <w:rPr>
          <w:b/>
          <w:sz w:val="22"/>
          <w:szCs w:val="22"/>
        </w:rPr>
      </w:pPr>
      <w:r w:rsidRPr="00D5202C">
        <w:rPr>
          <w:b/>
          <w:sz w:val="22"/>
          <w:szCs w:val="22"/>
        </w:rPr>
        <w:t>Limitations</w:t>
      </w:r>
    </w:p>
    <w:p w14:paraId="2AD1190B" w14:textId="77777777" w:rsidR="00FC186D" w:rsidRPr="000863B0" w:rsidRDefault="00FC186D" w:rsidP="00FC186D">
      <w:pPr>
        <w:contextualSpacing/>
        <w:mirrorIndents/>
        <w:jc w:val="both"/>
        <w:rPr>
          <w:sz w:val="20"/>
          <w:szCs w:val="20"/>
        </w:rPr>
      </w:pPr>
    </w:p>
    <w:p w14:paraId="32BA7B49" w14:textId="77777777" w:rsidR="00FC186D" w:rsidRPr="000863B0" w:rsidRDefault="00FC186D" w:rsidP="00FC186D">
      <w:pPr>
        <w:contextualSpacing/>
        <w:mirrorIndents/>
        <w:jc w:val="both"/>
        <w:rPr>
          <w:sz w:val="20"/>
          <w:szCs w:val="20"/>
        </w:rPr>
      </w:pPr>
      <w:r w:rsidRPr="000863B0">
        <w:rPr>
          <w:sz w:val="20"/>
          <w:szCs w:val="20"/>
        </w:rPr>
        <w:t>It is important to recognize possible limitations with conducting this systematic review. Although databases were systematically searched utilizing relevant terms, some studies could have been omitted based on limited information provided in titles or abstracts.</w:t>
      </w:r>
      <w:r>
        <w:rPr>
          <w:sz w:val="20"/>
          <w:szCs w:val="20"/>
        </w:rPr>
        <w:t xml:space="preserve"> </w:t>
      </w:r>
      <w:r w:rsidRPr="000863B0">
        <w:rPr>
          <w:sz w:val="20"/>
          <w:szCs w:val="20"/>
        </w:rPr>
        <w:t>Also, only studies published in English were included. In order to limit the risk of excluding relevant studies, the screening process was conducted by three reviewers.</w:t>
      </w:r>
    </w:p>
    <w:p w14:paraId="37187384" w14:textId="77777777" w:rsidR="00FC186D" w:rsidRPr="000863B0" w:rsidRDefault="00FC186D" w:rsidP="00FC186D">
      <w:pPr>
        <w:contextualSpacing/>
        <w:mirrorIndents/>
        <w:jc w:val="both"/>
        <w:rPr>
          <w:sz w:val="20"/>
          <w:szCs w:val="20"/>
        </w:rPr>
      </w:pPr>
    </w:p>
    <w:p w14:paraId="40145A2E" w14:textId="77777777" w:rsidR="00FC186D" w:rsidRPr="005331F7" w:rsidRDefault="00FC186D" w:rsidP="00FC186D">
      <w:pPr>
        <w:contextualSpacing/>
        <w:mirrorIndents/>
        <w:jc w:val="both"/>
        <w:rPr>
          <w:b/>
          <w:sz w:val="22"/>
          <w:szCs w:val="22"/>
        </w:rPr>
      </w:pPr>
      <w:r w:rsidRPr="005331F7">
        <w:rPr>
          <w:b/>
          <w:sz w:val="22"/>
          <w:szCs w:val="22"/>
        </w:rPr>
        <w:t>Implications for Nursing Education and Research</w:t>
      </w:r>
    </w:p>
    <w:p w14:paraId="67D47EA2" w14:textId="77777777" w:rsidR="00FC186D" w:rsidRPr="000863B0" w:rsidRDefault="00FC186D" w:rsidP="00FC186D">
      <w:pPr>
        <w:contextualSpacing/>
        <w:mirrorIndents/>
        <w:jc w:val="both"/>
        <w:rPr>
          <w:sz w:val="20"/>
          <w:szCs w:val="20"/>
        </w:rPr>
      </w:pPr>
    </w:p>
    <w:p w14:paraId="68A1C806" w14:textId="4424FCBD" w:rsidR="00FC186D" w:rsidRDefault="00FC186D" w:rsidP="00FC186D">
      <w:pPr>
        <w:contextualSpacing/>
        <w:mirrorIndents/>
        <w:jc w:val="both"/>
        <w:rPr>
          <w:sz w:val="20"/>
          <w:szCs w:val="20"/>
        </w:rPr>
      </w:pPr>
      <w:r w:rsidRPr="000863B0">
        <w:rPr>
          <w:sz w:val="20"/>
          <w:szCs w:val="20"/>
        </w:rPr>
        <w:t>More empirical studies are needed on the Generation Z learner in the nursing education classroom.</w:t>
      </w:r>
      <w:r>
        <w:rPr>
          <w:sz w:val="20"/>
          <w:szCs w:val="20"/>
        </w:rPr>
        <w:t xml:space="preserve"> </w:t>
      </w:r>
      <w:r w:rsidRPr="000863B0">
        <w:rPr>
          <w:sz w:val="20"/>
          <w:szCs w:val="20"/>
        </w:rPr>
        <w:t xml:space="preserve">Specifically studies investigating the learner outcomes after implementing pedagogies that are aligned with these learner styles. Additionally, this systematic review yielded several studies that are a Level 5 </w:t>
      </w:r>
      <w:r w:rsidRPr="000863B0">
        <w:rPr>
          <w:color w:val="FF0000"/>
          <w:sz w:val="20"/>
          <w:szCs w:val="20"/>
        </w:rPr>
        <w:t>[20]</w:t>
      </w:r>
      <w:r w:rsidRPr="000863B0">
        <w:rPr>
          <w:sz w:val="20"/>
          <w:szCs w:val="20"/>
          <w:shd w:val="clear" w:color="auto" w:fill="FFFFFF"/>
        </w:rPr>
        <w:t xml:space="preserve"> </w:t>
      </w:r>
      <w:r w:rsidRPr="000863B0">
        <w:rPr>
          <w:sz w:val="20"/>
          <w:szCs w:val="20"/>
        </w:rPr>
        <w:t>or higher which does not give a strong evidence base on how to teach this generation or how they learn. There is a need for a shift in the discourse on teaching and learning. Some questions to guide future nursing research include:</w:t>
      </w:r>
    </w:p>
    <w:p w14:paraId="5A00B4AD" w14:textId="77777777" w:rsidR="00965B07" w:rsidRPr="000863B0" w:rsidRDefault="00965B07" w:rsidP="00FC186D">
      <w:pPr>
        <w:contextualSpacing/>
        <w:mirrorIndents/>
        <w:jc w:val="both"/>
        <w:rPr>
          <w:sz w:val="20"/>
          <w:szCs w:val="20"/>
        </w:rPr>
      </w:pPr>
    </w:p>
    <w:p w14:paraId="21837C7A" w14:textId="77777777" w:rsidR="00FC186D" w:rsidRPr="000863B0" w:rsidRDefault="00FC186D" w:rsidP="00FC186D">
      <w:pPr>
        <w:contextualSpacing/>
        <w:mirrorIndents/>
        <w:jc w:val="both"/>
        <w:rPr>
          <w:sz w:val="20"/>
          <w:szCs w:val="20"/>
        </w:rPr>
      </w:pPr>
      <w:r w:rsidRPr="000863B0">
        <w:rPr>
          <w:sz w:val="20"/>
          <w:szCs w:val="20"/>
        </w:rPr>
        <w:t>What are the learning styles of incoming Generation Z in the nursing classrooms?</w:t>
      </w:r>
    </w:p>
    <w:p w14:paraId="4C4B162F" w14:textId="77777777" w:rsidR="00FC186D" w:rsidRPr="000863B0" w:rsidRDefault="00FC186D" w:rsidP="00FC186D">
      <w:pPr>
        <w:contextualSpacing/>
        <w:mirrorIndents/>
        <w:jc w:val="both"/>
        <w:rPr>
          <w:sz w:val="20"/>
          <w:szCs w:val="20"/>
        </w:rPr>
      </w:pPr>
      <w:r w:rsidRPr="000863B0">
        <w:rPr>
          <w:sz w:val="20"/>
          <w:szCs w:val="20"/>
        </w:rPr>
        <w:t>Which pedagogies are effective?</w:t>
      </w:r>
    </w:p>
    <w:p w14:paraId="779ED5F3" w14:textId="77777777" w:rsidR="00FC186D" w:rsidRPr="000863B0" w:rsidRDefault="00FC186D" w:rsidP="00FC186D">
      <w:pPr>
        <w:contextualSpacing/>
        <w:mirrorIndents/>
        <w:jc w:val="both"/>
        <w:rPr>
          <w:sz w:val="20"/>
          <w:szCs w:val="20"/>
        </w:rPr>
      </w:pPr>
      <w:r w:rsidRPr="000863B0">
        <w:rPr>
          <w:sz w:val="20"/>
          <w:szCs w:val="20"/>
        </w:rPr>
        <w:t>Which pedagogies prepare them to care for complex patients in the healthcare environments? What are student outcomes in regards to critical thinking, clinical reasoning, self-efficacy, and standardized exams?</w:t>
      </w:r>
    </w:p>
    <w:p w14:paraId="2382B30E" w14:textId="0677B930" w:rsidR="00FC186D" w:rsidRDefault="00FC186D" w:rsidP="00FC186D">
      <w:pPr>
        <w:contextualSpacing/>
        <w:mirrorIndents/>
        <w:jc w:val="both"/>
        <w:rPr>
          <w:sz w:val="20"/>
          <w:szCs w:val="20"/>
        </w:rPr>
      </w:pPr>
      <w:r w:rsidRPr="000863B0">
        <w:rPr>
          <w:sz w:val="20"/>
          <w:szCs w:val="20"/>
        </w:rPr>
        <w:t xml:space="preserve">What are </w:t>
      </w:r>
      <w:proofErr w:type="gramStart"/>
      <w:r w:rsidRPr="000863B0">
        <w:rPr>
          <w:sz w:val="20"/>
          <w:szCs w:val="20"/>
        </w:rPr>
        <w:t>students</w:t>
      </w:r>
      <w:proofErr w:type="gramEnd"/>
      <w:r w:rsidRPr="000863B0">
        <w:rPr>
          <w:sz w:val="20"/>
          <w:szCs w:val="20"/>
        </w:rPr>
        <w:t xml:space="preserve"> intrinsic motivation for continuous, lifelong learning?</w:t>
      </w:r>
    </w:p>
    <w:p w14:paraId="3A08229B" w14:textId="652468AD" w:rsidR="00E2795A" w:rsidRDefault="00E2795A" w:rsidP="00FC186D">
      <w:pPr>
        <w:contextualSpacing/>
        <w:mirrorIndents/>
        <w:jc w:val="both"/>
        <w:rPr>
          <w:sz w:val="20"/>
          <w:szCs w:val="20"/>
        </w:rPr>
      </w:pPr>
    </w:p>
    <w:p w14:paraId="2A1E8B04" w14:textId="3EDB391F" w:rsidR="00E2795A" w:rsidRPr="00E2795A" w:rsidRDefault="00E2795A" w:rsidP="00E2795A">
      <w:pPr>
        <w:contextualSpacing/>
        <w:mirrorIndents/>
        <w:jc w:val="both"/>
        <w:rPr>
          <w:b/>
          <w:sz w:val="22"/>
          <w:szCs w:val="22"/>
        </w:rPr>
      </w:pPr>
      <w:r w:rsidRPr="00E2795A">
        <w:rPr>
          <w:b/>
          <w:sz w:val="22"/>
          <w:szCs w:val="22"/>
        </w:rPr>
        <w:lastRenderedPageBreak/>
        <w:t>Author Note</w:t>
      </w:r>
    </w:p>
    <w:p w14:paraId="7B2B2A0F" w14:textId="77777777" w:rsidR="00E2795A" w:rsidRPr="00E2795A" w:rsidRDefault="00E2795A" w:rsidP="00E2795A">
      <w:pPr>
        <w:contextualSpacing/>
        <w:mirrorIndents/>
        <w:jc w:val="both"/>
        <w:rPr>
          <w:sz w:val="20"/>
          <w:szCs w:val="20"/>
        </w:rPr>
      </w:pPr>
    </w:p>
    <w:p w14:paraId="40D0A2EB" w14:textId="70C7DFA2" w:rsidR="00E2795A" w:rsidRPr="000863B0" w:rsidRDefault="00E2795A" w:rsidP="00E2795A">
      <w:pPr>
        <w:contextualSpacing/>
        <w:mirrorIndents/>
        <w:jc w:val="both"/>
        <w:rPr>
          <w:sz w:val="20"/>
          <w:szCs w:val="20"/>
        </w:rPr>
      </w:pPr>
      <w:r w:rsidRPr="00E2795A">
        <w:rPr>
          <w:sz w:val="20"/>
          <w:szCs w:val="20"/>
        </w:rPr>
        <w:t>We have no conflicts of interest to disclose.</w:t>
      </w:r>
    </w:p>
    <w:p w14:paraId="681BE997" w14:textId="77777777" w:rsidR="00FC186D" w:rsidRPr="000863B0" w:rsidRDefault="00FC186D" w:rsidP="00FC186D">
      <w:pPr>
        <w:contextualSpacing/>
        <w:mirrorIndents/>
        <w:jc w:val="both"/>
        <w:rPr>
          <w:sz w:val="20"/>
          <w:szCs w:val="20"/>
        </w:rPr>
      </w:pPr>
    </w:p>
    <w:p w14:paraId="11DD26F7" w14:textId="77777777" w:rsidR="00FC186D" w:rsidRPr="00F736DF" w:rsidRDefault="00FC186D" w:rsidP="00FC186D">
      <w:pPr>
        <w:contextualSpacing/>
        <w:mirrorIndents/>
        <w:jc w:val="center"/>
        <w:rPr>
          <w:b/>
          <w:sz w:val="22"/>
          <w:szCs w:val="22"/>
        </w:rPr>
      </w:pPr>
      <w:r w:rsidRPr="00F736DF">
        <w:rPr>
          <w:b/>
          <w:sz w:val="22"/>
          <w:szCs w:val="22"/>
        </w:rPr>
        <w:t>References</w:t>
      </w:r>
    </w:p>
    <w:p w14:paraId="6C2C94CA" w14:textId="77777777" w:rsidR="00FC186D" w:rsidRPr="000122D7" w:rsidRDefault="00FC186D" w:rsidP="00FC186D">
      <w:pPr>
        <w:contextualSpacing/>
        <w:mirrorIndents/>
        <w:jc w:val="both"/>
        <w:rPr>
          <w:sz w:val="20"/>
          <w:szCs w:val="20"/>
        </w:rPr>
      </w:pPr>
    </w:p>
    <w:p w14:paraId="0554F908" w14:textId="77777777" w:rsidR="00FC186D" w:rsidRPr="00537F0D" w:rsidRDefault="00C956B4" w:rsidP="00FC186D">
      <w:pPr>
        <w:pStyle w:val="ListParagraph"/>
        <w:numPr>
          <w:ilvl w:val="0"/>
          <w:numId w:val="24"/>
        </w:numPr>
        <w:spacing w:after="0" w:line="240" w:lineRule="auto"/>
        <w:mirrorIndents/>
        <w:jc w:val="both"/>
        <w:rPr>
          <w:rFonts w:ascii="Times New Roman" w:hAnsi="Times New Roman" w:cs="Times New Roman"/>
          <w:sz w:val="20"/>
          <w:szCs w:val="20"/>
        </w:rPr>
      </w:pPr>
      <w:hyperlink r:id="rId20" w:history="1">
        <w:r w:rsidR="00FC186D" w:rsidRPr="00537F0D">
          <w:rPr>
            <w:rStyle w:val="Hyperlink"/>
            <w:rFonts w:ascii="Times New Roman" w:hAnsi="Times New Roman" w:cs="Times New Roman"/>
            <w:sz w:val="20"/>
            <w:szCs w:val="20"/>
            <w:u w:val="none"/>
          </w:rPr>
          <w:t>Mohr K, Mohr E (2017) Understanding generation z students to promote a contemporary learning environment. Journal on Empowering Teaching Excellence 1: 84-94.</w:t>
        </w:r>
      </w:hyperlink>
      <w:r w:rsidR="00FC186D" w:rsidRPr="00537F0D">
        <w:rPr>
          <w:rFonts w:ascii="Times New Roman" w:hAnsi="Times New Roman" w:cs="Times New Roman"/>
          <w:sz w:val="20"/>
          <w:szCs w:val="20"/>
        </w:rPr>
        <w:t xml:space="preserve"> </w:t>
      </w:r>
    </w:p>
    <w:p w14:paraId="27E24DE6" w14:textId="77777777" w:rsidR="00FC186D" w:rsidRPr="00537F0D" w:rsidRDefault="00C956B4" w:rsidP="00FC186D">
      <w:pPr>
        <w:pStyle w:val="ListParagraph"/>
        <w:numPr>
          <w:ilvl w:val="0"/>
          <w:numId w:val="24"/>
        </w:numPr>
        <w:spacing w:after="0" w:line="240" w:lineRule="auto"/>
        <w:mirrorIndents/>
        <w:jc w:val="both"/>
        <w:rPr>
          <w:rFonts w:ascii="Times New Roman" w:hAnsi="Times New Roman" w:cs="Times New Roman"/>
          <w:sz w:val="20"/>
          <w:szCs w:val="20"/>
        </w:rPr>
      </w:pPr>
      <w:hyperlink r:id="rId21" w:history="1">
        <w:r w:rsidR="00FC186D" w:rsidRPr="00537F0D">
          <w:rPr>
            <w:rStyle w:val="Hyperlink"/>
            <w:rFonts w:ascii="Times New Roman" w:hAnsi="Times New Roman" w:cs="Times New Roman"/>
            <w:sz w:val="20"/>
            <w:szCs w:val="20"/>
            <w:u w:val="none"/>
          </w:rPr>
          <w:t xml:space="preserve">Desai S, </w:t>
        </w:r>
        <w:proofErr w:type="spellStart"/>
        <w:r w:rsidR="00FC186D" w:rsidRPr="00537F0D">
          <w:rPr>
            <w:rStyle w:val="Hyperlink"/>
            <w:rFonts w:ascii="Times New Roman" w:hAnsi="Times New Roman" w:cs="Times New Roman"/>
            <w:sz w:val="20"/>
            <w:szCs w:val="20"/>
            <w:u w:val="none"/>
          </w:rPr>
          <w:t>Lele</w:t>
        </w:r>
        <w:proofErr w:type="spellEnd"/>
        <w:r w:rsidR="00FC186D" w:rsidRPr="00537F0D">
          <w:rPr>
            <w:rStyle w:val="Hyperlink"/>
            <w:rFonts w:ascii="Times New Roman" w:hAnsi="Times New Roman" w:cs="Times New Roman"/>
            <w:sz w:val="20"/>
            <w:szCs w:val="20"/>
            <w:u w:val="none"/>
          </w:rPr>
          <w:t xml:space="preserve"> V (2017) Correlating internet, social networks and workplace: A case of generation Z students. Journal of Commerce and Management 8: 802-815.</w:t>
        </w:r>
      </w:hyperlink>
      <w:r w:rsidR="00FC186D" w:rsidRPr="00537F0D">
        <w:rPr>
          <w:rFonts w:ascii="Times New Roman" w:hAnsi="Times New Roman" w:cs="Times New Roman"/>
          <w:sz w:val="20"/>
          <w:szCs w:val="20"/>
        </w:rPr>
        <w:t xml:space="preserve"> </w:t>
      </w:r>
    </w:p>
    <w:p w14:paraId="2FD3278E" w14:textId="77777777" w:rsidR="00FC186D" w:rsidRPr="00537F0D" w:rsidRDefault="00C956B4" w:rsidP="00FC186D">
      <w:pPr>
        <w:pStyle w:val="ListParagraph"/>
        <w:numPr>
          <w:ilvl w:val="0"/>
          <w:numId w:val="24"/>
        </w:numPr>
        <w:spacing w:after="0" w:line="240" w:lineRule="auto"/>
        <w:mirrorIndents/>
        <w:jc w:val="both"/>
        <w:rPr>
          <w:rFonts w:ascii="Times New Roman" w:hAnsi="Times New Roman" w:cs="Times New Roman"/>
          <w:sz w:val="20"/>
          <w:szCs w:val="20"/>
        </w:rPr>
      </w:pPr>
      <w:hyperlink r:id="rId22" w:history="1">
        <w:r w:rsidR="00FC186D" w:rsidRPr="00537F0D">
          <w:rPr>
            <w:rStyle w:val="Hyperlink"/>
            <w:rFonts w:ascii="Times New Roman" w:hAnsi="Times New Roman" w:cs="Times New Roman"/>
            <w:sz w:val="20"/>
            <w:szCs w:val="20"/>
            <w:u w:val="none"/>
          </w:rPr>
          <w:t>Billings D, Halstead J (2020) Teaching in nursing: A guide for faculty (6</w:t>
        </w:r>
        <w:r w:rsidR="00FC186D" w:rsidRPr="00537F0D">
          <w:rPr>
            <w:rStyle w:val="Hyperlink"/>
            <w:rFonts w:ascii="Times New Roman" w:hAnsi="Times New Roman" w:cs="Times New Roman"/>
            <w:color w:val="FF0000"/>
            <w:sz w:val="20"/>
            <w:szCs w:val="20"/>
            <w:u w:val="none"/>
            <w:vertAlign w:val="superscript"/>
          </w:rPr>
          <w:t>th</w:t>
        </w:r>
        <w:r w:rsidR="00FC186D" w:rsidRPr="00537F0D">
          <w:rPr>
            <w:rStyle w:val="Hyperlink"/>
            <w:rFonts w:ascii="Times New Roman" w:hAnsi="Times New Roman" w:cs="Times New Roman"/>
            <w:sz w:val="20"/>
            <w:szCs w:val="20"/>
            <w:u w:val="none"/>
          </w:rPr>
          <w:t xml:space="preserve"> edition) Elsevier.</w:t>
        </w:r>
      </w:hyperlink>
    </w:p>
    <w:p w14:paraId="52A13280" w14:textId="77777777" w:rsidR="00FC186D" w:rsidRPr="00537F0D" w:rsidRDefault="00C956B4" w:rsidP="00FC186D">
      <w:pPr>
        <w:pStyle w:val="ListParagraph"/>
        <w:numPr>
          <w:ilvl w:val="0"/>
          <w:numId w:val="24"/>
        </w:numPr>
        <w:spacing w:after="0" w:line="240" w:lineRule="auto"/>
        <w:mirrorIndents/>
        <w:jc w:val="both"/>
        <w:rPr>
          <w:rFonts w:ascii="Times New Roman" w:hAnsi="Times New Roman" w:cs="Times New Roman"/>
          <w:sz w:val="20"/>
          <w:szCs w:val="20"/>
        </w:rPr>
      </w:pPr>
      <w:hyperlink r:id="rId23" w:history="1">
        <w:r w:rsidR="00FC186D" w:rsidRPr="00537F0D">
          <w:rPr>
            <w:rStyle w:val="Hyperlink"/>
            <w:rFonts w:ascii="Times New Roman" w:hAnsi="Times New Roman" w:cs="Times New Roman"/>
            <w:sz w:val="20"/>
            <w:szCs w:val="20"/>
            <w:u w:val="none"/>
          </w:rPr>
          <w:t>Moore K, Jones C, Frazier R (2017) Engineering education for generation z. American Journal of Engineering Education 8: 111-126.</w:t>
        </w:r>
      </w:hyperlink>
    </w:p>
    <w:p w14:paraId="0D1B3005" w14:textId="77777777" w:rsidR="00FC186D" w:rsidRPr="00537F0D" w:rsidRDefault="00C956B4" w:rsidP="00FC186D">
      <w:pPr>
        <w:pStyle w:val="ListParagraph"/>
        <w:numPr>
          <w:ilvl w:val="0"/>
          <w:numId w:val="24"/>
        </w:numPr>
        <w:spacing w:after="0" w:line="240" w:lineRule="auto"/>
        <w:mirrorIndents/>
        <w:jc w:val="both"/>
        <w:rPr>
          <w:rFonts w:ascii="Times New Roman" w:hAnsi="Times New Roman" w:cs="Times New Roman"/>
          <w:sz w:val="20"/>
          <w:szCs w:val="20"/>
        </w:rPr>
      </w:pPr>
      <w:hyperlink r:id="rId24" w:history="1">
        <w:r w:rsidR="00FC186D" w:rsidRPr="00537F0D">
          <w:rPr>
            <w:rStyle w:val="Hyperlink"/>
            <w:rFonts w:ascii="Times New Roman" w:hAnsi="Times New Roman" w:cs="Times New Roman"/>
            <w:sz w:val="20"/>
            <w:szCs w:val="20"/>
            <w:u w:val="none"/>
          </w:rPr>
          <w:t xml:space="preserve">American Association of Colleges of </w:t>
        </w:r>
        <w:proofErr w:type="gramStart"/>
        <w:r w:rsidR="00FC186D" w:rsidRPr="00537F0D">
          <w:rPr>
            <w:rStyle w:val="Hyperlink"/>
            <w:rFonts w:ascii="Times New Roman" w:hAnsi="Times New Roman" w:cs="Times New Roman"/>
            <w:sz w:val="20"/>
            <w:szCs w:val="20"/>
            <w:u w:val="none"/>
          </w:rPr>
          <w:t>Nursing</w:t>
        </w:r>
        <w:proofErr w:type="gramEnd"/>
        <w:r w:rsidR="00FC186D" w:rsidRPr="00537F0D">
          <w:rPr>
            <w:rStyle w:val="Hyperlink"/>
            <w:rFonts w:ascii="Times New Roman" w:hAnsi="Times New Roman" w:cs="Times New Roman"/>
            <w:sz w:val="20"/>
            <w:szCs w:val="20"/>
            <w:u w:val="none"/>
          </w:rPr>
          <w:t xml:space="preserve"> (2019) Nursing shortage fact sheet [Fact sheet]</w:t>
        </w:r>
        <w:r w:rsidR="00FC186D" w:rsidRPr="00537F0D">
          <w:rPr>
            <w:rStyle w:val="Hyperlink"/>
            <w:rFonts w:ascii="Times New Roman" w:hAnsi="Times New Roman" w:cs="Times New Roman"/>
            <w:sz w:val="20"/>
            <w:szCs w:val="20"/>
            <w:u w:val="none"/>
            <w:shd w:val="clear" w:color="auto" w:fill="EDF9F9"/>
          </w:rPr>
          <w:t>.</w:t>
        </w:r>
      </w:hyperlink>
      <w:r w:rsidR="00FC186D" w:rsidRPr="00537F0D">
        <w:rPr>
          <w:rFonts w:ascii="Times New Roman" w:hAnsi="Times New Roman" w:cs="Times New Roman"/>
          <w:color w:val="000000"/>
          <w:sz w:val="20"/>
          <w:szCs w:val="20"/>
          <w:shd w:val="clear" w:color="auto" w:fill="EDF9F9"/>
        </w:rPr>
        <w:t xml:space="preserve"> </w:t>
      </w:r>
    </w:p>
    <w:p w14:paraId="670DE949" w14:textId="77777777" w:rsidR="00FC186D" w:rsidRPr="00537F0D" w:rsidRDefault="00C956B4" w:rsidP="00FC186D">
      <w:pPr>
        <w:pStyle w:val="ListParagraph"/>
        <w:numPr>
          <w:ilvl w:val="0"/>
          <w:numId w:val="24"/>
        </w:numPr>
        <w:spacing w:after="0" w:line="240" w:lineRule="auto"/>
        <w:mirrorIndents/>
        <w:jc w:val="both"/>
        <w:rPr>
          <w:rFonts w:ascii="Times New Roman" w:hAnsi="Times New Roman" w:cs="Times New Roman"/>
          <w:sz w:val="20"/>
          <w:szCs w:val="20"/>
        </w:rPr>
      </w:pPr>
      <w:hyperlink r:id="rId25" w:history="1">
        <w:proofErr w:type="spellStart"/>
        <w:r w:rsidR="00FC186D" w:rsidRPr="00537F0D">
          <w:rPr>
            <w:rStyle w:val="Hyperlink"/>
            <w:rFonts w:ascii="Times New Roman" w:hAnsi="Times New Roman" w:cs="Times New Roman"/>
            <w:sz w:val="20"/>
            <w:szCs w:val="20"/>
            <w:u w:val="none"/>
          </w:rPr>
          <w:t>Cavert</w:t>
        </w:r>
        <w:proofErr w:type="spellEnd"/>
        <w:r w:rsidR="00FC186D" w:rsidRPr="00537F0D">
          <w:rPr>
            <w:rStyle w:val="Hyperlink"/>
            <w:rFonts w:ascii="Times New Roman" w:hAnsi="Times New Roman" w:cs="Times New Roman"/>
            <w:sz w:val="20"/>
            <w:szCs w:val="20"/>
            <w:u w:val="none"/>
          </w:rPr>
          <w:t xml:space="preserve"> K (2014) Facilitation the quest: A case study of three technologies in </w:t>
        </w:r>
        <w:proofErr w:type="gramStart"/>
        <w:r w:rsidR="00FC186D" w:rsidRPr="00537F0D">
          <w:rPr>
            <w:rStyle w:val="Hyperlink"/>
            <w:rFonts w:ascii="Times New Roman" w:hAnsi="Times New Roman" w:cs="Times New Roman"/>
            <w:sz w:val="20"/>
            <w:szCs w:val="20"/>
            <w:u w:val="none"/>
          </w:rPr>
          <w:t>a</w:t>
        </w:r>
        <w:proofErr w:type="gramEnd"/>
        <w:r w:rsidR="00FC186D" w:rsidRPr="00537F0D">
          <w:rPr>
            <w:rStyle w:val="Hyperlink"/>
            <w:rFonts w:ascii="Times New Roman" w:hAnsi="Times New Roman" w:cs="Times New Roman"/>
            <w:sz w:val="20"/>
            <w:szCs w:val="20"/>
            <w:u w:val="none"/>
          </w:rPr>
          <w:t xml:space="preserve"> EAPP writing classroom. The CATESOL Journal 25: 106-117.</w:t>
        </w:r>
      </w:hyperlink>
    </w:p>
    <w:p w14:paraId="1BBB7B93" w14:textId="77777777" w:rsidR="00FC186D" w:rsidRPr="00537F0D" w:rsidRDefault="00C956B4" w:rsidP="00FC186D">
      <w:pPr>
        <w:pStyle w:val="ListParagraph"/>
        <w:numPr>
          <w:ilvl w:val="0"/>
          <w:numId w:val="24"/>
        </w:numPr>
        <w:spacing w:after="0" w:line="240" w:lineRule="auto"/>
        <w:mirrorIndents/>
        <w:jc w:val="both"/>
        <w:rPr>
          <w:rFonts w:ascii="Times New Roman" w:hAnsi="Times New Roman" w:cs="Times New Roman"/>
          <w:sz w:val="20"/>
          <w:szCs w:val="20"/>
        </w:rPr>
      </w:pPr>
      <w:hyperlink r:id="rId26" w:history="1">
        <w:proofErr w:type="spellStart"/>
        <w:r w:rsidR="00FC186D" w:rsidRPr="00537F0D">
          <w:rPr>
            <w:rStyle w:val="Hyperlink"/>
            <w:rFonts w:ascii="Times New Roman" w:hAnsi="Times New Roman" w:cs="Times New Roman"/>
            <w:sz w:val="20"/>
            <w:szCs w:val="20"/>
            <w:u w:val="none"/>
          </w:rPr>
          <w:t>Lidija</w:t>
        </w:r>
        <w:proofErr w:type="spellEnd"/>
        <w:r w:rsidR="00FC186D" w:rsidRPr="00537F0D">
          <w:rPr>
            <w:rStyle w:val="Hyperlink"/>
            <w:rFonts w:ascii="Times New Roman" w:hAnsi="Times New Roman" w:cs="Times New Roman"/>
            <w:sz w:val="20"/>
            <w:szCs w:val="20"/>
            <w:u w:val="none"/>
          </w:rPr>
          <w:t xml:space="preserve"> P, </w:t>
        </w:r>
        <w:proofErr w:type="spellStart"/>
        <w:r w:rsidR="00FC186D" w:rsidRPr="00537F0D">
          <w:rPr>
            <w:rStyle w:val="Hyperlink"/>
            <w:rFonts w:ascii="Times New Roman" w:hAnsi="Times New Roman" w:cs="Times New Roman"/>
            <w:sz w:val="20"/>
            <w:szCs w:val="20"/>
            <w:u w:val="none"/>
          </w:rPr>
          <w:t>Kiril</w:t>
        </w:r>
        <w:proofErr w:type="spellEnd"/>
        <w:r w:rsidR="00FC186D" w:rsidRPr="00537F0D">
          <w:rPr>
            <w:rStyle w:val="Hyperlink"/>
            <w:rFonts w:ascii="Times New Roman" w:hAnsi="Times New Roman" w:cs="Times New Roman"/>
            <w:sz w:val="20"/>
            <w:szCs w:val="20"/>
            <w:u w:val="none"/>
          </w:rPr>
          <w:t xml:space="preserve"> P, </w:t>
        </w:r>
        <w:proofErr w:type="spellStart"/>
        <w:r w:rsidR="00FC186D" w:rsidRPr="00537F0D">
          <w:rPr>
            <w:rStyle w:val="Hyperlink"/>
            <w:rFonts w:ascii="Times New Roman" w:hAnsi="Times New Roman" w:cs="Times New Roman"/>
            <w:sz w:val="20"/>
            <w:szCs w:val="20"/>
            <w:u w:val="none"/>
          </w:rPr>
          <w:t>Iliev</w:t>
        </w:r>
        <w:proofErr w:type="spellEnd"/>
        <w:r w:rsidR="00FC186D" w:rsidRPr="00537F0D">
          <w:rPr>
            <w:rStyle w:val="Hyperlink"/>
            <w:rFonts w:ascii="Times New Roman" w:hAnsi="Times New Roman" w:cs="Times New Roman"/>
            <w:sz w:val="20"/>
            <w:szCs w:val="20"/>
            <w:u w:val="none"/>
          </w:rPr>
          <w:t xml:space="preserve"> A, et al. (2017) Establishing balance between professional and private life of generation z. Research in Physical Education, Sport and Health 6: 3-9.</w:t>
        </w:r>
      </w:hyperlink>
    </w:p>
    <w:p w14:paraId="02807905" w14:textId="77777777" w:rsidR="00FC186D" w:rsidRPr="00537F0D" w:rsidRDefault="00C956B4" w:rsidP="00FC186D">
      <w:pPr>
        <w:pStyle w:val="ListParagraph"/>
        <w:numPr>
          <w:ilvl w:val="0"/>
          <w:numId w:val="24"/>
        </w:numPr>
        <w:spacing w:after="0" w:line="240" w:lineRule="auto"/>
        <w:mirrorIndents/>
        <w:jc w:val="both"/>
        <w:rPr>
          <w:rFonts w:ascii="Times New Roman" w:hAnsi="Times New Roman" w:cs="Times New Roman"/>
          <w:sz w:val="20"/>
          <w:szCs w:val="20"/>
        </w:rPr>
      </w:pPr>
      <w:hyperlink r:id="rId27" w:history="1">
        <w:proofErr w:type="spellStart"/>
        <w:r w:rsidR="00FC186D" w:rsidRPr="00537F0D">
          <w:rPr>
            <w:rStyle w:val="Hyperlink"/>
            <w:rFonts w:ascii="Times New Roman" w:hAnsi="Times New Roman" w:cs="Times New Roman"/>
            <w:sz w:val="20"/>
            <w:szCs w:val="20"/>
            <w:u w:val="none"/>
          </w:rPr>
          <w:t>Schwieger</w:t>
        </w:r>
        <w:proofErr w:type="spellEnd"/>
        <w:r w:rsidR="00FC186D" w:rsidRPr="00537F0D">
          <w:rPr>
            <w:rStyle w:val="Hyperlink"/>
            <w:rFonts w:ascii="Times New Roman" w:hAnsi="Times New Roman" w:cs="Times New Roman"/>
            <w:sz w:val="20"/>
            <w:szCs w:val="20"/>
            <w:u w:val="none"/>
          </w:rPr>
          <w:t xml:space="preserve"> D, </w:t>
        </w:r>
        <w:proofErr w:type="spellStart"/>
        <w:r w:rsidR="00FC186D" w:rsidRPr="00537F0D">
          <w:rPr>
            <w:rStyle w:val="Hyperlink"/>
            <w:rFonts w:ascii="Times New Roman" w:hAnsi="Times New Roman" w:cs="Times New Roman"/>
            <w:sz w:val="20"/>
            <w:szCs w:val="20"/>
            <w:u w:val="none"/>
          </w:rPr>
          <w:t>Ladwig</w:t>
        </w:r>
        <w:proofErr w:type="spellEnd"/>
        <w:r w:rsidR="00FC186D" w:rsidRPr="00537F0D">
          <w:rPr>
            <w:rStyle w:val="Hyperlink"/>
            <w:rFonts w:ascii="Times New Roman" w:hAnsi="Times New Roman" w:cs="Times New Roman"/>
            <w:sz w:val="20"/>
            <w:szCs w:val="20"/>
            <w:u w:val="none"/>
          </w:rPr>
          <w:t xml:space="preserve"> C (2018) Reaching and retaining the next generation: Adapting to the expectations of generation z in the classroom. Information Systems Education Journal 16: 45-54.</w:t>
        </w:r>
      </w:hyperlink>
    </w:p>
    <w:p w14:paraId="15AF544A" w14:textId="77777777" w:rsidR="00FC186D" w:rsidRPr="00537F0D" w:rsidRDefault="00C956B4" w:rsidP="00FC186D">
      <w:pPr>
        <w:pStyle w:val="ListParagraph"/>
        <w:numPr>
          <w:ilvl w:val="0"/>
          <w:numId w:val="24"/>
        </w:numPr>
        <w:spacing w:after="0" w:line="240" w:lineRule="auto"/>
        <w:mirrorIndents/>
        <w:jc w:val="both"/>
        <w:rPr>
          <w:rFonts w:ascii="Times New Roman" w:hAnsi="Times New Roman" w:cs="Times New Roman"/>
          <w:sz w:val="20"/>
          <w:szCs w:val="20"/>
        </w:rPr>
      </w:pPr>
      <w:hyperlink r:id="rId28" w:history="1">
        <w:r w:rsidR="00FC186D" w:rsidRPr="00537F0D">
          <w:rPr>
            <w:rStyle w:val="Hyperlink"/>
            <w:rFonts w:ascii="Times New Roman" w:hAnsi="Times New Roman" w:cs="Times New Roman"/>
            <w:sz w:val="20"/>
            <w:szCs w:val="20"/>
            <w:u w:val="none"/>
          </w:rPr>
          <w:t xml:space="preserve">Rosales R, </w:t>
        </w:r>
        <w:proofErr w:type="spellStart"/>
        <w:r w:rsidR="00FC186D" w:rsidRPr="00537F0D">
          <w:rPr>
            <w:rStyle w:val="Hyperlink"/>
            <w:rFonts w:ascii="Times New Roman" w:hAnsi="Times New Roman" w:cs="Times New Roman"/>
            <w:sz w:val="20"/>
            <w:szCs w:val="20"/>
            <w:u w:val="none"/>
          </w:rPr>
          <w:t>Soldner</w:t>
        </w:r>
        <w:proofErr w:type="spellEnd"/>
        <w:r w:rsidR="00FC186D" w:rsidRPr="00537F0D">
          <w:rPr>
            <w:rStyle w:val="Hyperlink"/>
            <w:rFonts w:ascii="Times New Roman" w:hAnsi="Times New Roman" w:cs="Times New Roman"/>
            <w:sz w:val="20"/>
            <w:szCs w:val="20"/>
            <w:u w:val="none"/>
          </w:rPr>
          <w:t xml:space="preserve"> J, Zhang L (2018) </w:t>
        </w:r>
        <w:proofErr w:type="gramStart"/>
        <w:r w:rsidR="00FC186D" w:rsidRPr="00537F0D">
          <w:rPr>
            <w:rStyle w:val="Hyperlink"/>
            <w:rFonts w:ascii="Times New Roman" w:hAnsi="Times New Roman" w:cs="Times New Roman"/>
            <w:sz w:val="20"/>
            <w:szCs w:val="20"/>
            <w:u w:val="none"/>
          </w:rPr>
          <w:t>An</w:t>
        </w:r>
        <w:proofErr w:type="gramEnd"/>
        <w:r w:rsidR="00FC186D" w:rsidRPr="00537F0D">
          <w:rPr>
            <w:rStyle w:val="Hyperlink"/>
            <w:rFonts w:ascii="Times New Roman" w:hAnsi="Times New Roman" w:cs="Times New Roman"/>
            <w:sz w:val="20"/>
            <w:szCs w:val="20"/>
            <w:u w:val="none"/>
          </w:rPr>
          <w:t xml:space="preserve"> evaluation of the pair discussion component of </w:t>
        </w:r>
        <w:proofErr w:type="spellStart"/>
        <w:r w:rsidR="00FC186D" w:rsidRPr="00537F0D">
          <w:rPr>
            <w:rStyle w:val="Hyperlink"/>
            <w:rFonts w:ascii="Times New Roman" w:hAnsi="Times New Roman" w:cs="Times New Roman"/>
            <w:sz w:val="20"/>
            <w:szCs w:val="20"/>
            <w:u w:val="none"/>
          </w:rPr>
          <w:t>interteaching</w:t>
        </w:r>
        <w:proofErr w:type="spellEnd"/>
        <w:r w:rsidR="00FC186D" w:rsidRPr="00537F0D">
          <w:rPr>
            <w:rStyle w:val="Hyperlink"/>
            <w:rFonts w:ascii="Times New Roman" w:hAnsi="Times New Roman" w:cs="Times New Roman"/>
            <w:sz w:val="20"/>
            <w:szCs w:val="20"/>
            <w:u w:val="none"/>
          </w:rPr>
          <w:t>. The Psychological Record 68: 71-79.</w:t>
        </w:r>
      </w:hyperlink>
      <w:r w:rsidR="00FC186D" w:rsidRPr="00537F0D">
        <w:rPr>
          <w:rFonts w:ascii="Times New Roman" w:hAnsi="Times New Roman" w:cs="Times New Roman"/>
          <w:sz w:val="20"/>
          <w:szCs w:val="20"/>
        </w:rPr>
        <w:t xml:space="preserve"> </w:t>
      </w:r>
    </w:p>
    <w:p w14:paraId="02415974" w14:textId="77777777" w:rsidR="00FC186D" w:rsidRPr="00537F0D" w:rsidRDefault="00C956B4" w:rsidP="00FC186D">
      <w:pPr>
        <w:pStyle w:val="ListParagraph"/>
        <w:numPr>
          <w:ilvl w:val="0"/>
          <w:numId w:val="24"/>
        </w:numPr>
        <w:spacing w:after="0" w:line="240" w:lineRule="auto"/>
        <w:mirrorIndents/>
        <w:jc w:val="both"/>
        <w:rPr>
          <w:rFonts w:ascii="Times New Roman" w:hAnsi="Times New Roman" w:cs="Times New Roman"/>
          <w:sz w:val="20"/>
          <w:szCs w:val="20"/>
        </w:rPr>
      </w:pPr>
      <w:hyperlink r:id="rId29" w:history="1">
        <w:r w:rsidR="00FC186D" w:rsidRPr="00537F0D">
          <w:rPr>
            <w:rStyle w:val="Hyperlink"/>
            <w:rFonts w:ascii="Times New Roman" w:hAnsi="Times New Roman" w:cs="Times New Roman"/>
            <w:sz w:val="20"/>
            <w:szCs w:val="20"/>
            <w:u w:val="none"/>
          </w:rPr>
          <w:t xml:space="preserve">Byrne N (2018) </w:t>
        </w:r>
        <w:proofErr w:type="gramStart"/>
        <w:r w:rsidR="00FC186D" w:rsidRPr="00537F0D">
          <w:rPr>
            <w:rStyle w:val="Hyperlink"/>
            <w:rFonts w:ascii="Times New Roman" w:hAnsi="Times New Roman" w:cs="Times New Roman"/>
            <w:sz w:val="20"/>
            <w:szCs w:val="20"/>
            <w:u w:val="none"/>
          </w:rPr>
          <w:t>The</w:t>
        </w:r>
        <w:proofErr w:type="gramEnd"/>
        <w:r w:rsidR="00FC186D" w:rsidRPr="00537F0D">
          <w:rPr>
            <w:rStyle w:val="Hyperlink"/>
            <w:rFonts w:ascii="Times New Roman" w:hAnsi="Times New Roman" w:cs="Times New Roman"/>
            <w:sz w:val="20"/>
            <w:szCs w:val="20"/>
            <w:u w:val="none"/>
          </w:rPr>
          <w:t xml:space="preserve"> personality of past, present and future speech-language pathology students. International Journal of Language and Communication Disorders 53: 228-236.</w:t>
        </w:r>
      </w:hyperlink>
    </w:p>
    <w:p w14:paraId="201174F5" w14:textId="77777777" w:rsidR="00FC186D" w:rsidRPr="00537F0D" w:rsidRDefault="00C956B4" w:rsidP="00FC186D">
      <w:pPr>
        <w:pStyle w:val="ListParagraph"/>
        <w:numPr>
          <w:ilvl w:val="0"/>
          <w:numId w:val="24"/>
        </w:numPr>
        <w:spacing w:after="0" w:line="240" w:lineRule="auto"/>
        <w:mirrorIndents/>
        <w:jc w:val="both"/>
        <w:rPr>
          <w:rFonts w:ascii="Times New Roman" w:hAnsi="Times New Roman" w:cs="Times New Roman"/>
          <w:sz w:val="20"/>
          <w:szCs w:val="20"/>
        </w:rPr>
      </w:pPr>
      <w:hyperlink r:id="rId30" w:history="1">
        <w:proofErr w:type="spellStart"/>
        <w:r w:rsidR="00FC186D" w:rsidRPr="00537F0D">
          <w:rPr>
            <w:rStyle w:val="Hyperlink"/>
            <w:rFonts w:ascii="Times New Roman" w:hAnsi="Times New Roman" w:cs="Times New Roman"/>
            <w:sz w:val="20"/>
            <w:szCs w:val="20"/>
            <w:u w:val="none"/>
          </w:rPr>
          <w:t>Cilliers</w:t>
        </w:r>
        <w:proofErr w:type="spellEnd"/>
        <w:r w:rsidR="00FC186D" w:rsidRPr="00537F0D">
          <w:rPr>
            <w:rStyle w:val="Hyperlink"/>
            <w:rFonts w:ascii="Times New Roman" w:hAnsi="Times New Roman" w:cs="Times New Roman"/>
            <w:sz w:val="20"/>
            <w:szCs w:val="20"/>
            <w:u w:val="none"/>
          </w:rPr>
          <w:t xml:space="preserve"> E (2017) </w:t>
        </w:r>
        <w:proofErr w:type="gramStart"/>
        <w:r w:rsidR="00FC186D" w:rsidRPr="00537F0D">
          <w:rPr>
            <w:rStyle w:val="Hyperlink"/>
            <w:rFonts w:ascii="Times New Roman" w:hAnsi="Times New Roman" w:cs="Times New Roman"/>
            <w:sz w:val="20"/>
            <w:szCs w:val="20"/>
            <w:u w:val="none"/>
          </w:rPr>
          <w:t>The</w:t>
        </w:r>
        <w:proofErr w:type="gramEnd"/>
        <w:r w:rsidR="00FC186D" w:rsidRPr="00537F0D">
          <w:rPr>
            <w:rStyle w:val="Hyperlink"/>
            <w:rFonts w:ascii="Times New Roman" w:hAnsi="Times New Roman" w:cs="Times New Roman"/>
            <w:sz w:val="20"/>
            <w:szCs w:val="20"/>
            <w:u w:val="none"/>
          </w:rPr>
          <w:t xml:space="preserve"> challenge of teaching generation z. International Journal of Social Sciences 3: 188-198.</w:t>
        </w:r>
      </w:hyperlink>
      <w:r w:rsidR="00FC186D" w:rsidRPr="00537F0D">
        <w:rPr>
          <w:rFonts w:ascii="Times New Roman" w:hAnsi="Times New Roman" w:cs="Times New Roman"/>
          <w:sz w:val="20"/>
          <w:szCs w:val="20"/>
        </w:rPr>
        <w:t xml:space="preserve"> </w:t>
      </w:r>
    </w:p>
    <w:p w14:paraId="58C0AF39" w14:textId="3423B0FC" w:rsidR="00FC186D" w:rsidRPr="00537F0D" w:rsidRDefault="00C956B4" w:rsidP="00FC186D">
      <w:pPr>
        <w:pStyle w:val="ListParagraph"/>
        <w:numPr>
          <w:ilvl w:val="0"/>
          <w:numId w:val="24"/>
        </w:numPr>
        <w:spacing w:after="0" w:line="240" w:lineRule="auto"/>
        <w:mirrorIndents/>
        <w:jc w:val="both"/>
        <w:rPr>
          <w:rFonts w:ascii="Times New Roman" w:hAnsi="Times New Roman" w:cs="Times New Roman"/>
          <w:sz w:val="20"/>
          <w:szCs w:val="20"/>
        </w:rPr>
      </w:pPr>
      <w:hyperlink r:id="rId31" w:history="1">
        <w:r w:rsidR="00FC186D">
          <w:rPr>
            <w:rStyle w:val="Hyperlink"/>
            <w:rFonts w:ascii="Times New Roman" w:hAnsi="Times New Roman" w:cs="Times New Roman"/>
            <w:sz w:val="20"/>
            <w:szCs w:val="20"/>
            <w:u w:val="none"/>
          </w:rPr>
          <w:t>WhatsApp</w:t>
        </w:r>
        <w:r w:rsidR="00F958F5">
          <w:rPr>
            <w:rStyle w:val="Hyperlink"/>
            <w:rFonts w:ascii="Times New Roman" w:hAnsi="Times New Roman" w:cs="Times New Roman"/>
            <w:sz w:val="20"/>
            <w:szCs w:val="20"/>
            <w:u w:val="none"/>
          </w:rPr>
          <w:t xml:space="preserve"> </w:t>
        </w:r>
        <w:r w:rsidR="00FC186D" w:rsidRPr="00537F0D">
          <w:rPr>
            <w:rStyle w:val="Hyperlink"/>
            <w:rFonts w:ascii="Times New Roman" w:hAnsi="Times New Roman" w:cs="Times New Roman"/>
            <w:sz w:val="20"/>
            <w:szCs w:val="20"/>
            <w:u w:val="none"/>
          </w:rPr>
          <w:t>(</w:t>
        </w:r>
        <w:proofErr w:type="spellStart"/>
        <w:r w:rsidR="00FC186D" w:rsidRPr="00537F0D">
          <w:rPr>
            <w:rStyle w:val="Hyperlink"/>
            <w:rFonts w:ascii="Times New Roman" w:hAnsi="Times New Roman" w:cs="Times New Roman"/>
            <w:sz w:val="20"/>
            <w:szCs w:val="20"/>
            <w:u w:val="none"/>
          </w:rPr>
          <w:t>n.d.</w:t>
        </w:r>
        <w:proofErr w:type="spellEnd"/>
        <w:r w:rsidR="00FC186D" w:rsidRPr="00537F0D">
          <w:rPr>
            <w:rStyle w:val="Hyperlink"/>
            <w:rFonts w:ascii="Times New Roman" w:hAnsi="Times New Roman" w:cs="Times New Roman"/>
            <w:sz w:val="20"/>
            <w:szCs w:val="20"/>
            <w:u w:val="none"/>
          </w:rPr>
          <w:t>).</w:t>
        </w:r>
      </w:hyperlink>
    </w:p>
    <w:p w14:paraId="730F14D7" w14:textId="77777777" w:rsidR="00FC186D" w:rsidRPr="00537F0D" w:rsidRDefault="00C956B4" w:rsidP="00FC186D">
      <w:pPr>
        <w:pStyle w:val="ListParagraph"/>
        <w:numPr>
          <w:ilvl w:val="0"/>
          <w:numId w:val="24"/>
        </w:numPr>
        <w:spacing w:after="0" w:line="240" w:lineRule="auto"/>
        <w:mirrorIndents/>
        <w:jc w:val="both"/>
        <w:rPr>
          <w:rFonts w:ascii="Times New Roman" w:hAnsi="Times New Roman" w:cs="Times New Roman"/>
          <w:sz w:val="20"/>
          <w:szCs w:val="20"/>
        </w:rPr>
      </w:pPr>
      <w:hyperlink r:id="rId32" w:history="1">
        <w:proofErr w:type="spellStart"/>
        <w:r w:rsidR="00FC186D" w:rsidRPr="00537F0D">
          <w:rPr>
            <w:rStyle w:val="Hyperlink"/>
            <w:rFonts w:ascii="Times New Roman" w:hAnsi="Times New Roman" w:cs="Times New Roman"/>
            <w:sz w:val="20"/>
            <w:szCs w:val="20"/>
            <w:u w:val="none"/>
          </w:rPr>
          <w:t>Buzzetto</w:t>
        </w:r>
        <w:proofErr w:type="spellEnd"/>
        <w:r w:rsidR="00FC186D" w:rsidRPr="00537F0D">
          <w:rPr>
            <w:rStyle w:val="Hyperlink"/>
            <w:rFonts w:ascii="Times New Roman" w:hAnsi="Times New Roman" w:cs="Times New Roman"/>
            <w:sz w:val="20"/>
            <w:szCs w:val="20"/>
            <w:u w:val="none"/>
          </w:rPr>
          <w:t xml:space="preserve">-Hollywood N, </w:t>
        </w:r>
        <w:proofErr w:type="spellStart"/>
        <w:r w:rsidR="00FC186D" w:rsidRPr="00537F0D">
          <w:rPr>
            <w:rStyle w:val="Hyperlink"/>
            <w:rFonts w:ascii="Times New Roman" w:hAnsi="Times New Roman" w:cs="Times New Roman"/>
            <w:sz w:val="20"/>
            <w:szCs w:val="20"/>
            <w:u w:val="none"/>
          </w:rPr>
          <w:t>Alade</w:t>
        </w:r>
        <w:proofErr w:type="spellEnd"/>
        <w:r w:rsidR="00FC186D" w:rsidRPr="00537F0D">
          <w:rPr>
            <w:rStyle w:val="Hyperlink"/>
            <w:rFonts w:ascii="Times New Roman" w:hAnsi="Times New Roman" w:cs="Times New Roman"/>
            <w:sz w:val="20"/>
            <w:szCs w:val="20"/>
            <w:u w:val="none"/>
          </w:rPr>
          <w:t xml:space="preserve"> A (2018) </w:t>
        </w:r>
        <w:proofErr w:type="gramStart"/>
        <w:r w:rsidR="00FC186D" w:rsidRPr="00537F0D">
          <w:rPr>
            <w:rStyle w:val="Hyperlink"/>
            <w:rFonts w:ascii="Times New Roman" w:hAnsi="Times New Roman" w:cs="Times New Roman"/>
            <w:sz w:val="20"/>
            <w:szCs w:val="20"/>
            <w:u w:val="none"/>
          </w:rPr>
          <w:t>An</w:t>
        </w:r>
        <w:proofErr w:type="gramEnd"/>
        <w:r w:rsidR="00FC186D" w:rsidRPr="00537F0D">
          <w:rPr>
            <w:rStyle w:val="Hyperlink"/>
            <w:rFonts w:ascii="Times New Roman" w:hAnsi="Times New Roman" w:cs="Times New Roman"/>
            <w:sz w:val="20"/>
            <w:szCs w:val="20"/>
            <w:u w:val="none"/>
          </w:rPr>
          <w:t xml:space="preserve"> examination of generation z learners attending a minority university. Interdisciplinary Journal of E-Skills and Lifelong Learning 14: 41-53.</w:t>
        </w:r>
      </w:hyperlink>
      <w:r w:rsidR="00FC186D" w:rsidRPr="00537F0D">
        <w:rPr>
          <w:rFonts w:ascii="Times New Roman" w:hAnsi="Times New Roman" w:cs="Times New Roman"/>
          <w:sz w:val="20"/>
          <w:szCs w:val="20"/>
        </w:rPr>
        <w:t xml:space="preserve"> </w:t>
      </w:r>
    </w:p>
    <w:p w14:paraId="249F74F8" w14:textId="77777777" w:rsidR="00FC186D" w:rsidRPr="00537F0D" w:rsidRDefault="00C956B4" w:rsidP="00FC186D">
      <w:pPr>
        <w:pStyle w:val="ListParagraph"/>
        <w:numPr>
          <w:ilvl w:val="0"/>
          <w:numId w:val="24"/>
        </w:numPr>
        <w:spacing w:after="0" w:line="240" w:lineRule="auto"/>
        <w:mirrorIndents/>
        <w:jc w:val="both"/>
        <w:rPr>
          <w:rFonts w:ascii="Times New Roman" w:hAnsi="Times New Roman" w:cs="Times New Roman"/>
          <w:sz w:val="20"/>
          <w:szCs w:val="20"/>
        </w:rPr>
      </w:pPr>
      <w:hyperlink r:id="rId33" w:history="1">
        <w:proofErr w:type="spellStart"/>
        <w:r w:rsidR="00FC186D" w:rsidRPr="00537F0D">
          <w:rPr>
            <w:rStyle w:val="Hyperlink"/>
            <w:rFonts w:ascii="Times New Roman" w:hAnsi="Times New Roman" w:cs="Times New Roman"/>
            <w:sz w:val="20"/>
            <w:szCs w:val="20"/>
            <w:u w:val="none"/>
          </w:rPr>
          <w:t>Mosca</w:t>
        </w:r>
        <w:proofErr w:type="spellEnd"/>
        <w:r w:rsidR="00FC186D" w:rsidRPr="00537F0D">
          <w:rPr>
            <w:rStyle w:val="Hyperlink"/>
            <w:rFonts w:ascii="Times New Roman" w:hAnsi="Times New Roman" w:cs="Times New Roman"/>
            <w:sz w:val="20"/>
            <w:szCs w:val="20"/>
            <w:u w:val="none"/>
          </w:rPr>
          <w:t xml:space="preserve"> J, Curtis K, </w:t>
        </w:r>
        <w:proofErr w:type="spellStart"/>
        <w:r w:rsidR="00FC186D" w:rsidRPr="00537F0D">
          <w:rPr>
            <w:rStyle w:val="Hyperlink"/>
            <w:rFonts w:ascii="Times New Roman" w:hAnsi="Times New Roman" w:cs="Times New Roman"/>
            <w:sz w:val="20"/>
            <w:szCs w:val="20"/>
            <w:u w:val="none"/>
          </w:rPr>
          <w:t>Savoth</w:t>
        </w:r>
        <w:proofErr w:type="spellEnd"/>
        <w:r w:rsidR="00FC186D" w:rsidRPr="00537F0D">
          <w:rPr>
            <w:rStyle w:val="Hyperlink"/>
            <w:rFonts w:ascii="Times New Roman" w:hAnsi="Times New Roman" w:cs="Times New Roman"/>
            <w:sz w:val="20"/>
            <w:szCs w:val="20"/>
            <w:u w:val="none"/>
          </w:rPr>
          <w:t xml:space="preserve"> P (2019) </w:t>
        </w:r>
        <w:proofErr w:type="gramStart"/>
        <w:r w:rsidR="00FC186D" w:rsidRPr="00537F0D">
          <w:rPr>
            <w:rStyle w:val="Hyperlink"/>
            <w:rFonts w:ascii="Times New Roman" w:hAnsi="Times New Roman" w:cs="Times New Roman"/>
            <w:sz w:val="20"/>
            <w:szCs w:val="20"/>
            <w:u w:val="none"/>
          </w:rPr>
          <w:t>New</w:t>
        </w:r>
        <w:proofErr w:type="gramEnd"/>
        <w:r w:rsidR="00FC186D" w:rsidRPr="00537F0D">
          <w:rPr>
            <w:rStyle w:val="Hyperlink"/>
            <w:rFonts w:ascii="Times New Roman" w:hAnsi="Times New Roman" w:cs="Times New Roman"/>
            <w:sz w:val="20"/>
            <w:szCs w:val="20"/>
            <w:u w:val="none"/>
          </w:rPr>
          <w:t xml:space="preserve"> approaches to learning for generation z. Journal of Business Diversity 19: 66-74.</w:t>
        </w:r>
      </w:hyperlink>
    </w:p>
    <w:p w14:paraId="1457011F" w14:textId="77777777" w:rsidR="00FC186D" w:rsidRPr="00537F0D" w:rsidRDefault="00C956B4" w:rsidP="00FC186D">
      <w:pPr>
        <w:pStyle w:val="ListParagraph"/>
        <w:numPr>
          <w:ilvl w:val="0"/>
          <w:numId w:val="24"/>
        </w:numPr>
        <w:spacing w:after="0" w:line="240" w:lineRule="auto"/>
        <w:mirrorIndents/>
        <w:jc w:val="both"/>
        <w:rPr>
          <w:rFonts w:ascii="Times New Roman" w:hAnsi="Times New Roman" w:cs="Times New Roman"/>
          <w:sz w:val="20"/>
          <w:szCs w:val="20"/>
        </w:rPr>
      </w:pPr>
      <w:hyperlink r:id="rId34" w:history="1">
        <w:r w:rsidR="00FC186D" w:rsidRPr="00537F0D">
          <w:rPr>
            <w:rStyle w:val="Hyperlink"/>
            <w:rFonts w:ascii="Times New Roman" w:hAnsi="Times New Roman" w:cs="Times New Roman"/>
            <w:sz w:val="20"/>
            <w:szCs w:val="20"/>
            <w:u w:val="none"/>
          </w:rPr>
          <w:t xml:space="preserve">Gardner J, </w:t>
        </w:r>
        <w:proofErr w:type="spellStart"/>
        <w:r w:rsidR="00FC186D" w:rsidRPr="00537F0D">
          <w:rPr>
            <w:rStyle w:val="Hyperlink"/>
            <w:rFonts w:ascii="Times New Roman" w:hAnsi="Times New Roman" w:cs="Times New Roman"/>
            <w:sz w:val="20"/>
            <w:szCs w:val="20"/>
            <w:u w:val="none"/>
          </w:rPr>
          <w:t>Ronzio</w:t>
        </w:r>
        <w:proofErr w:type="spellEnd"/>
        <w:r w:rsidR="00FC186D" w:rsidRPr="00537F0D">
          <w:rPr>
            <w:rStyle w:val="Hyperlink"/>
            <w:rFonts w:ascii="Times New Roman" w:hAnsi="Times New Roman" w:cs="Times New Roman"/>
            <w:sz w:val="20"/>
            <w:szCs w:val="20"/>
            <w:u w:val="none"/>
          </w:rPr>
          <w:t xml:space="preserve"> C, Snelling A (2018) Transformational learning in undergraduate public health education: Course design for Generation z. Pedagogy in Health Promotion 4: 95-100.</w:t>
        </w:r>
      </w:hyperlink>
      <w:r w:rsidR="00FC186D" w:rsidRPr="00537F0D">
        <w:rPr>
          <w:rFonts w:ascii="Times New Roman" w:hAnsi="Times New Roman" w:cs="Times New Roman"/>
          <w:sz w:val="20"/>
          <w:szCs w:val="20"/>
        </w:rPr>
        <w:t xml:space="preserve"> </w:t>
      </w:r>
    </w:p>
    <w:p w14:paraId="68D2D07C" w14:textId="77777777" w:rsidR="00FC186D" w:rsidRPr="00537F0D" w:rsidRDefault="00C956B4" w:rsidP="00FC186D">
      <w:pPr>
        <w:pStyle w:val="ListParagraph"/>
        <w:numPr>
          <w:ilvl w:val="0"/>
          <w:numId w:val="24"/>
        </w:numPr>
        <w:spacing w:after="0" w:line="240" w:lineRule="auto"/>
        <w:mirrorIndents/>
        <w:jc w:val="both"/>
        <w:rPr>
          <w:rStyle w:val="Hyperlink"/>
          <w:rFonts w:ascii="Times New Roman" w:hAnsi="Times New Roman" w:cs="Times New Roman"/>
          <w:sz w:val="20"/>
          <w:szCs w:val="20"/>
          <w:u w:val="none"/>
        </w:rPr>
      </w:pPr>
      <w:hyperlink r:id="rId35" w:history="1">
        <w:r w:rsidR="00FC186D" w:rsidRPr="00537F0D">
          <w:rPr>
            <w:rStyle w:val="Hyperlink"/>
            <w:rFonts w:ascii="Times New Roman" w:hAnsi="Times New Roman" w:cs="Times New Roman"/>
            <w:sz w:val="20"/>
            <w:szCs w:val="20"/>
            <w:u w:val="none"/>
          </w:rPr>
          <w:t xml:space="preserve">Barrett J, </w:t>
        </w:r>
        <w:proofErr w:type="spellStart"/>
        <w:r w:rsidR="00FC186D" w:rsidRPr="00537F0D">
          <w:rPr>
            <w:rStyle w:val="Hyperlink"/>
            <w:rFonts w:ascii="Times New Roman" w:hAnsi="Times New Roman" w:cs="Times New Roman"/>
            <w:sz w:val="20"/>
            <w:szCs w:val="20"/>
            <w:u w:val="none"/>
          </w:rPr>
          <w:t>Denegar</w:t>
        </w:r>
        <w:proofErr w:type="spellEnd"/>
        <w:r w:rsidR="00FC186D" w:rsidRPr="00537F0D">
          <w:rPr>
            <w:rStyle w:val="Hyperlink"/>
            <w:rFonts w:ascii="Times New Roman" w:hAnsi="Times New Roman" w:cs="Times New Roman"/>
            <w:sz w:val="20"/>
            <w:szCs w:val="20"/>
            <w:u w:val="none"/>
          </w:rPr>
          <w:t xml:space="preserve"> C, Mazerolle S (2018) Challenges Facing New Educators: Expanding teaching strategies for clinical reasoning and evidence-based medicine. Athletic Training Education Journal 13: 359-366.</w:t>
        </w:r>
      </w:hyperlink>
      <w:r w:rsidR="00FC186D" w:rsidRPr="00537F0D">
        <w:rPr>
          <w:rFonts w:ascii="Times New Roman" w:hAnsi="Times New Roman" w:cs="Times New Roman"/>
          <w:sz w:val="20"/>
          <w:szCs w:val="20"/>
        </w:rPr>
        <w:t xml:space="preserve"> </w:t>
      </w:r>
    </w:p>
    <w:p w14:paraId="7A951729" w14:textId="77777777" w:rsidR="00FC186D" w:rsidRPr="00537F0D" w:rsidRDefault="00C956B4" w:rsidP="00FC186D">
      <w:pPr>
        <w:pStyle w:val="ListParagraph"/>
        <w:numPr>
          <w:ilvl w:val="0"/>
          <w:numId w:val="24"/>
        </w:numPr>
        <w:spacing w:after="0" w:line="240" w:lineRule="auto"/>
        <w:mirrorIndents/>
        <w:jc w:val="both"/>
        <w:rPr>
          <w:rFonts w:ascii="Times New Roman" w:hAnsi="Times New Roman" w:cs="Times New Roman"/>
          <w:sz w:val="20"/>
          <w:szCs w:val="20"/>
        </w:rPr>
      </w:pPr>
      <w:hyperlink r:id="rId36" w:history="1">
        <w:proofErr w:type="spellStart"/>
        <w:r w:rsidR="00FC186D" w:rsidRPr="00537F0D">
          <w:rPr>
            <w:rStyle w:val="Hyperlink"/>
            <w:rFonts w:ascii="Times New Roman" w:hAnsi="Times New Roman" w:cs="Times New Roman"/>
            <w:sz w:val="20"/>
            <w:szCs w:val="20"/>
            <w:u w:val="none"/>
          </w:rPr>
          <w:t>Brudvig</w:t>
        </w:r>
        <w:proofErr w:type="spellEnd"/>
        <w:r w:rsidR="00FC186D" w:rsidRPr="00537F0D">
          <w:rPr>
            <w:rStyle w:val="Hyperlink"/>
            <w:rFonts w:ascii="Times New Roman" w:hAnsi="Times New Roman" w:cs="Times New Roman"/>
            <w:sz w:val="20"/>
            <w:szCs w:val="20"/>
            <w:u w:val="none"/>
          </w:rPr>
          <w:t xml:space="preserve"> T, Mattson DJ, </w:t>
        </w:r>
        <w:proofErr w:type="spellStart"/>
        <w:r w:rsidR="00FC186D" w:rsidRPr="00537F0D">
          <w:rPr>
            <w:rStyle w:val="Hyperlink"/>
            <w:rFonts w:ascii="Times New Roman" w:hAnsi="Times New Roman" w:cs="Times New Roman"/>
            <w:sz w:val="20"/>
            <w:szCs w:val="20"/>
            <w:u w:val="none"/>
          </w:rPr>
          <w:t>Guarino</w:t>
        </w:r>
        <w:proofErr w:type="spellEnd"/>
        <w:r w:rsidR="00FC186D" w:rsidRPr="00537F0D">
          <w:rPr>
            <w:rStyle w:val="Hyperlink"/>
            <w:rFonts w:ascii="Times New Roman" w:hAnsi="Times New Roman" w:cs="Times New Roman"/>
            <w:sz w:val="20"/>
            <w:szCs w:val="20"/>
            <w:u w:val="none"/>
          </w:rPr>
          <w:t xml:space="preserve"> AJ (2016) Critical thinking skills and learning styles in entry-level doctor of physical therapy students. Journal of Physical Therapy Education 30: 3-10.</w:t>
        </w:r>
      </w:hyperlink>
    </w:p>
    <w:p w14:paraId="44A6723C" w14:textId="77777777" w:rsidR="00FC186D" w:rsidRPr="00537F0D" w:rsidRDefault="00C956B4" w:rsidP="00FC186D">
      <w:pPr>
        <w:pStyle w:val="ListParagraph"/>
        <w:numPr>
          <w:ilvl w:val="0"/>
          <w:numId w:val="24"/>
        </w:numPr>
        <w:spacing w:after="0" w:line="240" w:lineRule="auto"/>
        <w:mirrorIndents/>
        <w:jc w:val="both"/>
        <w:rPr>
          <w:rFonts w:ascii="Times New Roman" w:hAnsi="Times New Roman" w:cs="Times New Roman"/>
          <w:sz w:val="20"/>
          <w:szCs w:val="20"/>
        </w:rPr>
      </w:pPr>
      <w:hyperlink r:id="rId37" w:history="1">
        <w:proofErr w:type="spellStart"/>
        <w:r w:rsidR="00FC186D" w:rsidRPr="00537F0D">
          <w:rPr>
            <w:rStyle w:val="Hyperlink"/>
            <w:rFonts w:ascii="Times New Roman" w:hAnsi="Times New Roman" w:cs="Times New Roman"/>
            <w:sz w:val="20"/>
            <w:szCs w:val="20"/>
            <w:u w:val="none"/>
          </w:rPr>
          <w:t>Mese</w:t>
        </w:r>
        <w:proofErr w:type="spellEnd"/>
        <w:r w:rsidR="00FC186D" w:rsidRPr="00537F0D">
          <w:rPr>
            <w:rStyle w:val="Hyperlink"/>
            <w:rFonts w:ascii="Times New Roman" w:hAnsi="Times New Roman" w:cs="Times New Roman"/>
            <w:sz w:val="20"/>
            <w:szCs w:val="20"/>
            <w:u w:val="none"/>
          </w:rPr>
          <w:t xml:space="preserve"> C, </w:t>
        </w:r>
        <w:proofErr w:type="spellStart"/>
        <w:r w:rsidR="00FC186D" w:rsidRPr="00537F0D">
          <w:rPr>
            <w:rStyle w:val="Hyperlink"/>
            <w:rFonts w:ascii="Times New Roman" w:hAnsi="Times New Roman" w:cs="Times New Roman"/>
            <w:sz w:val="20"/>
            <w:szCs w:val="20"/>
            <w:u w:val="none"/>
          </w:rPr>
          <w:t>Durson</w:t>
        </w:r>
        <w:proofErr w:type="spellEnd"/>
        <w:r w:rsidR="00FC186D" w:rsidRPr="00537F0D">
          <w:rPr>
            <w:rStyle w:val="Hyperlink"/>
            <w:rFonts w:ascii="Times New Roman" w:hAnsi="Times New Roman" w:cs="Times New Roman"/>
            <w:sz w:val="20"/>
            <w:szCs w:val="20"/>
            <w:u w:val="none"/>
          </w:rPr>
          <w:t xml:space="preserve"> O (2019) Effectiveness of gamification elements in blended learning environments. Turkish Online Journal of Distance Education 20: 119-142.</w:t>
        </w:r>
      </w:hyperlink>
    </w:p>
    <w:p w14:paraId="678D6DC6" w14:textId="77777777" w:rsidR="003C214E" w:rsidRPr="003C214E" w:rsidRDefault="00C956B4" w:rsidP="00FC186D">
      <w:pPr>
        <w:pStyle w:val="ListParagraph"/>
        <w:numPr>
          <w:ilvl w:val="0"/>
          <w:numId w:val="24"/>
        </w:numPr>
        <w:spacing w:after="0" w:line="240" w:lineRule="auto"/>
        <w:mirrorIndents/>
        <w:jc w:val="both"/>
        <w:rPr>
          <w:rStyle w:val="Hyperlink"/>
          <w:rFonts w:ascii="Times New Roman" w:hAnsi="Times New Roman" w:cs="Times New Roman"/>
          <w:color w:val="auto"/>
          <w:sz w:val="20"/>
          <w:szCs w:val="20"/>
          <w:u w:val="none"/>
        </w:rPr>
      </w:pPr>
      <w:hyperlink r:id="rId38" w:history="1">
        <w:proofErr w:type="spellStart"/>
        <w:r w:rsidR="00FC186D" w:rsidRPr="00537F0D">
          <w:rPr>
            <w:rStyle w:val="Hyperlink"/>
            <w:rFonts w:ascii="Times New Roman" w:hAnsi="Times New Roman" w:cs="Times New Roman"/>
            <w:sz w:val="20"/>
            <w:szCs w:val="20"/>
            <w:u w:val="none"/>
          </w:rPr>
          <w:t>Hazan</w:t>
        </w:r>
        <w:proofErr w:type="spellEnd"/>
        <w:r w:rsidR="00FC186D" w:rsidRPr="00537F0D">
          <w:rPr>
            <w:rStyle w:val="Hyperlink"/>
            <w:rFonts w:ascii="Times New Roman" w:hAnsi="Times New Roman" w:cs="Times New Roman"/>
            <w:sz w:val="20"/>
            <w:szCs w:val="20"/>
            <w:u w:val="none"/>
          </w:rPr>
          <w:t xml:space="preserve"> B, Zhang W, </w:t>
        </w:r>
        <w:proofErr w:type="spellStart"/>
        <w:r w:rsidR="00FC186D" w:rsidRPr="00537F0D">
          <w:rPr>
            <w:rStyle w:val="Hyperlink"/>
            <w:rFonts w:ascii="Times New Roman" w:hAnsi="Times New Roman" w:cs="Times New Roman"/>
            <w:sz w:val="20"/>
            <w:szCs w:val="20"/>
            <w:u w:val="none"/>
          </w:rPr>
          <w:t>Olcum</w:t>
        </w:r>
        <w:proofErr w:type="spellEnd"/>
        <w:r w:rsidR="00FC186D" w:rsidRPr="00537F0D">
          <w:rPr>
            <w:rStyle w:val="Hyperlink"/>
            <w:rFonts w:ascii="Times New Roman" w:hAnsi="Times New Roman" w:cs="Times New Roman"/>
            <w:sz w:val="20"/>
            <w:szCs w:val="20"/>
            <w:u w:val="none"/>
          </w:rPr>
          <w:t xml:space="preserve"> E, et al. (2018) Statistics Education Research Journal 17: 255-265.</w:t>
        </w:r>
      </w:hyperlink>
    </w:p>
    <w:p w14:paraId="47DD2398" w14:textId="3B708AE6" w:rsidR="00FC186D" w:rsidRPr="003C214E" w:rsidRDefault="00C956B4" w:rsidP="00FC186D">
      <w:pPr>
        <w:pStyle w:val="ListParagraph"/>
        <w:numPr>
          <w:ilvl w:val="0"/>
          <w:numId w:val="24"/>
        </w:numPr>
        <w:spacing w:after="0" w:line="240" w:lineRule="auto"/>
        <w:mirrorIndents/>
        <w:jc w:val="both"/>
        <w:rPr>
          <w:rFonts w:ascii="Times New Roman" w:hAnsi="Times New Roman" w:cs="Times New Roman"/>
          <w:sz w:val="20"/>
          <w:szCs w:val="20"/>
        </w:rPr>
      </w:pPr>
      <w:hyperlink r:id="rId39" w:history="1">
        <w:proofErr w:type="spellStart"/>
        <w:r w:rsidR="00FC186D" w:rsidRPr="003C214E">
          <w:rPr>
            <w:rStyle w:val="Hyperlink"/>
            <w:rFonts w:ascii="Times New Roman" w:hAnsi="Times New Roman" w:cs="Times New Roman"/>
            <w:sz w:val="20"/>
            <w:szCs w:val="20"/>
            <w:u w:val="none"/>
            <w:shd w:val="clear" w:color="auto" w:fill="FFFFFF"/>
          </w:rPr>
          <w:t>Melnyk</w:t>
        </w:r>
        <w:proofErr w:type="spellEnd"/>
        <w:r w:rsidR="00FC186D" w:rsidRPr="003C214E">
          <w:rPr>
            <w:rStyle w:val="Hyperlink"/>
            <w:rFonts w:ascii="Times New Roman" w:hAnsi="Times New Roman" w:cs="Times New Roman"/>
            <w:sz w:val="20"/>
            <w:szCs w:val="20"/>
            <w:u w:val="none"/>
            <w:shd w:val="clear" w:color="auto" w:fill="FFFFFF"/>
          </w:rPr>
          <w:t xml:space="preserve"> BM, </w:t>
        </w:r>
        <w:proofErr w:type="spellStart"/>
        <w:r w:rsidR="00FC186D" w:rsidRPr="003C214E">
          <w:rPr>
            <w:rStyle w:val="Hyperlink"/>
            <w:rFonts w:ascii="Times New Roman" w:hAnsi="Times New Roman" w:cs="Times New Roman"/>
            <w:sz w:val="20"/>
            <w:szCs w:val="20"/>
            <w:u w:val="none"/>
            <w:shd w:val="clear" w:color="auto" w:fill="FFFFFF"/>
          </w:rPr>
          <w:t>Fineout-Overholt</w:t>
        </w:r>
        <w:proofErr w:type="spellEnd"/>
        <w:r w:rsidR="00FC186D" w:rsidRPr="003C214E">
          <w:rPr>
            <w:rStyle w:val="Hyperlink"/>
            <w:rFonts w:ascii="Times New Roman" w:hAnsi="Times New Roman" w:cs="Times New Roman"/>
            <w:sz w:val="20"/>
            <w:szCs w:val="20"/>
            <w:u w:val="none"/>
            <w:shd w:val="clear" w:color="auto" w:fill="FFFFFF"/>
          </w:rPr>
          <w:t xml:space="preserve"> E (2019) </w:t>
        </w:r>
        <w:r w:rsidR="00FC186D" w:rsidRPr="003C214E">
          <w:rPr>
            <w:rStyle w:val="Hyperlink"/>
            <w:rFonts w:ascii="Times New Roman" w:hAnsi="Times New Roman" w:cs="Times New Roman"/>
            <w:iCs/>
            <w:sz w:val="20"/>
            <w:szCs w:val="20"/>
            <w:u w:val="none"/>
            <w:shd w:val="clear" w:color="auto" w:fill="FFFFFF"/>
          </w:rPr>
          <w:t>Evidence-based practice in nursing &amp; healthcare: a guide to best practice</w:t>
        </w:r>
        <w:r w:rsidR="00FC186D" w:rsidRPr="003C214E">
          <w:rPr>
            <w:rStyle w:val="Hyperlink"/>
            <w:rFonts w:ascii="Times New Roman" w:hAnsi="Times New Roman" w:cs="Times New Roman"/>
            <w:sz w:val="20"/>
            <w:szCs w:val="20"/>
            <w:u w:val="none"/>
            <w:shd w:val="clear" w:color="auto" w:fill="FFFFFF"/>
          </w:rPr>
          <w:t> (4</w:t>
        </w:r>
        <w:r w:rsidR="00FC186D" w:rsidRPr="003C214E">
          <w:rPr>
            <w:rStyle w:val="Hyperlink"/>
            <w:rFonts w:ascii="Times New Roman" w:hAnsi="Times New Roman" w:cs="Times New Roman"/>
            <w:color w:val="FF0000"/>
            <w:sz w:val="20"/>
            <w:szCs w:val="20"/>
            <w:u w:val="none"/>
            <w:shd w:val="clear" w:color="auto" w:fill="FFFFFF"/>
            <w:vertAlign w:val="superscript"/>
          </w:rPr>
          <w:t>th</w:t>
        </w:r>
        <w:r w:rsidR="00FC186D" w:rsidRPr="003C214E">
          <w:rPr>
            <w:rStyle w:val="Hyperlink"/>
            <w:rFonts w:ascii="Times New Roman" w:hAnsi="Times New Roman" w:cs="Times New Roman"/>
            <w:sz w:val="20"/>
            <w:szCs w:val="20"/>
            <w:u w:val="none"/>
            <w:shd w:val="clear" w:color="auto" w:fill="FFFFFF"/>
          </w:rPr>
          <w:t xml:space="preserve"> Edition). Philadelphia: Wolters Kluwer/Lippincott Williams &amp; Wilkins.</w:t>
        </w:r>
      </w:hyperlink>
    </w:p>
    <w:sectPr w:rsidR="00FC186D" w:rsidRPr="003C214E" w:rsidSect="00B751F5">
      <w:headerReference w:type="default" r:id="rId40"/>
      <w:type w:val="continuous"/>
      <w:pgSz w:w="16838" w:h="11906" w:orient="landscape" w:code="9"/>
      <w:pgMar w:top="1440" w:right="1440" w:bottom="1440" w:left="1440" w:header="72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1B217" w14:textId="77777777" w:rsidR="00C956B4" w:rsidRDefault="00C956B4" w:rsidP="00E5175D">
      <w:r>
        <w:separator/>
      </w:r>
    </w:p>
  </w:endnote>
  <w:endnote w:type="continuationSeparator" w:id="0">
    <w:p w14:paraId="53E21CC4" w14:textId="77777777" w:rsidR="00C956B4" w:rsidRDefault="00C956B4" w:rsidP="00E5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altName w:val="Arial Unicode MS"/>
    <w:charset w:val="81"/>
    <w:family w:val="roman"/>
    <w:pitch w:val="variable"/>
    <w:sig w:usb0="00000000" w:usb1="19DFFFFF" w:usb2="001BFDD7" w:usb3="00000000" w:csb0="001F01FF"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12CD8" w14:textId="77777777" w:rsidR="003A3561" w:rsidRDefault="003A3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320"/>
      <w:gridCol w:w="4320"/>
      <w:gridCol w:w="4320"/>
    </w:tblGrid>
    <w:tr w:rsidR="00FC186D" w14:paraId="0E382AAD" w14:textId="77777777" w:rsidTr="032BFF02">
      <w:tc>
        <w:tcPr>
          <w:tcW w:w="4320" w:type="dxa"/>
        </w:tcPr>
        <w:p w14:paraId="02411D25" w14:textId="77777777" w:rsidR="00FC186D" w:rsidRDefault="00FC186D" w:rsidP="032BFF02">
          <w:pPr>
            <w:pStyle w:val="Header"/>
            <w:ind w:left="-115"/>
          </w:pPr>
        </w:p>
      </w:tc>
      <w:tc>
        <w:tcPr>
          <w:tcW w:w="4320" w:type="dxa"/>
        </w:tcPr>
        <w:p w14:paraId="1707CA78" w14:textId="77777777" w:rsidR="00FC186D" w:rsidRDefault="00FC186D" w:rsidP="032BFF02">
          <w:pPr>
            <w:pStyle w:val="Header"/>
            <w:jc w:val="center"/>
          </w:pPr>
        </w:p>
      </w:tc>
      <w:tc>
        <w:tcPr>
          <w:tcW w:w="4320" w:type="dxa"/>
        </w:tcPr>
        <w:p w14:paraId="20EF0FA7" w14:textId="77777777" w:rsidR="00FC186D" w:rsidRDefault="00FC186D" w:rsidP="032BFF02">
          <w:pPr>
            <w:pStyle w:val="Header"/>
            <w:ind w:right="-115"/>
            <w:jc w:val="right"/>
          </w:pPr>
        </w:p>
      </w:tc>
    </w:tr>
  </w:tbl>
  <w:p w14:paraId="1BC9DA62" w14:textId="77777777" w:rsidR="00FC186D" w:rsidRDefault="00FC186D" w:rsidP="032BFF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320"/>
      <w:gridCol w:w="4320"/>
      <w:gridCol w:w="4320"/>
    </w:tblGrid>
    <w:tr w:rsidR="00FC186D" w14:paraId="4689BBC3" w14:textId="77777777" w:rsidTr="032BFF02">
      <w:tc>
        <w:tcPr>
          <w:tcW w:w="4320" w:type="dxa"/>
        </w:tcPr>
        <w:p w14:paraId="0533AEA3" w14:textId="77777777" w:rsidR="00FC186D" w:rsidRDefault="00FC186D" w:rsidP="032BFF02">
          <w:pPr>
            <w:pStyle w:val="Header"/>
            <w:ind w:left="-115"/>
          </w:pPr>
        </w:p>
      </w:tc>
      <w:tc>
        <w:tcPr>
          <w:tcW w:w="4320" w:type="dxa"/>
        </w:tcPr>
        <w:p w14:paraId="2ABF49BB" w14:textId="77777777" w:rsidR="00FC186D" w:rsidRDefault="00FC186D" w:rsidP="032BFF02">
          <w:pPr>
            <w:pStyle w:val="Header"/>
            <w:jc w:val="center"/>
          </w:pPr>
        </w:p>
      </w:tc>
      <w:tc>
        <w:tcPr>
          <w:tcW w:w="4320" w:type="dxa"/>
        </w:tcPr>
        <w:p w14:paraId="077C4C5A" w14:textId="77777777" w:rsidR="00FC186D" w:rsidRDefault="00FC186D" w:rsidP="032BFF02">
          <w:pPr>
            <w:pStyle w:val="Header"/>
            <w:ind w:right="-115"/>
            <w:jc w:val="right"/>
          </w:pPr>
        </w:p>
      </w:tc>
    </w:tr>
  </w:tbl>
  <w:p w14:paraId="2CF501FB" w14:textId="77777777" w:rsidR="00FC186D" w:rsidRDefault="00FC186D" w:rsidP="032BFF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FC186D" w14:paraId="50612082" w14:textId="77777777" w:rsidTr="032BFF02">
      <w:tc>
        <w:tcPr>
          <w:tcW w:w="3120" w:type="dxa"/>
        </w:tcPr>
        <w:p w14:paraId="767D3A0B" w14:textId="77777777" w:rsidR="00FC186D" w:rsidRDefault="00FC186D" w:rsidP="032BFF02">
          <w:pPr>
            <w:pStyle w:val="Header"/>
            <w:ind w:left="-115"/>
          </w:pPr>
        </w:p>
      </w:tc>
      <w:tc>
        <w:tcPr>
          <w:tcW w:w="3120" w:type="dxa"/>
        </w:tcPr>
        <w:p w14:paraId="3D28A88A" w14:textId="77777777" w:rsidR="00FC186D" w:rsidRDefault="00FC186D" w:rsidP="032BFF02">
          <w:pPr>
            <w:pStyle w:val="Header"/>
            <w:jc w:val="center"/>
          </w:pPr>
        </w:p>
      </w:tc>
      <w:tc>
        <w:tcPr>
          <w:tcW w:w="3120" w:type="dxa"/>
        </w:tcPr>
        <w:p w14:paraId="5BD68960" w14:textId="77777777" w:rsidR="00FC186D" w:rsidRDefault="00FC186D" w:rsidP="032BFF02">
          <w:pPr>
            <w:pStyle w:val="Header"/>
            <w:ind w:right="-115"/>
            <w:jc w:val="right"/>
          </w:pPr>
        </w:p>
      </w:tc>
    </w:tr>
  </w:tbl>
  <w:p w14:paraId="39290600" w14:textId="77777777" w:rsidR="00FC186D" w:rsidRDefault="00FC186D" w:rsidP="032BFF0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FC186D" w14:paraId="175DAC5D" w14:textId="77777777" w:rsidTr="032BFF02">
      <w:tc>
        <w:tcPr>
          <w:tcW w:w="3120" w:type="dxa"/>
        </w:tcPr>
        <w:p w14:paraId="7AC2FF82" w14:textId="77777777" w:rsidR="00FC186D" w:rsidRDefault="00FC186D" w:rsidP="032BFF02">
          <w:pPr>
            <w:pStyle w:val="Header"/>
            <w:ind w:left="-115"/>
          </w:pPr>
        </w:p>
      </w:tc>
      <w:tc>
        <w:tcPr>
          <w:tcW w:w="3120" w:type="dxa"/>
        </w:tcPr>
        <w:p w14:paraId="25D11AD6" w14:textId="77777777" w:rsidR="00FC186D" w:rsidRDefault="00FC186D" w:rsidP="032BFF02">
          <w:pPr>
            <w:pStyle w:val="Header"/>
            <w:jc w:val="center"/>
          </w:pPr>
        </w:p>
      </w:tc>
      <w:tc>
        <w:tcPr>
          <w:tcW w:w="3120" w:type="dxa"/>
        </w:tcPr>
        <w:p w14:paraId="61FF39EA" w14:textId="77777777" w:rsidR="00FC186D" w:rsidRDefault="00FC186D" w:rsidP="032BFF02">
          <w:pPr>
            <w:pStyle w:val="Header"/>
            <w:ind w:right="-115"/>
            <w:jc w:val="right"/>
          </w:pPr>
        </w:p>
      </w:tc>
    </w:tr>
  </w:tbl>
  <w:p w14:paraId="7FAA23E7" w14:textId="77777777" w:rsidR="00FC186D" w:rsidRDefault="00FC186D" w:rsidP="032BFF0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320"/>
      <w:gridCol w:w="4320"/>
      <w:gridCol w:w="4320"/>
    </w:tblGrid>
    <w:tr w:rsidR="00FC186D" w14:paraId="7790C21F" w14:textId="77777777" w:rsidTr="032BFF02">
      <w:tc>
        <w:tcPr>
          <w:tcW w:w="4320" w:type="dxa"/>
        </w:tcPr>
        <w:p w14:paraId="18B7CB47" w14:textId="77777777" w:rsidR="00FC186D" w:rsidRDefault="00FC186D" w:rsidP="032BFF02">
          <w:pPr>
            <w:pStyle w:val="Header"/>
            <w:ind w:left="-115"/>
          </w:pPr>
        </w:p>
      </w:tc>
      <w:tc>
        <w:tcPr>
          <w:tcW w:w="4320" w:type="dxa"/>
        </w:tcPr>
        <w:p w14:paraId="5DFE2C25" w14:textId="77777777" w:rsidR="00FC186D" w:rsidRDefault="00FC186D" w:rsidP="032BFF02">
          <w:pPr>
            <w:pStyle w:val="Header"/>
            <w:jc w:val="center"/>
          </w:pPr>
        </w:p>
      </w:tc>
      <w:tc>
        <w:tcPr>
          <w:tcW w:w="4320" w:type="dxa"/>
        </w:tcPr>
        <w:p w14:paraId="7AF080F9" w14:textId="77777777" w:rsidR="00FC186D" w:rsidRDefault="00FC186D" w:rsidP="032BFF02">
          <w:pPr>
            <w:pStyle w:val="Header"/>
            <w:ind w:right="-115"/>
            <w:jc w:val="right"/>
          </w:pPr>
        </w:p>
      </w:tc>
    </w:tr>
  </w:tbl>
  <w:p w14:paraId="07740E3C" w14:textId="77777777" w:rsidR="00FC186D" w:rsidRDefault="00FC186D" w:rsidP="032BFF0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320"/>
      <w:gridCol w:w="4320"/>
      <w:gridCol w:w="4320"/>
    </w:tblGrid>
    <w:tr w:rsidR="00FC186D" w14:paraId="1F9B3510" w14:textId="77777777" w:rsidTr="032BFF02">
      <w:tc>
        <w:tcPr>
          <w:tcW w:w="4320" w:type="dxa"/>
        </w:tcPr>
        <w:p w14:paraId="24C4D954" w14:textId="77777777" w:rsidR="00FC186D" w:rsidRDefault="00FC186D" w:rsidP="032BFF02">
          <w:pPr>
            <w:pStyle w:val="Header"/>
            <w:ind w:left="-115"/>
          </w:pPr>
        </w:p>
      </w:tc>
      <w:tc>
        <w:tcPr>
          <w:tcW w:w="4320" w:type="dxa"/>
        </w:tcPr>
        <w:p w14:paraId="2ED22C2E" w14:textId="77777777" w:rsidR="00FC186D" w:rsidRDefault="00FC186D" w:rsidP="032BFF02">
          <w:pPr>
            <w:pStyle w:val="Header"/>
            <w:jc w:val="center"/>
          </w:pPr>
        </w:p>
      </w:tc>
      <w:tc>
        <w:tcPr>
          <w:tcW w:w="4320" w:type="dxa"/>
        </w:tcPr>
        <w:p w14:paraId="4FF5B12F" w14:textId="77777777" w:rsidR="00FC186D" w:rsidRDefault="00FC186D" w:rsidP="032BFF02">
          <w:pPr>
            <w:pStyle w:val="Header"/>
            <w:ind w:right="-115"/>
            <w:jc w:val="right"/>
          </w:pPr>
        </w:p>
      </w:tc>
    </w:tr>
  </w:tbl>
  <w:p w14:paraId="204F6A40" w14:textId="77777777" w:rsidR="00FC186D" w:rsidRDefault="00FC186D" w:rsidP="032BF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27A61" w14:textId="77777777" w:rsidR="00C956B4" w:rsidRDefault="00C956B4" w:rsidP="00E5175D">
      <w:r>
        <w:separator/>
      </w:r>
    </w:p>
  </w:footnote>
  <w:footnote w:type="continuationSeparator" w:id="0">
    <w:p w14:paraId="4E6C6651" w14:textId="77777777" w:rsidR="00C956B4" w:rsidRDefault="00C956B4" w:rsidP="00E51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91C0A" w14:textId="77777777" w:rsidR="003A3561" w:rsidRDefault="003A35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3DAAA" w14:textId="77777777" w:rsidR="00AA580E" w:rsidRPr="003A3561" w:rsidRDefault="00AA580E" w:rsidP="004370AE">
    <w:pPr>
      <w:tabs>
        <w:tab w:val="left" w:pos="7426"/>
      </w:tabs>
      <w:ind w:left="720"/>
      <w:contextualSpacing/>
      <w:mirrorIndents/>
      <w:jc w:val="both"/>
      <w:rPr>
        <w:sz w:val="20"/>
        <w:szCs w:val="20"/>
      </w:rPr>
    </w:pPr>
    <w:r w:rsidRPr="003A3561">
      <w:rPr>
        <w:noProof/>
        <w:sz w:val="20"/>
        <w:szCs w:val="20"/>
      </w:rPr>
      <w:drawing>
        <wp:anchor distT="0" distB="0" distL="114300" distR="114300" simplePos="0" relativeHeight="251661312" behindDoc="0" locked="0" layoutInCell="1" allowOverlap="1" wp14:anchorId="3FCCFABF" wp14:editId="35BC42E9">
          <wp:simplePos x="0" y="0"/>
          <wp:positionH relativeFrom="column">
            <wp:posOffset>67945</wp:posOffset>
          </wp:positionH>
          <wp:positionV relativeFrom="paragraph">
            <wp:posOffset>0</wp:posOffset>
          </wp:positionV>
          <wp:extent cx="982345" cy="797560"/>
          <wp:effectExtent l="0" t="0" r="825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10288CA5" w14:textId="77777777" w:rsidR="00AA580E" w:rsidRPr="003A3561" w:rsidRDefault="00AA580E" w:rsidP="004370AE">
    <w:pPr>
      <w:tabs>
        <w:tab w:val="left" w:pos="7426"/>
      </w:tabs>
      <w:ind w:left="720"/>
      <w:contextualSpacing/>
      <w:mirrorIndents/>
      <w:jc w:val="both"/>
      <w:rPr>
        <w:sz w:val="22"/>
        <w:szCs w:val="22"/>
      </w:rPr>
    </w:pPr>
    <w:bookmarkStart w:id="2" w:name="_GoBack"/>
    <w:r w:rsidRPr="003A3561">
      <w:rPr>
        <w:sz w:val="22"/>
        <w:szCs w:val="22"/>
      </w:rPr>
      <w:t>Columbus Publishers</w:t>
    </w:r>
  </w:p>
  <w:p w14:paraId="7EA84418" w14:textId="77777777" w:rsidR="00AA580E" w:rsidRPr="003A3561" w:rsidRDefault="00AA580E" w:rsidP="004370AE">
    <w:pPr>
      <w:tabs>
        <w:tab w:val="left" w:pos="7426"/>
      </w:tabs>
      <w:ind w:left="720"/>
      <w:contextualSpacing/>
      <w:mirrorIndents/>
      <w:jc w:val="both"/>
      <w:rPr>
        <w:sz w:val="22"/>
        <w:szCs w:val="22"/>
      </w:rPr>
    </w:pPr>
    <w:r w:rsidRPr="003A3561">
      <w:rPr>
        <w:sz w:val="22"/>
        <w:szCs w:val="22"/>
      </w:rPr>
      <w:t>International Journal of Nursing and Health Care Science</w:t>
    </w:r>
  </w:p>
  <w:p w14:paraId="184948BA" w14:textId="77777777" w:rsidR="00AA580E" w:rsidRPr="003A3561" w:rsidRDefault="00AA580E" w:rsidP="004370AE">
    <w:pPr>
      <w:ind w:left="720"/>
      <w:contextualSpacing/>
      <w:mirrorIndents/>
      <w:jc w:val="both"/>
      <w:rPr>
        <w:sz w:val="22"/>
        <w:szCs w:val="22"/>
      </w:rPr>
    </w:pPr>
    <w:r w:rsidRPr="003A3561">
      <w:rPr>
        <w:sz w:val="22"/>
        <w:szCs w:val="22"/>
      </w:rPr>
      <w:t>Volume 01: Issue 14</w:t>
    </w:r>
  </w:p>
  <w:p w14:paraId="52AFBD0E" w14:textId="6D38350A" w:rsidR="00FB40FB" w:rsidRPr="003A3561" w:rsidRDefault="003A3561" w:rsidP="003A3561">
    <w:pPr>
      <w:ind w:left="720"/>
      <w:contextualSpacing/>
      <w:mirrorIndents/>
      <w:jc w:val="both"/>
      <w:rPr>
        <w:sz w:val="20"/>
        <w:szCs w:val="20"/>
      </w:rPr>
    </w:pPr>
    <w:r w:rsidRPr="003A3561">
      <w:rPr>
        <w:sz w:val="22"/>
        <w:szCs w:val="22"/>
      </w:rPr>
      <w:t>Colvin N, et al</w:t>
    </w:r>
    <w:r w:rsidR="00AA580E" w:rsidRPr="003A3561">
      <w:rPr>
        <w:sz w:val="22"/>
        <w:szCs w:val="22"/>
      </w:rPr>
      <w:t>.</w:t>
    </w:r>
    <w:bookmarkEnd w:id="2"/>
    <w:r w:rsidRPr="003A3561">
      <w:rPr>
        <w:sz w:val="20"/>
        <w:szCs w:val="20"/>
      </w:rPr>
      <w:t xml:space="preserve"> </w:t>
    </w:r>
  </w:p>
  <w:p w14:paraId="2057BD9E" w14:textId="77777777" w:rsidR="003A3561" w:rsidRPr="003A3561" w:rsidRDefault="003A3561" w:rsidP="003A3561">
    <w:pPr>
      <w:ind w:left="720"/>
      <w:contextualSpacing/>
      <w:mirrorIndents/>
      <w:jc w:val="both"/>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69C0F" w14:textId="77777777" w:rsidR="003A3561" w:rsidRDefault="003A35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FC186D" w14:paraId="5D4756B7" w14:textId="77777777" w:rsidTr="032BFF02">
      <w:tc>
        <w:tcPr>
          <w:tcW w:w="3120" w:type="dxa"/>
        </w:tcPr>
        <w:p w14:paraId="645BFC0D" w14:textId="77777777" w:rsidR="00FC186D" w:rsidRDefault="00FC186D" w:rsidP="032BFF02">
          <w:pPr>
            <w:pStyle w:val="Header"/>
            <w:ind w:left="-115"/>
          </w:pPr>
        </w:p>
      </w:tc>
      <w:tc>
        <w:tcPr>
          <w:tcW w:w="3120" w:type="dxa"/>
        </w:tcPr>
        <w:p w14:paraId="37E174CF" w14:textId="77777777" w:rsidR="00FC186D" w:rsidRDefault="00FC186D" w:rsidP="032BFF02">
          <w:pPr>
            <w:pStyle w:val="Header"/>
            <w:jc w:val="center"/>
          </w:pPr>
        </w:p>
      </w:tc>
      <w:tc>
        <w:tcPr>
          <w:tcW w:w="3120" w:type="dxa"/>
        </w:tcPr>
        <w:p w14:paraId="5F4B0D3A" w14:textId="77777777" w:rsidR="00FC186D" w:rsidRDefault="00FC186D" w:rsidP="032BFF02">
          <w:pPr>
            <w:pStyle w:val="Header"/>
            <w:ind w:right="-115"/>
            <w:jc w:val="right"/>
          </w:pPr>
        </w:p>
      </w:tc>
    </w:tr>
  </w:tbl>
  <w:p w14:paraId="14D692DC" w14:textId="77777777" w:rsidR="00FC186D" w:rsidRDefault="00FC186D" w:rsidP="032BFF0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320"/>
      <w:gridCol w:w="4320"/>
      <w:gridCol w:w="4320"/>
    </w:tblGrid>
    <w:tr w:rsidR="00FC186D" w14:paraId="481E653C" w14:textId="77777777" w:rsidTr="032BFF02">
      <w:tc>
        <w:tcPr>
          <w:tcW w:w="4320" w:type="dxa"/>
        </w:tcPr>
        <w:p w14:paraId="028634B4" w14:textId="77777777" w:rsidR="00FC186D" w:rsidRDefault="00FC186D" w:rsidP="032BFF02">
          <w:pPr>
            <w:pStyle w:val="Header"/>
            <w:ind w:left="-115"/>
          </w:pPr>
        </w:p>
      </w:tc>
      <w:tc>
        <w:tcPr>
          <w:tcW w:w="4320" w:type="dxa"/>
        </w:tcPr>
        <w:p w14:paraId="71A09C7A" w14:textId="77777777" w:rsidR="00FC186D" w:rsidRDefault="00FC186D" w:rsidP="032BFF02">
          <w:pPr>
            <w:pStyle w:val="Header"/>
            <w:jc w:val="center"/>
          </w:pPr>
        </w:p>
      </w:tc>
      <w:tc>
        <w:tcPr>
          <w:tcW w:w="4320" w:type="dxa"/>
        </w:tcPr>
        <w:p w14:paraId="399FF247" w14:textId="77777777" w:rsidR="00FC186D" w:rsidRDefault="00FC186D" w:rsidP="032BFF02">
          <w:pPr>
            <w:pStyle w:val="Header"/>
            <w:ind w:right="-115"/>
            <w:jc w:val="right"/>
          </w:pPr>
        </w:p>
      </w:tc>
    </w:tr>
  </w:tbl>
  <w:p w14:paraId="511E87A9" w14:textId="77777777" w:rsidR="00FC186D" w:rsidRDefault="00FC186D" w:rsidP="032BFF0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7E3B8" w14:textId="77777777" w:rsidR="004506F2" w:rsidRPr="00D61439" w:rsidRDefault="004506F2" w:rsidP="004506F2">
    <w:pPr>
      <w:tabs>
        <w:tab w:val="left" w:pos="7426"/>
      </w:tabs>
      <w:contextualSpacing/>
      <w:mirrorIndents/>
      <w:jc w:val="both"/>
      <w:rPr>
        <w:sz w:val="20"/>
        <w:szCs w:val="20"/>
      </w:rPr>
    </w:pPr>
    <w:r w:rsidRPr="00D61439">
      <w:rPr>
        <w:noProof/>
        <w:sz w:val="20"/>
        <w:szCs w:val="20"/>
      </w:rPr>
      <w:drawing>
        <wp:anchor distT="0" distB="0" distL="114300" distR="114300" simplePos="0" relativeHeight="251659264" behindDoc="0" locked="0" layoutInCell="1" allowOverlap="1" wp14:anchorId="47715DC0" wp14:editId="63265A0D">
          <wp:simplePos x="0" y="0"/>
          <wp:positionH relativeFrom="column">
            <wp:posOffset>67945</wp:posOffset>
          </wp:positionH>
          <wp:positionV relativeFrom="paragraph">
            <wp:posOffset>0</wp:posOffset>
          </wp:positionV>
          <wp:extent cx="982345" cy="797560"/>
          <wp:effectExtent l="0" t="0" r="8255" b="254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6497B7D9" w14:textId="77777777" w:rsidR="004506F2" w:rsidRPr="00D61439" w:rsidRDefault="004506F2" w:rsidP="004506F2">
    <w:pPr>
      <w:tabs>
        <w:tab w:val="left" w:pos="7426"/>
      </w:tabs>
      <w:contextualSpacing/>
      <w:mirrorIndents/>
      <w:jc w:val="both"/>
      <w:rPr>
        <w:sz w:val="20"/>
        <w:szCs w:val="20"/>
      </w:rPr>
    </w:pPr>
    <w:r w:rsidRPr="00D61439">
      <w:rPr>
        <w:sz w:val="20"/>
        <w:szCs w:val="20"/>
      </w:rPr>
      <w:t>Columbus Publishers</w:t>
    </w:r>
  </w:p>
  <w:p w14:paraId="2B74EDE7" w14:textId="77777777" w:rsidR="004506F2" w:rsidRPr="00D61439" w:rsidRDefault="004506F2" w:rsidP="004506F2">
    <w:pPr>
      <w:tabs>
        <w:tab w:val="left" w:pos="7426"/>
      </w:tabs>
      <w:contextualSpacing/>
      <w:mirrorIndents/>
      <w:jc w:val="both"/>
      <w:rPr>
        <w:sz w:val="20"/>
        <w:szCs w:val="20"/>
      </w:rPr>
    </w:pPr>
    <w:r w:rsidRPr="00D61439">
      <w:rPr>
        <w:sz w:val="20"/>
        <w:szCs w:val="20"/>
      </w:rPr>
      <w:t>International Journal of Nursing and Health Care Science</w:t>
    </w:r>
  </w:p>
  <w:p w14:paraId="3FD78A3D" w14:textId="6C9D0FE0" w:rsidR="004506F2" w:rsidRPr="00D61439" w:rsidRDefault="00D61439" w:rsidP="004506F2">
    <w:pPr>
      <w:contextualSpacing/>
      <w:mirrorIndents/>
      <w:jc w:val="both"/>
      <w:rPr>
        <w:sz w:val="20"/>
        <w:szCs w:val="20"/>
      </w:rPr>
    </w:pPr>
    <w:r w:rsidRPr="00D61439">
      <w:rPr>
        <w:sz w:val="20"/>
        <w:szCs w:val="20"/>
      </w:rPr>
      <w:t>Volume 01: Issue 14</w:t>
    </w:r>
  </w:p>
  <w:p w14:paraId="33BBE3F8" w14:textId="21E4B662" w:rsidR="004506F2" w:rsidRPr="00D61439" w:rsidRDefault="00D61439" w:rsidP="00D61439">
    <w:pPr>
      <w:contextualSpacing/>
      <w:mirrorIndents/>
      <w:jc w:val="both"/>
      <w:rPr>
        <w:sz w:val="20"/>
        <w:szCs w:val="20"/>
      </w:rPr>
    </w:pPr>
    <w:proofErr w:type="spellStart"/>
    <w:r w:rsidRPr="00D61439">
      <w:rPr>
        <w:sz w:val="20"/>
        <w:szCs w:val="20"/>
      </w:rPr>
      <w:t>Zapczynski</w:t>
    </w:r>
    <w:proofErr w:type="spellEnd"/>
    <w:r w:rsidRPr="00D61439">
      <w:rPr>
        <w:sz w:val="20"/>
        <w:szCs w:val="20"/>
      </w:rPr>
      <w:t xml:space="preserve"> M and Adair C</w:t>
    </w:r>
    <w:r w:rsidR="004506F2" w:rsidRPr="00D61439">
      <w:rPr>
        <w:sz w:val="20"/>
        <w:szCs w:val="20"/>
      </w:rPr>
      <w:t>.</w:t>
    </w:r>
    <w:r w:rsidRPr="00D61439">
      <w:rPr>
        <w:sz w:val="20"/>
        <w:szCs w:val="20"/>
      </w:rPr>
      <w:t xml:space="preserve"> </w:t>
    </w:r>
  </w:p>
  <w:p w14:paraId="699F5DF7" w14:textId="77777777" w:rsidR="00D61439" w:rsidRPr="00D61439" w:rsidRDefault="00D61439" w:rsidP="00D61439">
    <w:pPr>
      <w:contextualSpacing/>
      <w:mirrorIndents/>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0909"/>
    <w:multiLevelType w:val="hybridMultilevel"/>
    <w:tmpl w:val="B9A8E784"/>
    <w:lvl w:ilvl="0" w:tplc="36967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040AB"/>
    <w:multiLevelType w:val="hybridMultilevel"/>
    <w:tmpl w:val="258E197A"/>
    <w:lvl w:ilvl="0" w:tplc="E6B2CDD4">
      <w:numFmt w:val="bullet"/>
      <w:lvlText w:val=""/>
      <w:lvlJc w:val="left"/>
      <w:pPr>
        <w:ind w:left="829" w:hanging="360"/>
      </w:pPr>
      <w:rPr>
        <w:rFonts w:ascii="Symbol" w:eastAsia="Symbol" w:hAnsi="Symbol" w:cs="Symbol" w:hint="default"/>
        <w:color w:val="0E101A"/>
        <w:w w:val="100"/>
        <w:sz w:val="24"/>
        <w:szCs w:val="24"/>
        <w:lang w:val="en-US" w:eastAsia="en-US" w:bidi="ar-SA"/>
      </w:rPr>
    </w:lvl>
    <w:lvl w:ilvl="1" w:tplc="E7F8BA7C">
      <w:numFmt w:val="bullet"/>
      <w:lvlText w:val="•"/>
      <w:lvlJc w:val="left"/>
      <w:pPr>
        <w:ind w:left="1818" w:hanging="360"/>
      </w:pPr>
      <w:rPr>
        <w:rFonts w:hint="default"/>
        <w:lang w:val="en-US" w:eastAsia="en-US" w:bidi="ar-SA"/>
      </w:rPr>
    </w:lvl>
    <w:lvl w:ilvl="2" w:tplc="C2C6B42C">
      <w:numFmt w:val="bullet"/>
      <w:lvlText w:val="•"/>
      <w:lvlJc w:val="left"/>
      <w:pPr>
        <w:ind w:left="2816" w:hanging="360"/>
      </w:pPr>
      <w:rPr>
        <w:rFonts w:hint="default"/>
        <w:lang w:val="en-US" w:eastAsia="en-US" w:bidi="ar-SA"/>
      </w:rPr>
    </w:lvl>
    <w:lvl w:ilvl="3" w:tplc="9C2EFA5C">
      <w:numFmt w:val="bullet"/>
      <w:lvlText w:val="•"/>
      <w:lvlJc w:val="left"/>
      <w:pPr>
        <w:ind w:left="3814" w:hanging="360"/>
      </w:pPr>
      <w:rPr>
        <w:rFonts w:hint="default"/>
        <w:lang w:val="en-US" w:eastAsia="en-US" w:bidi="ar-SA"/>
      </w:rPr>
    </w:lvl>
    <w:lvl w:ilvl="4" w:tplc="52EECDD2">
      <w:numFmt w:val="bullet"/>
      <w:lvlText w:val="•"/>
      <w:lvlJc w:val="left"/>
      <w:pPr>
        <w:ind w:left="4812" w:hanging="360"/>
      </w:pPr>
      <w:rPr>
        <w:rFonts w:hint="default"/>
        <w:lang w:val="en-US" w:eastAsia="en-US" w:bidi="ar-SA"/>
      </w:rPr>
    </w:lvl>
    <w:lvl w:ilvl="5" w:tplc="955C7E48">
      <w:numFmt w:val="bullet"/>
      <w:lvlText w:val="•"/>
      <w:lvlJc w:val="left"/>
      <w:pPr>
        <w:ind w:left="5810" w:hanging="360"/>
      </w:pPr>
      <w:rPr>
        <w:rFonts w:hint="default"/>
        <w:lang w:val="en-US" w:eastAsia="en-US" w:bidi="ar-SA"/>
      </w:rPr>
    </w:lvl>
    <w:lvl w:ilvl="6" w:tplc="EE0A8F50">
      <w:numFmt w:val="bullet"/>
      <w:lvlText w:val="•"/>
      <w:lvlJc w:val="left"/>
      <w:pPr>
        <w:ind w:left="6808" w:hanging="360"/>
      </w:pPr>
      <w:rPr>
        <w:rFonts w:hint="default"/>
        <w:lang w:val="en-US" w:eastAsia="en-US" w:bidi="ar-SA"/>
      </w:rPr>
    </w:lvl>
    <w:lvl w:ilvl="7" w:tplc="97AAFFBC">
      <w:numFmt w:val="bullet"/>
      <w:lvlText w:val="•"/>
      <w:lvlJc w:val="left"/>
      <w:pPr>
        <w:ind w:left="7806" w:hanging="360"/>
      </w:pPr>
      <w:rPr>
        <w:rFonts w:hint="default"/>
        <w:lang w:val="en-US" w:eastAsia="en-US" w:bidi="ar-SA"/>
      </w:rPr>
    </w:lvl>
    <w:lvl w:ilvl="8" w:tplc="6346E300">
      <w:numFmt w:val="bullet"/>
      <w:lvlText w:val="•"/>
      <w:lvlJc w:val="left"/>
      <w:pPr>
        <w:ind w:left="8804" w:hanging="360"/>
      </w:pPr>
      <w:rPr>
        <w:rFonts w:hint="default"/>
        <w:lang w:val="en-US" w:eastAsia="en-US" w:bidi="ar-SA"/>
      </w:rPr>
    </w:lvl>
  </w:abstractNum>
  <w:abstractNum w:abstractNumId="2" w15:restartNumberingAfterBreak="0">
    <w:nsid w:val="17194DD4"/>
    <w:multiLevelType w:val="hybridMultilevel"/>
    <w:tmpl w:val="E5B61D3C"/>
    <w:lvl w:ilvl="0" w:tplc="DF2E6C24">
      <w:start w:val="1"/>
      <w:numFmt w:val="decimal"/>
      <w:lvlText w:val="%1."/>
      <w:lvlJc w:val="left"/>
      <w:pPr>
        <w:ind w:left="829" w:hanging="360"/>
      </w:pPr>
      <w:rPr>
        <w:rFonts w:hint="default"/>
        <w:w w:val="85"/>
        <w:lang w:val="en-US" w:eastAsia="en-US" w:bidi="ar-SA"/>
      </w:rPr>
    </w:lvl>
    <w:lvl w:ilvl="1" w:tplc="31F6FCA2">
      <w:numFmt w:val="bullet"/>
      <w:lvlText w:val="•"/>
      <w:lvlJc w:val="left"/>
      <w:pPr>
        <w:ind w:left="1818" w:hanging="360"/>
      </w:pPr>
      <w:rPr>
        <w:rFonts w:hint="default"/>
        <w:lang w:val="en-US" w:eastAsia="en-US" w:bidi="ar-SA"/>
      </w:rPr>
    </w:lvl>
    <w:lvl w:ilvl="2" w:tplc="75665368">
      <w:numFmt w:val="bullet"/>
      <w:lvlText w:val="•"/>
      <w:lvlJc w:val="left"/>
      <w:pPr>
        <w:ind w:left="2816" w:hanging="360"/>
      </w:pPr>
      <w:rPr>
        <w:rFonts w:hint="default"/>
        <w:lang w:val="en-US" w:eastAsia="en-US" w:bidi="ar-SA"/>
      </w:rPr>
    </w:lvl>
    <w:lvl w:ilvl="3" w:tplc="155CBDC2">
      <w:numFmt w:val="bullet"/>
      <w:lvlText w:val="•"/>
      <w:lvlJc w:val="left"/>
      <w:pPr>
        <w:ind w:left="3814" w:hanging="360"/>
      </w:pPr>
      <w:rPr>
        <w:rFonts w:hint="default"/>
        <w:lang w:val="en-US" w:eastAsia="en-US" w:bidi="ar-SA"/>
      </w:rPr>
    </w:lvl>
    <w:lvl w:ilvl="4" w:tplc="65A26D72">
      <w:numFmt w:val="bullet"/>
      <w:lvlText w:val="•"/>
      <w:lvlJc w:val="left"/>
      <w:pPr>
        <w:ind w:left="4812" w:hanging="360"/>
      </w:pPr>
      <w:rPr>
        <w:rFonts w:hint="default"/>
        <w:lang w:val="en-US" w:eastAsia="en-US" w:bidi="ar-SA"/>
      </w:rPr>
    </w:lvl>
    <w:lvl w:ilvl="5" w:tplc="16505D8E">
      <w:numFmt w:val="bullet"/>
      <w:lvlText w:val="•"/>
      <w:lvlJc w:val="left"/>
      <w:pPr>
        <w:ind w:left="5810" w:hanging="360"/>
      </w:pPr>
      <w:rPr>
        <w:rFonts w:hint="default"/>
        <w:lang w:val="en-US" w:eastAsia="en-US" w:bidi="ar-SA"/>
      </w:rPr>
    </w:lvl>
    <w:lvl w:ilvl="6" w:tplc="9306BFE6">
      <w:numFmt w:val="bullet"/>
      <w:lvlText w:val="•"/>
      <w:lvlJc w:val="left"/>
      <w:pPr>
        <w:ind w:left="6808" w:hanging="360"/>
      </w:pPr>
      <w:rPr>
        <w:rFonts w:hint="default"/>
        <w:lang w:val="en-US" w:eastAsia="en-US" w:bidi="ar-SA"/>
      </w:rPr>
    </w:lvl>
    <w:lvl w:ilvl="7" w:tplc="6AB664F6">
      <w:numFmt w:val="bullet"/>
      <w:lvlText w:val="•"/>
      <w:lvlJc w:val="left"/>
      <w:pPr>
        <w:ind w:left="7806" w:hanging="360"/>
      </w:pPr>
      <w:rPr>
        <w:rFonts w:hint="default"/>
        <w:lang w:val="en-US" w:eastAsia="en-US" w:bidi="ar-SA"/>
      </w:rPr>
    </w:lvl>
    <w:lvl w:ilvl="8" w:tplc="BE0A368E">
      <w:numFmt w:val="bullet"/>
      <w:lvlText w:val="•"/>
      <w:lvlJc w:val="left"/>
      <w:pPr>
        <w:ind w:left="8804" w:hanging="360"/>
      </w:pPr>
      <w:rPr>
        <w:rFonts w:hint="default"/>
        <w:lang w:val="en-US" w:eastAsia="en-US" w:bidi="ar-SA"/>
      </w:rPr>
    </w:lvl>
  </w:abstractNum>
  <w:abstractNum w:abstractNumId="3" w15:restartNumberingAfterBreak="0">
    <w:nsid w:val="17B77B5C"/>
    <w:multiLevelType w:val="hybridMultilevel"/>
    <w:tmpl w:val="7ECA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33D0F"/>
    <w:multiLevelType w:val="hybridMultilevel"/>
    <w:tmpl w:val="6C5C9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336A1"/>
    <w:multiLevelType w:val="hybridMultilevel"/>
    <w:tmpl w:val="DA103314"/>
    <w:lvl w:ilvl="0" w:tplc="36967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A0105"/>
    <w:multiLevelType w:val="hybridMultilevel"/>
    <w:tmpl w:val="8B4A2D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F050C79"/>
    <w:multiLevelType w:val="hybridMultilevel"/>
    <w:tmpl w:val="4448E920"/>
    <w:lvl w:ilvl="0" w:tplc="36967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36379C"/>
    <w:multiLevelType w:val="hybridMultilevel"/>
    <w:tmpl w:val="02467D04"/>
    <w:lvl w:ilvl="0" w:tplc="68AAE006">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1B464D"/>
    <w:multiLevelType w:val="hybridMultilevel"/>
    <w:tmpl w:val="BCD26276"/>
    <w:lvl w:ilvl="0" w:tplc="E206B4EE">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A74712"/>
    <w:multiLevelType w:val="hybridMultilevel"/>
    <w:tmpl w:val="64602F58"/>
    <w:lvl w:ilvl="0" w:tplc="B640440E">
      <w:start w:val="2"/>
      <w:numFmt w:val="decimal"/>
      <w:lvlText w:val="%1."/>
      <w:lvlJc w:val="left"/>
      <w:pPr>
        <w:ind w:left="829" w:hanging="360"/>
        <w:jc w:val="right"/>
      </w:pPr>
      <w:rPr>
        <w:rFonts w:hint="default"/>
        <w:w w:val="85"/>
        <w:lang w:val="en-US" w:eastAsia="en-US" w:bidi="ar-SA"/>
      </w:rPr>
    </w:lvl>
    <w:lvl w:ilvl="1" w:tplc="610436D8">
      <w:numFmt w:val="bullet"/>
      <w:lvlText w:val="•"/>
      <w:lvlJc w:val="left"/>
      <w:pPr>
        <w:ind w:left="1818" w:hanging="360"/>
      </w:pPr>
      <w:rPr>
        <w:rFonts w:hint="default"/>
        <w:lang w:val="en-US" w:eastAsia="en-US" w:bidi="ar-SA"/>
      </w:rPr>
    </w:lvl>
    <w:lvl w:ilvl="2" w:tplc="85A20240">
      <w:numFmt w:val="bullet"/>
      <w:lvlText w:val="•"/>
      <w:lvlJc w:val="left"/>
      <w:pPr>
        <w:ind w:left="2816" w:hanging="360"/>
      </w:pPr>
      <w:rPr>
        <w:rFonts w:hint="default"/>
        <w:lang w:val="en-US" w:eastAsia="en-US" w:bidi="ar-SA"/>
      </w:rPr>
    </w:lvl>
    <w:lvl w:ilvl="3" w:tplc="8996D57A">
      <w:numFmt w:val="bullet"/>
      <w:lvlText w:val="•"/>
      <w:lvlJc w:val="left"/>
      <w:pPr>
        <w:ind w:left="3814" w:hanging="360"/>
      </w:pPr>
      <w:rPr>
        <w:rFonts w:hint="default"/>
        <w:lang w:val="en-US" w:eastAsia="en-US" w:bidi="ar-SA"/>
      </w:rPr>
    </w:lvl>
    <w:lvl w:ilvl="4" w:tplc="280261D6">
      <w:numFmt w:val="bullet"/>
      <w:lvlText w:val="•"/>
      <w:lvlJc w:val="left"/>
      <w:pPr>
        <w:ind w:left="4812" w:hanging="360"/>
      </w:pPr>
      <w:rPr>
        <w:rFonts w:hint="default"/>
        <w:lang w:val="en-US" w:eastAsia="en-US" w:bidi="ar-SA"/>
      </w:rPr>
    </w:lvl>
    <w:lvl w:ilvl="5" w:tplc="DF987630">
      <w:numFmt w:val="bullet"/>
      <w:lvlText w:val="•"/>
      <w:lvlJc w:val="left"/>
      <w:pPr>
        <w:ind w:left="5810" w:hanging="360"/>
      </w:pPr>
      <w:rPr>
        <w:rFonts w:hint="default"/>
        <w:lang w:val="en-US" w:eastAsia="en-US" w:bidi="ar-SA"/>
      </w:rPr>
    </w:lvl>
    <w:lvl w:ilvl="6" w:tplc="A93E5158">
      <w:numFmt w:val="bullet"/>
      <w:lvlText w:val="•"/>
      <w:lvlJc w:val="left"/>
      <w:pPr>
        <w:ind w:left="6808" w:hanging="360"/>
      </w:pPr>
      <w:rPr>
        <w:rFonts w:hint="default"/>
        <w:lang w:val="en-US" w:eastAsia="en-US" w:bidi="ar-SA"/>
      </w:rPr>
    </w:lvl>
    <w:lvl w:ilvl="7" w:tplc="22A8DDAA">
      <w:numFmt w:val="bullet"/>
      <w:lvlText w:val="•"/>
      <w:lvlJc w:val="left"/>
      <w:pPr>
        <w:ind w:left="7806" w:hanging="360"/>
      </w:pPr>
      <w:rPr>
        <w:rFonts w:hint="default"/>
        <w:lang w:val="en-US" w:eastAsia="en-US" w:bidi="ar-SA"/>
      </w:rPr>
    </w:lvl>
    <w:lvl w:ilvl="8" w:tplc="3F306640">
      <w:numFmt w:val="bullet"/>
      <w:lvlText w:val="•"/>
      <w:lvlJc w:val="left"/>
      <w:pPr>
        <w:ind w:left="8804" w:hanging="360"/>
      </w:pPr>
      <w:rPr>
        <w:rFonts w:hint="default"/>
        <w:lang w:val="en-US" w:eastAsia="en-US" w:bidi="ar-SA"/>
      </w:rPr>
    </w:lvl>
  </w:abstractNum>
  <w:abstractNum w:abstractNumId="11" w15:restartNumberingAfterBreak="0">
    <w:nsid w:val="4DE62CF8"/>
    <w:multiLevelType w:val="hybridMultilevel"/>
    <w:tmpl w:val="5038E140"/>
    <w:lvl w:ilvl="0" w:tplc="D340B5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F61708"/>
    <w:multiLevelType w:val="hybridMultilevel"/>
    <w:tmpl w:val="70B0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7F666B"/>
    <w:multiLevelType w:val="hybridMultilevel"/>
    <w:tmpl w:val="87F89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BD2E6D"/>
    <w:multiLevelType w:val="hybridMultilevel"/>
    <w:tmpl w:val="95E6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3F332D"/>
    <w:multiLevelType w:val="hybridMultilevel"/>
    <w:tmpl w:val="193C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B0588D"/>
    <w:multiLevelType w:val="hybridMultilevel"/>
    <w:tmpl w:val="D0724B90"/>
    <w:lvl w:ilvl="0" w:tplc="36967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647444"/>
    <w:multiLevelType w:val="hybridMultilevel"/>
    <w:tmpl w:val="4964DB78"/>
    <w:lvl w:ilvl="0" w:tplc="36967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B529DE"/>
    <w:multiLevelType w:val="hybridMultilevel"/>
    <w:tmpl w:val="C44E57BE"/>
    <w:lvl w:ilvl="0" w:tplc="36967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6F3D5F"/>
    <w:multiLevelType w:val="hybridMultilevel"/>
    <w:tmpl w:val="B170AC82"/>
    <w:lvl w:ilvl="0" w:tplc="716C9962">
      <w:start w:val="1"/>
      <w:numFmt w:val="decimal"/>
      <w:lvlText w:val="%1."/>
      <w:lvlJc w:val="left"/>
      <w:pPr>
        <w:ind w:left="36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537760"/>
    <w:multiLevelType w:val="hybridMultilevel"/>
    <w:tmpl w:val="CC6AA844"/>
    <w:lvl w:ilvl="0" w:tplc="36967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E51243"/>
    <w:multiLevelType w:val="hybridMultilevel"/>
    <w:tmpl w:val="512C87E8"/>
    <w:lvl w:ilvl="0" w:tplc="36967A24">
      <w:start w:val="1"/>
      <w:numFmt w:val="bullet"/>
      <w:lvlText w:val=""/>
      <w:lvlJc w:val="left"/>
      <w:pPr>
        <w:ind w:left="2060" w:hanging="360"/>
      </w:pPr>
      <w:rPr>
        <w:rFonts w:ascii="Symbol" w:hAnsi="Symbol" w:hint="default"/>
      </w:rPr>
    </w:lvl>
    <w:lvl w:ilvl="1" w:tplc="04090003" w:tentative="1">
      <w:start w:val="1"/>
      <w:numFmt w:val="bullet"/>
      <w:lvlText w:val="o"/>
      <w:lvlJc w:val="left"/>
      <w:pPr>
        <w:ind w:left="2780" w:hanging="360"/>
      </w:pPr>
      <w:rPr>
        <w:rFonts w:ascii="Courier New" w:hAnsi="Courier New" w:cs="Courier New" w:hint="default"/>
      </w:rPr>
    </w:lvl>
    <w:lvl w:ilvl="2" w:tplc="04090005" w:tentative="1">
      <w:start w:val="1"/>
      <w:numFmt w:val="bullet"/>
      <w:lvlText w:val=""/>
      <w:lvlJc w:val="left"/>
      <w:pPr>
        <w:ind w:left="3500" w:hanging="360"/>
      </w:pPr>
      <w:rPr>
        <w:rFonts w:ascii="Wingdings" w:hAnsi="Wingdings" w:hint="default"/>
      </w:rPr>
    </w:lvl>
    <w:lvl w:ilvl="3" w:tplc="04090001" w:tentative="1">
      <w:start w:val="1"/>
      <w:numFmt w:val="bullet"/>
      <w:lvlText w:val=""/>
      <w:lvlJc w:val="left"/>
      <w:pPr>
        <w:ind w:left="4220" w:hanging="360"/>
      </w:pPr>
      <w:rPr>
        <w:rFonts w:ascii="Symbol" w:hAnsi="Symbol" w:hint="default"/>
      </w:rPr>
    </w:lvl>
    <w:lvl w:ilvl="4" w:tplc="04090003" w:tentative="1">
      <w:start w:val="1"/>
      <w:numFmt w:val="bullet"/>
      <w:lvlText w:val="o"/>
      <w:lvlJc w:val="left"/>
      <w:pPr>
        <w:ind w:left="4940" w:hanging="360"/>
      </w:pPr>
      <w:rPr>
        <w:rFonts w:ascii="Courier New" w:hAnsi="Courier New" w:cs="Courier New" w:hint="default"/>
      </w:rPr>
    </w:lvl>
    <w:lvl w:ilvl="5" w:tplc="04090005" w:tentative="1">
      <w:start w:val="1"/>
      <w:numFmt w:val="bullet"/>
      <w:lvlText w:val=""/>
      <w:lvlJc w:val="left"/>
      <w:pPr>
        <w:ind w:left="5660" w:hanging="360"/>
      </w:pPr>
      <w:rPr>
        <w:rFonts w:ascii="Wingdings" w:hAnsi="Wingdings" w:hint="default"/>
      </w:rPr>
    </w:lvl>
    <w:lvl w:ilvl="6" w:tplc="04090001" w:tentative="1">
      <w:start w:val="1"/>
      <w:numFmt w:val="bullet"/>
      <w:lvlText w:val=""/>
      <w:lvlJc w:val="left"/>
      <w:pPr>
        <w:ind w:left="6380" w:hanging="360"/>
      </w:pPr>
      <w:rPr>
        <w:rFonts w:ascii="Symbol" w:hAnsi="Symbol" w:hint="default"/>
      </w:rPr>
    </w:lvl>
    <w:lvl w:ilvl="7" w:tplc="04090003" w:tentative="1">
      <w:start w:val="1"/>
      <w:numFmt w:val="bullet"/>
      <w:lvlText w:val="o"/>
      <w:lvlJc w:val="left"/>
      <w:pPr>
        <w:ind w:left="7100" w:hanging="360"/>
      </w:pPr>
      <w:rPr>
        <w:rFonts w:ascii="Courier New" w:hAnsi="Courier New" w:cs="Courier New" w:hint="default"/>
      </w:rPr>
    </w:lvl>
    <w:lvl w:ilvl="8" w:tplc="04090005" w:tentative="1">
      <w:start w:val="1"/>
      <w:numFmt w:val="bullet"/>
      <w:lvlText w:val=""/>
      <w:lvlJc w:val="left"/>
      <w:pPr>
        <w:ind w:left="7820" w:hanging="360"/>
      </w:pPr>
      <w:rPr>
        <w:rFonts w:ascii="Wingdings" w:hAnsi="Wingdings" w:hint="default"/>
      </w:rPr>
    </w:lvl>
  </w:abstractNum>
  <w:abstractNum w:abstractNumId="22" w15:restartNumberingAfterBreak="0">
    <w:nsid w:val="7F83189F"/>
    <w:multiLevelType w:val="hybridMultilevel"/>
    <w:tmpl w:val="BFFEE948"/>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3" w15:restartNumberingAfterBreak="0">
    <w:nsid w:val="7F937164"/>
    <w:multiLevelType w:val="hybridMultilevel"/>
    <w:tmpl w:val="A6DE0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7"/>
  </w:num>
  <w:num w:numId="3">
    <w:abstractNumId w:val="6"/>
  </w:num>
  <w:num w:numId="4">
    <w:abstractNumId w:val="18"/>
  </w:num>
  <w:num w:numId="5">
    <w:abstractNumId w:val="5"/>
  </w:num>
  <w:num w:numId="6">
    <w:abstractNumId w:val="0"/>
  </w:num>
  <w:num w:numId="7">
    <w:abstractNumId w:val="22"/>
  </w:num>
  <w:num w:numId="8">
    <w:abstractNumId w:val="14"/>
  </w:num>
  <w:num w:numId="9">
    <w:abstractNumId w:val="4"/>
  </w:num>
  <w:num w:numId="10">
    <w:abstractNumId w:val="11"/>
  </w:num>
  <w:num w:numId="11">
    <w:abstractNumId w:val="9"/>
  </w:num>
  <w:num w:numId="12">
    <w:abstractNumId w:val="13"/>
  </w:num>
  <w:num w:numId="13">
    <w:abstractNumId w:val="21"/>
  </w:num>
  <w:num w:numId="14">
    <w:abstractNumId w:val="16"/>
  </w:num>
  <w:num w:numId="15">
    <w:abstractNumId w:val="17"/>
  </w:num>
  <w:num w:numId="16">
    <w:abstractNumId w:val="10"/>
  </w:num>
  <w:num w:numId="17">
    <w:abstractNumId w:val="2"/>
  </w:num>
  <w:num w:numId="18">
    <w:abstractNumId w:val="1"/>
  </w:num>
  <w:num w:numId="19">
    <w:abstractNumId w:val="15"/>
  </w:num>
  <w:num w:numId="20">
    <w:abstractNumId w:val="23"/>
  </w:num>
  <w:num w:numId="21">
    <w:abstractNumId w:val="3"/>
  </w:num>
  <w:num w:numId="22">
    <w:abstractNumId w:val="12"/>
  </w:num>
  <w:num w:numId="23">
    <w:abstractNumId w:val="8"/>
  </w:num>
  <w:num w:numId="24">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s-MX" w:vendorID="64" w:dllVersion="6" w:nlCheck="1" w:checkStyle="0"/>
  <w:activeWritingStyle w:appName="MSWord" w:lang="en-US" w:vendorID="64" w:dllVersion="6" w:nlCheck="1" w:checkStyle="1"/>
  <w:activeWritingStyle w:appName="MSWord" w:lang="es-ES" w:vendorID="64" w:dllVersion="6" w:nlCheck="1" w:checkStyle="0"/>
  <w:activeWritingStyle w:appName="MSWord" w:lang="en-GB"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5B"/>
    <w:rsid w:val="000005EC"/>
    <w:rsid w:val="0000172C"/>
    <w:rsid w:val="0000312F"/>
    <w:rsid w:val="00005CA8"/>
    <w:rsid w:val="00011126"/>
    <w:rsid w:val="000221C0"/>
    <w:rsid w:val="00024803"/>
    <w:rsid w:val="00024F6F"/>
    <w:rsid w:val="00025AC0"/>
    <w:rsid w:val="00031207"/>
    <w:rsid w:val="00031774"/>
    <w:rsid w:val="0003245B"/>
    <w:rsid w:val="00040407"/>
    <w:rsid w:val="0004063E"/>
    <w:rsid w:val="00040C34"/>
    <w:rsid w:val="000433F3"/>
    <w:rsid w:val="00043514"/>
    <w:rsid w:val="00045147"/>
    <w:rsid w:val="000455CA"/>
    <w:rsid w:val="00045A0C"/>
    <w:rsid w:val="0004678F"/>
    <w:rsid w:val="00050674"/>
    <w:rsid w:val="0005127B"/>
    <w:rsid w:val="00052E13"/>
    <w:rsid w:val="00053DEC"/>
    <w:rsid w:val="00055E43"/>
    <w:rsid w:val="0006281B"/>
    <w:rsid w:val="00063492"/>
    <w:rsid w:val="00064865"/>
    <w:rsid w:val="00064A68"/>
    <w:rsid w:val="000651D9"/>
    <w:rsid w:val="00066AE9"/>
    <w:rsid w:val="0007095B"/>
    <w:rsid w:val="00070E1D"/>
    <w:rsid w:val="00071F33"/>
    <w:rsid w:val="000724F8"/>
    <w:rsid w:val="00072EA0"/>
    <w:rsid w:val="000736F9"/>
    <w:rsid w:val="00076047"/>
    <w:rsid w:val="00076F21"/>
    <w:rsid w:val="000803B8"/>
    <w:rsid w:val="000809FD"/>
    <w:rsid w:val="00080F6B"/>
    <w:rsid w:val="00082411"/>
    <w:rsid w:val="00082894"/>
    <w:rsid w:val="00083F7E"/>
    <w:rsid w:val="00087E57"/>
    <w:rsid w:val="000938B6"/>
    <w:rsid w:val="00093E90"/>
    <w:rsid w:val="00094ED8"/>
    <w:rsid w:val="0009607C"/>
    <w:rsid w:val="0009638C"/>
    <w:rsid w:val="000A25DF"/>
    <w:rsid w:val="000A40EB"/>
    <w:rsid w:val="000A4730"/>
    <w:rsid w:val="000A5167"/>
    <w:rsid w:val="000A78AA"/>
    <w:rsid w:val="000B0646"/>
    <w:rsid w:val="000B0724"/>
    <w:rsid w:val="000B1EF1"/>
    <w:rsid w:val="000B21D6"/>
    <w:rsid w:val="000B47CA"/>
    <w:rsid w:val="000B5481"/>
    <w:rsid w:val="000B5B6C"/>
    <w:rsid w:val="000B5BEB"/>
    <w:rsid w:val="000C2848"/>
    <w:rsid w:val="000C3F91"/>
    <w:rsid w:val="000C3FC6"/>
    <w:rsid w:val="000C5E7A"/>
    <w:rsid w:val="000D127B"/>
    <w:rsid w:val="000D160A"/>
    <w:rsid w:val="000D1A76"/>
    <w:rsid w:val="000D1C64"/>
    <w:rsid w:val="000D31C9"/>
    <w:rsid w:val="000D4205"/>
    <w:rsid w:val="000D6A26"/>
    <w:rsid w:val="000D6D4C"/>
    <w:rsid w:val="000F0313"/>
    <w:rsid w:val="000F45A7"/>
    <w:rsid w:val="000F6909"/>
    <w:rsid w:val="000F6E3C"/>
    <w:rsid w:val="00100183"/>
    <w:rsid w:val="001002C4"/>
    <w:rsid w:val="0010154A"/>
    <w:rsid w:val="001023D2"/>
    <w:rsid w:val="00102FD9"/>
    <w:rsid w:val="00103BD8"/>
    <w:rsid w:val="00103DED"/>
    <w:rsid w:val="00105406"/>
    <w:rsid w:val="00106C12"/>
    <w:rsid w:val="00110046"/>
    <w:rsid w:val="00110108"/>
    <w:rsid w:val="001115A5"/>
    <w:rsid w:val="00111FDB"/>
    <w:rsid w:val="00121866"/>
    <w:rsid w:val="00122B48"/>
    <w:rsid w:val="00130A6A"/>
    <w:rsid w:val="00130D78"/>
    <w:rsid w:val="00132754"/>
    <w:rsid w:val="00132E5B"/>
    <w:rsid w:val="00133616"/>
    <w:rsid w:val="001340F2"/>
    <w:rsid w:val="001356CC"/>
    <w:rsid w:val="0013767B"/>
    <w:rsid w:val="00141213"/>
    <w:rsid w:val="0014227A"/>
    <w:rsid w:val="001432FF"/>
    <w:rsid w:val="001479DE"/>
    <w:rsid w:val="00150F4C"/>
    <w:rsid w:val="001527F0"/>
    <w:rsid w:val="00155B9B"/>
    <w:rsid w:val="00155D57"/>
    <w:rsid w:val="001572B8"/>
    <w:rsid w:val="001604A5"/>
    <w:rsid w:val="00161AF0"/>
    <w:rsid w:val="00164880"/>
    <w:rsid w:val="00166BBB"/>
    <w:rsid w:val="00173121"/>
    <w:rsid w:val="00173CB6"/>
    <w:rsid w:val="00174AEA"/>
    <w:rsid w:val="00177336"/>
    <w:rsid w:val="0018092A"/>
    <w:rsid w:val="001862C9"/>
    <w:rsid w:val="00186B0E"/>
    <w:rsid w:val="0019207B"/>
    <w:rsid w:val="00193EEF"/>
    <w:rsid w:val="00195013"/>
    <w:rsid w:val="00196682"/>
    <w:rsid w:val="00197864"/>
    <w:rsid w:val="001B080B"/>
    <w:rsid w:val="001B3505"/>
    <w:rsid w:val="001B398B"/>
    <w:rsid w:val="001C0077"/>
    <w:rsid w:val="001C1491"/>
    <w:rsid w:val="001C1752"/>
    <w:rsid w:val="001C1AE4"/>
    <w:rsid w:val="001C5DDD"/>
    <w:rsid w:val="001C72B7"/>
    <w:rsid w:val="001D0DD9"/>
    <w:rsid w:val="001D1060"/>
    <w:rsid w:val="001D37DA"/>
    <w:rsid w:val="001D6822"/>
    <w:rsid w:val="001D6C20"/>
    <w:rsid w:val="001D6FDF"/>
    <w:rsid w:val="001E29E0"/>
    <w:rsid w:val="001E3F61"/>
    <w:rsid w:val="001E5881"/>
    <w:rsid w:val="001E78B1"/>
    <w:rsid w:val="001E7B0A"/>
    <w:rsid w:val="001F0D37"/>
    <w:rsid w:val="001F2A41"/>
    <w:rsid w:val="001F3D3F"/>
    <w:rsid w:val="001F7520"/>
    <w:rsid w:val="00200C79"/>
    <w:rsid w:val="00202858"/>
    <w:rsid w:val="00211CBE"/>
    <w:rsid w:val="002123A8"/>
    <w:rsid w:val="002168F9"/>
    <w:rsid w:val="0022114E"/>
    <w:rsid w:val="00221672"/>
    <w:rsid w:val="00221BA9"/>
    <w:rsid w:val="002229DC"/>
    <w:rsid w:val="00225C1E"/>
    <w:rsid w:val="00230951"/>
    <w:rsid w:val="0023475B"/>
    <w:rsid w:val="00234BD5"/>
    <w:rsid w:val="00237C63"/>
    <w:rsid w:val="00240ED8"/>
    <w:rsid w:val="002427BD"/>
    <w:rsid w:val="0024404A"/>
    <w:rsid w:val="00244E57"/>
    <w:rsid w:val="0024682E"/>
    <w:rsid w:val="00250FB8"/>
    <w:rsid w:val="002538DD"/>
    <w:rsid w:val="002570BE"/>
    <w:rsid w:val="00257735"/>
    <w:rsid w:val="00257E49"/>
    <w:rsid w:val="00261F56"/>
    <w:rsid w:val="00263FF9"/>
    <w:rsid w:val="00264925"/>
    <w:rsid w:val="00265693"/>
    <w:rsid w:val="00265B36"/>
    <w:rsid w:val="002663AA"/>
    <w:rsid w:val="002663F5"/>
    <w:rsid w:val="002673E8"/>
    <w:rsid w:val="00270695"/>
    <w:rsid w:val="002710A0"/>
    <w:rsid w:val="00277B62"/>
    <w:rsid w:val="00286225"/>
    <w:rsid w:val="00286BAE"/>
    <w:rsid w:val="00287A8B"/>
    <w:rsid w:val="00291B17"/>
    <w:rsid w:val="00292563"/>
    <w:rsid w:val="002929D2"/>
    <w:rsid w:val="00293D1C"/>
    <w:rsid w:val="002A0236"/>
    <w:rsid w:val="002A2959"/>
    <w:rsid w:val="002A6940"/>
    <w:rsid w:val="002B19FE"/>
    <w:rsid w:val="002B1BD7"/>
    <w:rsid w:val="002B29D3"/>
    <w:rsid w:val="002B4987"/>
    <w:rsid w:val="002B673A"/>
    <w:rsid w:val="002C08DE"/>
    <w:rsid w:val="002C28B6"/>
    <w:rsid w:val="002C4945"/>
    <w:rsid w:val="002C4AD0"/>
    <w:rsid w:val="002C4D45"/>
    <w:rsid w:val="002C6166"/>
    <w:rsid w:val="002C7168"/>
    <w:rsid w:val="002C71FD"/>
    <w:rsid w:val="002D01A8"/>
    <w:rsid w:val="002D123B"/>
    <w:rsid w:val="002D5F93"/>
    <w:rsid w:val="002E10A8"/>
    <w:rsid w:val="002E3145"/>
    <w:rsid w:val="002E482B"/>
    <w:rsid w:val="002E6BBB"/>
    <w:rsid w:val="002E6F52"/>
    <w:rsid w:val="002E6FFE"/>
    <w:rsid w:val="002F0442"/>
    <w:rsid w:val="002F0D3C"/>
    <w:rsid w:val="002F3685"/>
    <w:rsid w:val="002F468F"/>
    <w:rsid w:val="002F4A51"/>
    <w:rsid w:val="00310E7D"/>
    <w:rsid w:val="00313AC6"/>
    <w:rsid w:val="0031454F"/>
    <w:rsid w:val="00315670"/>
    <w:rsid w:val="0031645A"/>
    <w:rsid w:val="0031791A"/>
    <w:rsid w:val="00317C45"/>
    <w:rsid w:val="0032223A"/>
    <w:rsid w:val="003234F1"/>
    <w:rsid w:val="00323E06"/>
    <w:rsid w:val="00330F7F"/>
    <w:rsid w:val="003315D0"/>
    <w:rsid w:val="0033391F"/>
    <w:rsid w:val="00340CF2"/>
    <w:rsid w:val="00341037"/>
    <w:rsid w:val="00341A40"/>
    <w:rsid w:val="0034316F"/>
    <w:rsid w:val="00345D49"/>
    <w:rsid w:val="00345D4D"/>
    <w:rsid w:val="00350354"/>
    <w:rsid w:val="00352C69"/>
    <w:rsid w:val="0035348F"/>
    <w:rsid w:val="0035359A"/>
    <w:rsid w:val="003545B9"/>
    <w:rsid w:val="0035516E"/>
    <w:rsid w:val="00355DDC"/>
    <w:rsid w:val="00357459"/>
    <w:rsid w:val="00360EF1"/>
    <w:rsid w:val="00362B24"/>
    <w:rsid w:val="003635F0"/>
    <w:rsid w:val="00364B80"/>
    <w:rsid w:val="003658CF"/>
    <w:rsid w:val="003668CE"/>
    <w:rsid w:val="003822DA"/>
    <w:rsid w:val="0038627C"/>
    <w:rsid w:val="0038687C"/>
    <w:rsid w:val="00392D10"/>
    <w:rsid w:val="0039732F"/>
    <w:rsid w:val="00397FE6"/>
    <w:rsid w:val="003A03E0"/>
    <w:rsid w:val="003A262F"/>
    <w:rsid w:val="003A286C"/>
    <w:rsid w:val="003A3561"/>
    <w:rsid w:val="003A5E68"/>
    <w:rsid w:val="003A7313"/>
    <w:rsid w:val="003A7366"/>
    <w:rsid w:val="003B0EA4"/>
    <w:rsid w:val="003B0F85"/>
    <w:rsid w:val="003B2288"/>
    <w:rsid w:val="003B5051"/>
    <w:rsid w:val="003B5460"/>
    <w:rsid w:val="003B67D3"/>
    <w:rsid w:val="003C197F"/>
    <w:rsid w:val="003C214E"/>
    <w:rsid w:val="003C3231"/>
    <w:rsid w:val="003D173D"/>
    <w:rsid w:val="003D2D9C"/>
    <w:rsid w:val="003D3BCA"/>
    <w:rsid w:val="003D5093"/>
    <w:rsid w:val="003D5175"/>
    <w:rsid w:val="003D5F4B"/>
    <w:rsid w:val="003D6109"/>
    <w:rsid w:val="003E1526"/>
    <w:rsid w:val="003E1B01"/>
    <w:rsid w:val="003E24C0"/>
    <w:rsid w:val="003E2796"/>
    <w:rsid w:val="003E4113"/>
    <w:rsid w:val="003E5C2D"/>
    <w:rsid w:val="003E7BF7"/>
    <w:rsid w:val="003F0F87"/>
    <w:rsid w:val="003F1E79"/>
    <w:rsid w:val="003F42A0"/>
    <w:rsid w:val="00403AF0"/>
    <w:rsid w:val="00403E70"/>
    <w:rsid w:val="004101EA"/>
    <w:rsid w:val="00412755"/>
    <w:rsid w:val="00412844"/>
    <w:rsid w:val="00417147"/>
    <w:rsid w:val="00423F00"/>
    <w:rsid w:val="00425BB9"/>
    <w:rsid w:val="00427CCB"/>
    <w:rsid w:val="00431CBF"/>
    <w:rsid w:val="00433E92"/>
    <w:rsid w:val="004359CF"/>
    <w:rsid w:val="004363C8"/>
    <w:rsid w:val="00436DCA"/>
    <w:rsid w:val="004370AE"/>
    <w:rsid w:val="004372B8"/>
    <w:rsid w:val="004375DE"/>
    <w:rsid w:val="00437B04"/>
    <w:rsid w:val="00440904"/>
    <w:rsid w:val="00446282"/>
    <w:rsid w:val="00446816"/>
    <w:rsid w:val="00447362"/>
    <w:rsid w:val="00447A91"/>
    <w:rsid w:val="004506F2"/>
    <w:rsid w:val="00455236"/>
    <w:rsid w:val="00457126"/>
    <w:rsid w:val="00457ECB"/>
    <w:rsid w:val="00460215"/>
    <w:rsid w:val="004651B2"/>
    <w:rsid w:val="00465E0E"/>
    <w:rsid w:val="00466212"/>
    <w:rsid w:val="00472A7C"/>
    <w:rsid w:val="00476E75"/>
    <w:rsid w:val="004815C0"/>
    <w:rsid w:val="00484563"/>
    <w:rsid w:val="004847B2"/>
    <w:rsid w:val="00484980"/>
    <w:rsid w:val="00484EF0"/>
    <w:rsid w:val="004855C0"/>
    <w:rsid w:val="00485CBF"/>
    <w:rsid w:val="00486B24"/>
    <w:rsid w:val="00490AC0"/>
    <w:rsid w:val="00493782"/>
    <w:rsid w:val="00493C31"/>
    <w:rsid w:val="0049488D"/>
    <w:rsid w:val="004A475A"/>
    <w:rsid w:val="004A4A7A"/>
    <w:rsid w:val="004A65EF"/>
    <w:rsid w:val="004A78BA"/>
    <w:rsid w:val="004B0E1D"/>
    <w:rsid w:val="004B1139"/>
    <w:rsid w:val="004B1F41"/>
    <w:rsid w:val="004B2034"/>
    <w:rsid w:val="004B2157"/>
    <w:rsid w:val="004B596F"/>
    <w:rsid w:val="004B5B23"/>
    <w:rsid w:val="004C2455"/>
    <w:rsid w:val="004C25A7"/>
    <w:rsid w:val="004C7E63"/>
    <w:rsid w:val="004D16A8"/>
    <w:rsid w:val="004D3919"/>
    <w:rsid w:val="004D4B17"/>
    <w:rsid w:val="004E1D4E"/>
    <w:rsid w:val="004E1E67"/>
    <w:rsid w:val="004F4243"/>
    <w:rsid w:val="004F6784"/>
    <w:rsid w:val="00500098"/>
    <w:rsid w:val="00500324"/>
    <w:rsid w:val="00500B62"/>
    <w:rsid w:val="005024DB"/>
    <w:rsid w:val="00502A78"/>
    <w:rsid w:val="005048CF"/>
    <w:rsid w:val="0050490D"/>
    <w:rsid w:val="0050687D"/>
    <w:rsid w:val="00506AEA"/>
    <w:rsid w:val="00516914"/>
    <w:rsid w:val="00517328"/>
    <w:rsid w:val="00517ED2"/>
    <w:rsid w:val="00523840"/>
    <w:rsid w:val="00534187"/>
    <w:rsid w:val="00535576"/>
    <w:rsid w:val="00537E5B"/>
    <w:rsid w:val="005407FC"/>
    <w:rsid w:val="00541163"/>
    <w:rsid w:val="00541A11"/>
    <w:rsid w:val="00541C85"/>
    <w:rsid w:val="00541EA9"/>
    <w:rsid w:val="005424CD"/>
    <w:rsid w:val="00543901"/>
    <w:rsid w:val="005469DF"/>
    <w:rsid w:val="00546FD0"/>
    <w:rsid w:val="00547068"/>
    <w:rsid w:val="0055188C"/>
    <w:rsid w:val="00556A37"/>
    <w:rsid w:val="005570BE"/>
    <w:rsid w:val="00557B3A"/>
    <w:rsid w:val="00563CB2"/>
    <w:rsid w:val="00565ECC"/>
    <w:rsid w:val="00580CAD"/>
    <w:rsid w:val="00581649"/>
    <w:rsid w:val="00581D27"/>
    <w:rsid w:val="0058523D"/>
    <w:rsid w:val="00586F9D"/>
    <w:rsid w:val="00591174"/>
    <w:rsid w:val="00591A14"/>
    <w:rsid w:val="005921DF"/>
    <w:rsid w:val="00592C11"/>
    <w:rsid w:val="00593882"/>
    <w:rsid w:val="005939DF"/>
    <w:rsid w:val="00595CB6"/>
    <w:rsid w:val="0059740A"/>
    <w:rsid w:val="005A0CD8"/>
    <w:rsid w:val="005A1730"/>
    <w:rsid w:val="005A1DAE"/>
    <w:rsid w:val="005A60E5"/>
    <w:rsid w:val="005B009F"/>
    <w:rsid w:val="005B0D6B"/>
    <w:rsid w:val="005B1F1A"/>
    <w:rsid w:val="005B3A43"/>
    <w:rsid w:val="005B65E2"/>
    <w:rsid w:val="005B671B"/>
    <w:rsid w:val="005B7376"/>
    <w:rsid w:val="005C2ADE"/>
    <w:rsid w:val="005D2842"/>
    <w:rsid w:val="005D4BF3"/>
    <w:rsid w:val="005D4DAA"/>
    <w:rsid w:val="005D5D46"/>
    <w:rsid w:val="005D6147"/>
    <w:rsid w:val="005D66F7"/>
    <w:rsid w:val="005D6A57"/>
    <w:rsid w:val="005D6FF8"/>
    <w:rsid w:val="005E35AD"/>
    <w:rsid w:val="005E3FD6"/>
    <w:rsid w:val="005E4B98"/>
    <w:rsid w:val="005F21F9"/>
    <w:rsid w:val="005F2239"/>
    <w:rsid w:val="005F277A"/>
    <w:rsid w:val="005F4F34"/>
    <w:rsid w:val="005F58F5"/>
    <w:rsid w:val="005F6FA2"/>
    <w:rsid w:val="006029FD"/>
    <w:rsid w:val="00603368"/>
    <w:rsid w:val="0060426E"/>
    <w:rsid w:val="00605334"/>
    <w:rsid w:val="00611B3E"/>
    <w:rsid w:val="006122C6"/>
    <w:rsid w:val="0061295E"/>
    <w:rsid w:val="006204A8"/>
    <w:rsid w:val="00621C2B"/>
    <w:rsid w:val="00626159"/>
    <w:rsid w:val="00626AC1"/>
    <w:rsid w:val="00626AC8"/>
    <w:rsid w:val="0063028B"/>
    <w:rsid w:val="00630309"/>
    <w:rsid w:val="0063509F"/>
    <w:rsid w:val="00645965"/>
    <w:rsid w:val="00646C5B"/>
    <w:rsid w:val="00650239"/>
    <w:rsid w:val="00651C14"/>
    <w:rsid w:val="00661D31"/>
    <w:rsid w:val="006640BA"/>
    <w:rsid w:val="006651EA"/>
    <w:rsid w:val="00666319"/>
    <w:rsid w:val="0066719E"/>
    <w:rsid w:val="006709A8"/>
    <w:rsid w:val="006724EC"/>
    <w:rsid w:val="006742C7"/>
    <w:rsid w:val="0067432C"/>
    <w:rsid w:val="00675DC7"/>
    <w:rsid w:val="006760D7"/>
    <w:rsid w:val="00681810"/>
    <w:rsid w:val="00682215"/>
    <w:rsid w:val="00683676"/>
    <w:rsid w:val="0068509E"/>
    <w:rsid w:val="00687798"/>
    <w:rsid w:val="00693B55"/>
    <w:rsid w:val="00694098"/>
    <w:rsid w:val="006960A5"/>
    <w:rsid w:val="006A15D7"/>
    <w:rsid w:val="006A2226"/>
    <w:rsid w:val="006A2CF6"/>
    <w:rsid w:val="006A4062"/>
    <w:rsid w:val="006B1E3D"/>
    <w:rsid w:val="006B3CCC"/>
    <w:rsid w:val="006B4B74"/>
    <w:rsid w:val="006B5358"/>
    <w:rsid w:val="006B60C4"/>
    <w:rsid w:val="006C28EF"/>
    <w:rsid w:val="006C4EB9"/>
    <w:rsid w:val="006C63DC"/>
    <w:rsid w:val="006D0643"/>
    <w:rsid w:val="006D42A7"/>
    <w:rsid w:val="006D4E73"/>
    <w:rsid w:val="006D4F50"/>
    <w:rsid w:val="006E1493"/>
    <w:rsid w:val="006E198E"/>
    <w:rsid w:val="006E38FE"/>
    <w:rsid w:val="006E3A02"/>
    <w:rsid w:val="006E5CFB"/>
    <w:rsid w:val="006E5F9F"/>
    <w:rsid w:val="006E784F"/>
    <w:rsid w:val="0070225E"/>
    <w:rsid w:val="007025B3"/>
    <w:rsid w:val="00702B1A"/>
    <w:rsid w:val="00710122"/>
    <w:rsid w:val="007106EB"/>
    <w:rsid w:val="00711B84"/>
    <w:rsid w:val="007137F4"/>
    <w:rsid w:val="00715940"/>
    <w:rsid w:val="00715CFC"/>
    <w:rsid w:val="0072017E"/>
    <w:rsid w:val="0072771C"/>
    <w:rsid w:val="007355C2"/>
    <w:rsid w:val="0073662F"/>
    <w:rsid w:val="00747B9E"/>
    <w:rsid w:val="00750D60"/>
    <w:rsid w:val="00750F16"/>
    <w:rsid w:val="00751E68"/>
    <w:rsid w:val="007560EF"/>
    <w:rsid w:val="0076056C"/>
    <w:rsid w:val="00760AF5"/>
    <w:rsid w:val="00765427"/>
    <w:rsid w:val="00771301"/>
    <w:rsid w:val="00772E88"/>
    <w:rsid w:val="0077629D"/>
    <w:rsid w:val="007772BD"/>
    <w:rsid w:val="00777E51"/>
    <w:rsid w:val="00781B25"/>
    <w:rsid w:val="007830D4"/>
    <w:rsid w:val="00783681"/>
    <w:rsid w:val="0078452F"/>
    <w:rsid w:val="0078640E"/>
    <w:rsid w:val="00790FAF"/>
    <w:rsid w:val="00792A48"/>
    <w:rsid w:val="00794779"/>
    <w:rsid w:val="0079689D"/>
    <w:rsid w:val="007A1E05"/>
    <w:rsid w:val="007A2C4F"/>
    <w:rsid w:val="007A43AB"/>
    <w:rsid w:val="007A4F52"/>
    <w:rsid w:val="007A5B35"/>
    <w:rsid w:val="007B34BF"/>
    <w:rsid w:val="007B60D4"/>
    <w:rsid w:val="007B6D26"/>
    <w:rsid w:val="007C0A83"/>
    <w:rsid w:val="007C1EA7"/>
    <w:rsid w:val="007C1F12"/>
    <w:rsid w:val="007C635F"/>
    <w:rsid w:val="007C68A1"/>
    <w:rsid w:val="007D0D24"/>
    <w:rsid w:val="007D1190"/>
    <w:rsid w:val="007D1379"/>
    <w:rsid w:val="007D2505"/>
    <w:rsid w:val="007D419F"/>
    <w:rsid w:val="007D4B90"/>
    <w:rsid w:val="007D5992"/>
    <w:rsid w:val="007D603E"/>
    <w:rsid w:val="007E0771"/>
    <w:rsid w:val="007E79F6"/>
    <w:rsid w:val="007F064B"/>
    <w:rsid w:val="007F5D0A"/>
    <w:rsid w:val="00804652"/>
    <w:rsid w:val="00804A1D"/>
    <w:rsid w:val="008065B2"/>
    <w:rsid w:val="00810121"/>
    <w:rsid w:val="0081300D"/>
    <w:rsid w:val="00814D42"/>
    <w:rsid w:val="00817370"/>
    <w:rsid w:val="00817D95"/>
    <w:rsid w:val="0082092B"/>
    <w:rsid w:val="00822869"/>
    <w:rsid w:val="0082433E"/>
    <w:rsid w:val="008319C1"/>
    <w:rsid w:val="00832424"/>
    <w:rsid w:val="00836DDF"/>
    <w:rsid w:val="008378DF"/>
    <w:rsid w:val="00837F1A"/>
    <w:rsid w:val="008424A6"/>
    <w:rsid w:val="00842623"/>
    <w:rsid w:val="00842C64"/>
    <w:rsid w:val="00844E8D"/>
    <w:rsid w:val="00845090"/>
    <w:rsid w:val="00845178"/>
    <w:rsid w:val="00850BE6"/>
    <w:rsid w:val="0085310E"/>
    <w:rsid w:val="0085496C"/>
    <w:rsid w:val="008554C9"/>
    <w:rsid w:val="00856D7B"/>
    <w:rsid w:val="00860BAA"/>
    <w:rsid w:val="008613D1"/>
    <w:rsid w:val="00863BA6"/>
    <w:rsid w:val="008655FC"/>
    <w:rsid w:val="008662A9"/>
    <w:rsid w:val="00866672"/>
    <w:rsid w:val="008675EF"/>
    <w:rsid w:val="008719B1"/>
    <w:rsid w:val="00871CFA"/>
    <w:rsid w:val="00873406"/>
    <w:rsid w:val="00875B4D"/>
    <w:rsid w:val="00876628"/>
    <w:rsid w:val="00880C16"/>
    <w:rsid w:val="00882E54"/>
    <w:rsid w:val="00886296"/>
    <w:rsid w:val="008874CC"/>
    <w:rsid w:val="008942C8"/>
    <w:rsid w:val="0089642A"/>
    <w:rsid w:val="00896921"/>
    <w:rsid w:val="0089738E"/>
    <w:rsid w:val="008A586D"/>
    <w:rsid w:val="008A739D"/>
    <w:rsid w:val="008B29AB"/>
    <w:rsid w:val="008B62F9"/>
    <w:rsid w:val="008B71C0"/>
    <w:rsid w:val="008C1040"/>
    <w:rsid w:val="008C239B"/>
    <w:rsid w:val="008C4841"/>
    <w:rsid w:val="008C6330"/>
    <w:rsid w:val="008D0AEF"/>
    <w:rsid w:val="008D30EB"/>
    <w:rsid w:val="008D5DF2"/>
    <w:rsid w:val="008D61A9"/>
    <w:rsid w:val="008D7164"/>
    <w:rsid w:val="008D7AAA"/>
    <w:rsid w:val="008D7BFC"/>
    <w:rsid w:val="008E024A"/>
    <w:rsid w:val="008E1EBE"/>
    <w:rsid w:val="008E3E44"/>
    <w:rsid w:val="008E3F82"/>
    <w:rsid w:val="008E5E19"/>
    <w:rsid w:val="008F0735"/>
    <w:rsid w:val="008F1745"/>
    <w:rsid w:val="008F34E3"/>
    <w:rsid w:val="008F3B7E"/>
    <w:rsid w:val="008F7424"/>
    <w:rsid w:val="00906A87"/>
    <w:rsid w:val="00911DB7"/>
    <w:rsid w:val="00913017"/>
    <w:rsid w:val="009139D9"/>
    <w:rsid w:val="009154D7"/>
    <w:rsid w:val="0091654D"/>
    <w:rsid w:val="00922A7F"/>
    <w:rsid w:val="009274F4"/>
    <w:rsid w:val="009276AF"/>
    <w:rsid w:val="0093310C"/>
    <w:rsid w:val="00933F1B"/>
    <w:rsid w:val="0093460E"/>
    <w:rsid w:val="009368DD"/>
    <w:rsid w:val="00945E8C"/>
    <w:rsid w:val="00947278"/>
    <w:rsid w:val="00947809"/>
    <w:rsid w:val="00947A84"/>
    <w:rsid w:val="00950A90"/>
    <w:rsid w:val="00952AE2"/>
    <w:rsid w:val="00955226"/>
    <w:rsid w:val="00955E89"/>
    <w:rsid w:val="00956C5D"/>
    <w:rsid w:val="009578D6"/>
    <w:rsid w:val="0096027E"/>
    <w:rsid w:val="009615D4"/>
    <w:rsid w:val="00965B07"/>
    <w:rsid w:val="00966321"/>
    <w:rsid w:val="0097321B"/>
    <w:rsid w:val="0097356F"/>
    <w:rsid w:val="009739E3"/>
    <w:rsid w:val="00976B0D"/>
    <w:rsid w:val="00977185"/>
    <w:rsid w:val="00977629"/>
    <w:rsid w:val="00982C91"/>
    <w:rsid w:val="00983C16"/>
    <w:rsid w:val="00984585"/>
    <w:rsid w:val="009872F9"/>
    <w:rsid w:val="009907F6"/>
    <w:rsid w:val="0099084F"/>
    <w:rsid w:val="0099189B"/>
    <w:rsid w:val="00997E1C"/>
    <w:rsid w:val="009A0150"/>
    <w:rsid w:val="009A0C08"/>
    <w:rsid w:val="009A2116"/>
    <w:rsid w:val="009A5CD7"/>
    <w:rsid w:val="009B0BFB"/>
    <w:rsid w:val="009B54CD"/>
    <w:rsid w:val="009C1DB3"/>
    <w:rsid w:val="009C22B7"/>
    <w:rsid w:val="009C5721"/>
    <w:rsid w:val="009D2EA7"/>
    <w:rsid w:val="009D581E"/>
    <w:rsid w:val="009D59D7"/>
    <w:rsid w:val="009E0EA5"/>
    <w:rsid w:val="009E3ADF"/>
    <w:rsid w:val="009E3D1A"/>
    <w:rsid w:val="009F163C"/>
    <w:rsid w:val="009F3670"/>
    <w:rsid w:val="009F4426"/>
    <w:rsid w:val="009F6715"/>
    <w:rsid w:val="009F6F2B"/>
    <w:rsid w:val="00A0338B"/>
    <w:rsid w:val="00A12C5E"/>
    <w:rsid w:val="00A16255"/>
    <w:rsid w:val="00A16D66"/>
    <w:rsid w:val="00A24D0E"/>
    <w:rsid w:val="00A25265"/>
    <w:rsid w:val="00A265BE"/>
    <w:rsid w:val="00A27AB6"/>
    <w:rsid w:val="00A27CB0"/>
    <w:rsid w:val="00A335A4"/>
    <w:rsid w:val="00A34572"/>
    <w:rsid w:val="00A34C53"/>
    <w:rsid w:val="00A36F2A"/>
    <w:rsid w:val="00A36F73"/>
    <w:rsid w:val="00A430BC"/>
    <w:rsid w:val="00A432ED"/>
    <w:rsid w:val="00A446EF"/>
    <w:rsid w:val="00A52E10"/>
    <w:rsid w:val="00A537AC"/>
    <w:rsid w:val="00A5674D"/>
    <w:rsid w:val="00A57640"/>
    <w:rsid w:val="00A65529"/>
    <w:rsid w:val="00A71ED2"/>
    <w:rsid w:val="00A71EDE"/>
    <w:rsid w:val="00A74E54"/>
    <w:rsid w:val="00A8450D"/>
    <w:rsid w:val="00A86E32"/>
    <w:rsid w:val="00A87235"/>
    <w:rsid w:val="00A905D5"/>
    <w:rsid w:val="00A9065A"/>
    <w:rsid w:val="00A9153C"/>
    <w:rsid w:val="00A92E8D"/>
    <w:rsid w:val="00A94599"/>
    <w:rsid w:val="00A97D1A"/>
    <w:rsid w:val="00AA09DC"/>
    <w:rsid w:val="00AA523B"/>
    <w:rsid w:val="00AA580E"/>
    <w:rsid w:val="00AA64FF"/>
    <w:rsid w:val="00AB201F"/>
    <w:rsid w:val="00AB4BDB"/>
    <w:rsid w:val="00AB65BA"/>
    <w:rsid w:val="00AC11DB"/>
    <w:rsid w:val="00AC2E96"/>
    <w:rsid w:val="00AC2FC4"/>
    <w:rsid w:val="00AC3308"/>
    <w:rsid w:val="00AC6A8A"/>
    <w:rsid w:val="00AC733F"/>
    <w:rsid w:val="00AC7A0D"/>
    <w:rsid w:val="00AD42A8"/>
    <w:rsid w:val="00AD7D8D"/>
    <w:rsid w:val="00AE0BD7"/>
    <w:rsid w:val="00AE1D6E"/>
    <w:rsid w:val="00AE2D44"/>
    <w:rsid w:val="00AE3002"/>
    <w:rsid w:val="00AE3600"/>
    <w:rsid w:val="00AE3F17"/>
    <w:rsid w:val="00AE4DE4"/>
    <w:rsid w:val="00AE53B6"/>
    <w:rsid w:val="00AE7CA6"/>
    <w:rsid w:val="00AF055F"/>
    <w:rsid w:val="00AF23AB"/>
    <w:rsid w:val="00AF5EAE"/>
    <w:rsid w:val="00AF69EF"/>
    <w:rsid w:val="00B01F73"/>
    <w:rsid w:val="00B03A18"/>
    <w:rsid w:val="00B05BC9"/>
    <w:rsid w:val="00B11283"/>
    <w:rsid w:val="00B113BF"/>
    <w:rsid w:val="00B13249"/>
    <w:rsid w:val="00B16859"/>
    <w:rsid w:val="00B1763C"/>
    <w:rsid w:val="00B25AC5"/>
    <w:rsid w:val="00B272EA"/>
    <w:rsid w:val="00B33E3B"/>
    <w:rsid w:val="00B35CEC"/>
    <w:rsid w:val="00B40E46"/>
    <w:rsid w:val="00B413FE"/>
    <w:rsid w:val="00B421D7"/>
    <w:rsid w:val="00B427DB"/>
    <w:rsid w:val="00B44FAB"/>
    <w:rsid w:val="00B51C55"/>
    <w:rsid w:val="00B53242"/>
    <w:rsid w:val="00B53B4C"/>
    <w:rsid w:val="00B60241"/>
    <w:rsid w:val="00B7088A"/>
    <w:rsid w:val="00B71FF0"/>
    <w:rsid w:val="00B7233B"/>
    <w:rsid w:val="00B74549"/>
    <w:rsid w:val="00B751F5"/>
    <w:rsid w:val="00B758C7"/>
    <w:rsid w:val="00B77A67"/>
    <w:rsid w:val="00B8028C"/>
    <w:rsid w:val="00B80D43"/>
    <w:rsid w:val="00B81005"/>
    <w:rsid w:val="00B81CEC"/>
    <w:rsid w:val="00B857D5"/>
    <w:rsid w:val="00B85C01"/>
    <w:rsid w:val="00B87D41"/>
    <w:rsid w:val="00B9017D"/>
    <w:rsid w:val="00B918A6"/>
    <w:rsid w:val="00B93741"/>
    <w:rsid w:val="00BA0271"/>
    <w:rsid w:val="00BA0D8A"/>
    <w:rsid w:val="00BA3C52"/>
    <w:rsid w:val="00BA4F40"/>
    <w:rsid w:val="00BA5746"/>
    <w:rsid w:val="00BA5BE7"/>
    <w:rsid w:val="00BB3B4D"/>
    <w:rsid w:val="00BB3EEB"/>
    <w:rsid w:val="00BB460B"/>
    <w:rsid w:val="00BB5A6B"/>
    <w:rsid w:val="00BC1EB4"/>
    <w:rsid w:val="00BC25A3"/>
    <w:rsid w:val="00BC3C66"/>
    <w:rsid w:val="00BC3D11"/>
    <w:rsid w:val="00BC4086"/>
    <w:rsid w:val="00BC40D9"/>
    <w:rsid w:val="00BC42BC"/>
    <w:rsid w:val="00BC4C0A"/>
    <w:rsid w:val="00BC4FC5"/>
    <w:rsid w:val="00BD474E"/>
    <w:rsid w:val="00BD5649"/>
    <w:rsid w:val="00BD5898"/>
    <w:rsid w:val="00BD7B17"/>
    <w:rsid w:val="00BE0B99"/>
    <w:rsid w:val="00BE2052"/>
    <w:rsid w:val="00BE316A"/>
    <w:rsid w:val="00BE368A"/>
    <w:rsid w:val="00BE3FCA"/>
    <w:rsid w:val="00BE6B01"/>
    <w:rsid w:val="00BE7C7B"/>
    <w:rsid w:val="00BF11B1"/>
    <w:rsid w:val="00BF2114"/>
    <w:rsid w:val="00C00381"/>
    <w:rsid w:val="00C01DF6"/>
    <w:rsid w:val="00C11A62"/>
    <w:rsid w:val="00C141B6"/>
    <w:rsid w:val="00C157A0"/>
    <w:rsid w:val="00C16E1F"/>
    <w:rsid w:val="00C17B0E"/>
    <w:rsid w:val="00C2163F"/>
    <w:rsid w:val="00C24F28"/>
    <w:rsid w:val="00C2606E"/>
    <w:rsid w:val="00C30776"/>
    <w:rsid w:val="00C343B0"/>
    <w:rsid w:val="00C400C6"/>
    <w:rsid w:val="00C4090E"/>
    <w:rsid w:val="00C40DF5"/>
    <w:rsid w:val="00C4121C"/>
    <w:rsid w:val="00C4196E"/>
    <w:rsid w:val="00C41C59"/>
    <w:rsid w:val="00C44550"/>
    <w:rsid w:val="00C446C1"/>
    <w:rsid w:val="00C50309"/>
    <w:rsid w:val="00C53F7C"/>
    <w:rsid w:val="00C546D2"/>
    <w:rsid w:val="00C55AC0"/>
    <w:rsid w:val="00C55C54"/>
    <w:rsid w:val="00C57DE8"/>
    <w:rsid w:val="00C605CC"/>
    <w:rsid w:val="00C61026"/>
    <w:rsid w:val="00C626CA"/>
    <w:rsid w:val="00C62E49"/>
    <w:rsid w:val="00C63506"/>
    <w:rsid w:val="00C6461D"/>
    <w:rsid w:val="00C74306"/>
    <w:rsid w:val="00C805CE"/>
    <w:rsid w:val="00C82138"/>
    <w:rsid w:val="00C85D4C"/>
    <w:rsid w:val="00C86E82"/>
    <w:rsid w:val="00C9273B"/>
    <w:rsid w:val="00C934BA"/>
    <w:rsid w:val="00C93C63"/>
    <w:rsid w:val="00C940A0"/>
    <w:rsid w:val="00C94699"/>
    <w:rsid w:val="00C949BF"/>
    <w:rsid w:val="00C95272"/>
    <w:rsid w:val="00C956B4"/>
    <w:rsid w:val="00C96FD1"/>
    <w:rsid w:val="00CA12B7"/>
    <w:rsid w:val="00CA19FE"/>
    <w:rsid w:val="00CA44B0"/>
    <w:rsid w:val="00CA53F1"/>
    <w:rsid w:val="00CA64D5"/>
    <w:rsid w:val="00CB1C6F"/>
    <w:rsid w:val="00CB2EEA"/>
    <w:rsid w:val="00CB2F28"/>
    <w:rsid w:val="00CB426A"/>
    <w:rsid w:val="00CB4743"/>
    <w:rsid w:val="00CB48F4"/>
    <w:rsid w:val="00CB62C4"/>
    <w:rsid w:val="00CB712F"/>
    <w:rsid w:val="00CC07A6"/>
    <w:rsid w:val="00CC09FC"/>
    <w:rsid w:val="00CC3533"/>
    <w:rsid w:val="00CC4240"/>
    <w:rsid w:val="00CC478C"/>
    <w:rsid w:val="00CC5ADD"/>
    <w:rsid w:val="00CD1E02"/>
    <w:rsid w:val="00CD3957"/>
    <w:rsid w:val="00CE1930"/>
    <w:rsid w:val="00CE26A6"/>
    <w:rsid w:val="00CE60D6"/>
    <w:rsid w:val="00CE659B"/>
    <w:rsid w:val="00CF632D"/>
    <w:rsid w:val="00CF65F6"/>
    <w:rsid w:val="00D01966"/>
    <w:rsid w:val="00D01C54"/>
    <w:rsid w:val="00D01FCD"/>
    <w:rsid w:val="00D05064"/>
    <w:rsid w:val="00D1599E"/>
    <w:rsid w:val="00D20EB6"/>
    <w:rsid w:val="00D22980"/>
    <w:rsid w:val="00D26AB2"/>
    <w:rsid w:val="00D27F11"/>
    <w:rsid w:val="00D30104"/>
    <w:rsid w:val="00D313E7"/>
    <w:rsid w:val="00D33458"/>
    <w:rsid w:val="00D33E41"/>
    <w:rsid w:val="00D365FC"/>
    <w:rsid w:val="00D42261"/>
    <w:rsid w:val="00D45212"/>
    <w:rsid w:val="00D45DD7"/>
    <w:rsid w:val="00D472B2"/>
    <w:rsid w:val="00D504BE"/>
    <w:rsid w:val="00D529B1"/>
    <w:rsid w:val="00D52D52"/>
    <w:rsid w:val="00D534CD"/>
    <w:rsid w:val="00D53757"/>
    <w:rsid w:val="00D551B9"/>
    <w:rsid w:val="00D5574E"/>
    <w:rsid w:val="00D5600A"/>
    <w:rsid w:val="00D60489"/>
    <w:rsid w:val="00D61439"/>
    <w:rsid w:val="00D63E46"/>
    <w:rsid w:val="00D648C2"/>
    <w:rsid w:val="00D7038B"/>
    <w:rsid w:val="00D71069"/>
    <w:rsid w:val="00D71AE7"/>
    <w:rsid w:val="00D73009"/>
    <w:rsid w:val="00D77787"/>
    <w:rsid w:val="00D8087C"/>
    <w:rsid w:val="00D8179A"/>
    <w:rsid w:val="00D8304B"/>
    <w:rsid w:val="00D84CE0"/>
    <w:rsid w:val="00D84D1C"/>
    <w:rsid w:val="00D85684"/>
    <w:rsid w:val="00D86947"/>
    <w:rsid w:val="00D906BE"/>
    <w:rsid w:val="00D91CA6"/>
    <w:rsid w:val="00D92AB8"/>
    <w:rsid w:val="00D92ED8"/>
    <w:rsid w:val="00D93665"/>
    <w:rsid w:val="00D95807"/>
    <w:rsid w:val="00DA0E0D"/>
    <w:rsid w:val="00DA14BB"/>
    <w:rsid w:val="00DA4566"/>
    <w:rsid w:val="00DB6714"/>
    <w:rsid w:val="00DB6990"/>
    <w:rsid w:val="00DC2D57"/>
    <w:rsid w:val="00DC49C0"/>
    <w:rsid w:val="00DC51C8"/>
    <w:rsid w:val="00DD2360"/>
    <w:rsid w:val="00DD4955"/>
    <w:rsid w:val="00DD657E"/>
    <w:rsid w:val="00DD6A63"/>
    <w:rsid w:val="00DE0CF9"/>
    <w:rsid w:val="00DE102F"/>
    <w:rsid w:val="00DE4C63"/>
    <w:rsid w:val="00DF2501"/>
    <w:rsid w:val="00DF5576"/>
    <w:rsid w:val="00DF589B"/>
    <w:rsid w:val="00E001AB"/>
    <w:rsid w:val="00E01FB4"/>
    <w:rsid w:val="00E02837"/>
    <w:rsid w:val="00E038D1"/>
    <w:rsid w:val="00E04519"/>
    <w:rsid w:val="00E04EA8"/>
    <w:rsid w:val="00E05874"/>
    <w:rsid w:val="00E06E3D"/>
    <w:rsid w:val="00E07576"/>
    <w:rsid w:val="00E10867"/>
    <w:rsid w:val="00E149CA"/>
    <w:rsid w:val="00E15263"/>
    <w:rsid w:val="00E15BA1"/>
    <w:rsid w:val="00E168A2"/>
    <w:rsid w:val="00E20738"/>
    <w:rsid w:val="00E20E5D"/>
    <w:rsid w:val="00E26369"/>
    <w:rsid w:val="00E263AA"/>
    <w:rsid w:val="00E26FD8"/>
    <w:rsid w:val="00E2795A"/>
    <w:rsid w:val="00E3109F"/>
    <w:rsid w:val="00E323CD"/>
    <w:rsid w:val="00E34924"/>
    <w:rsid w:val="00E35609"/>
    <w:rsid w:val="00E4139D"/>
    <w:rsid w:val="00E44696"/>
    <w:rsid w:val="00E457A4"/>
    <w:rsid w:val="00E45DE6"/>
    <w:rsid w:val="00E5175D"/>
    <w:rsid w:val="00E53F26"/>
    <w:rsid w:val="00E540EE"/>
    <w:rsid w:val="00E54194"/>
    <w:rsid w:val="00E56161"/>
    <w:rsid w:val="00E5749F"/>
    <w:rsid w:val="00E57E8A"/>
    <w:rsid w:val="00E6360D"/>
    <w:rsid w:val="00E74F89"/>
    <w:rsid w:val="00E766F0"/>
    <w:rsid w:val="00E7776A"/>
    <w:rsid w:val="00E77C2B"/>
    <w:rsid w:val="00E82620"/>
    <w:rsid w:val="00E83D69"/>
    <w:rsid w:val="00E85F02"/>
    <w:rsid w:val="00E86347"/>
    <w:rsid w:val="00E8641C"/>
    <w:rsid w:val="00E8682F"/>
    <w:rsid w:val="00E9291B"/>
    <w:rsid w:val="00E93E5C"/>
    <w:rsid w:val="00E94443"/>
    <w:rsid w:val="00E964C5"/>
    <w:rsid w:val="00E97AB2"/>
    <w:rsid w:val="00EA0DB4"/>
    <w:rsid w:val="00EA16D5"/>
    <w:rsid w:val="00EA41A8"/>
    <w:rsid w:val="00EB4A5D"/>
    <w:rsid w:val="00EB57B8"/>
    <w:rsid w:val="00EB6E12"/>
    <w:rsid w:val="00EB7EED"/>
    <w:rsid w:val="00EB7F7A"/>
    <w:rsid w:val="00EC115E"/>
    <w:rsid w:val="00EC2536"/>
    <w:rsid w:val="00EC4205"/>
    <w:rsid w:val="00EC5DE9"/>
    <w:rsid w:val="00EC6197"/>
    <w:rsid w:val="00ED1A47"/>
    <w:rsid w:val="00ED1F3C"/>
    <w:rsid w:val="00ED306E"/>
    <w:rsid w:val="00ED58DA"/>
    <w:rsid w:val="00ED6B86"/>
    <w:rsid w:val="00EE661D"/>
    <w:rsid w:val="00EF2173"/>
    <w:rsid w:val="00EF661F"/>
    <w:rsid w:val="00EF6B51"/>
    <w:rsid w:val="00EF72C0"/>
    <w:rsid w:val="00F01A50"/>
    <w:rsid w:val="00F04CCB"/>
    <w:rsid w:val="00F0634C"/>
    <w:rsid w:val="00F06EC2"/>
    <w:rsid w:val="00F1325B"/>
    <w:rsid w:val="00F13CEF"/>
    <w:rsid w:val="00F166E6"/>
    <w:rsid w:val="00F20469"/>
    <w:rsid w:val="00F20977"/>
    <w:rsid w:val="00F315BD"/>
    <w:rsid w:val="00F31FBE"/>
    <w:rsid w:val="00F34675"/>
    <w:rsid w:val="00F36B4B"/>
    <w:rsid w:val="00F4012A"/>
    <w:rsid w:val="00F40A09"/>
    <w:rsid w:val="00F43014"/>
    <w:rsid w:val="00F44553"/>
    <w:rsid w:val="00F44A3E"/>
    <w:rsid w:val="00F47184"/>
    <w:rsid w:val="00F47479"/>
    <w:rsid w:val="00F47552"/>
    <w:rsid w:val="00F50341"/>
    <w:rsid w:val="00F51AB3"/>
    <w:rsid w:val="00F5345F"/>
    <w:rsid w:val="00F61F5E"/>
    <w:rsid w:val="00F629BD"/>
    <w:rsid w:val="00F66620"/>
    <w:rsid w:val="00F709E2"/>
    <w:rsid w:val="00F74B50"/>
    <w:rsid w:val="00F76551"/>
    <w:rsid w:val="00F7788E"/>
    <w:rsid w:val="00F863A0"/>
    <w:rsid w:val="00F9026E"/>
    <w:rsid w:val="00F90602"/>
    <w:rsid w:val="00F913CD"/>
    <w:rsid w:val="00F94A62"/>
    <w:rsid w:val="00F958F5"/>
    <w:rsid w:val="00F95BA4"/>
    <w:rsid w:val="00FA1C12"/>
    <w:rsid w:val="00FA1F65"/>
    <w:rsid w:val="00FA488B"/>
    <w:rsid w:val="00FA62B1"/>
    <w:rsid w:val="00FB301C"/>
    <w:rsid w:val="00FB40FB"/>
    <w:rsid w:val="00FB4FBF"/>
    <w:rsid w:val="00FC186D"/>
    <w:rsid w:val="00FC20A0"/>
    <w:rsid w:val="00FC3729"/>
    <w:rsid w:val="00FD07D2"/>
    <w:rsid w:val="00FD1C27"/>
    <w:rsid w:val="00FD38DE"/>
    <w:rsid w:val="00FD4301"/>
    <w:rsid w:val="00FD54BB"/>
    <w:rsid w:val="00FD603B"/>
    <w:rsid w:val="00FE2769"/>
    <w:rsid w:val="00FE31A2"/>
    <w:rsid w:val="00FE3900"/>
    <w:rsid w:val="00FE3A06"/>
    <w:rsid w:val="00FE711A"/>
    <w:rsid w:val="00FF0554"/>
    <w:rsid w:val="00FF1F67"/>
    <w:rsid w:val="00FF4AFD"/>
    <w:rsid w:val="00FF5DC0"/>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D6A33"/>
  <w15:chartTrackingRefBased/>
  <w15:docId w15:val="{163B6A5A-0838-4D12-8AC5-F9932D44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457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3077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777E51"/>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AE1D6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7A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3077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77E5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E1D6E"/>
    <w:rPr>
      <w:rFonts w:ascii="Times New Roman" w:eastAsia="Times New Roman" w:hAnsi="Times New Roman" w:cs="Times New Roman"/>
      <w:b/>
      <w:bCs/>
      <w:sz w:val="24"/>
      <w:szCs w:val="24"/>
    </w:rPr>
  </w:style>
  <w:style w:type="paragraph" w:styleId="ListParagraph">
    <w:name w:val="List Paragraph"/>
    <w:basedOn w:val="Normal"/>
    <w:uiPriority w:val="34"/>
    <w:qFormat/>
    <w:rsid w:val="001E29E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nhideWhenUsed/>
    <w:rsid w:val="001E29E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1E29E0"/>
  </w:style>
  <w:style w:type="character" w:styleId="CommentReference">
    <w:name w:val="annotation reference"/>
    <w:basedOn w:val="DefaultParagraphFont"/>
    <w:uiPriority w:val="99"/>
    <w:semiHidden/>
    <w:unhideWhenUsed/>
    <w:rsid w:val="001E29E0"/>
    <w:rPr>
      <w:sz w:val="16"/>
      <w:szCs w:val="16"/>
    </w:rPr>
  </w:style>
  <w:style w:type="paragraph" w:styleId="CommentText">
    <w:name w:val="annotation text"/>
    <w:basedOn w:val="Normal"/>
    <w:link w:val="CommentTextChar"/>
    <w:uiPriority w:val="99"/>
    <w:unhideWhenUsed/>
    <w:rsid w:val="001E29E0"/>
    <w:rPr>
      <w:sz w:val="20"/>
      <w:szCs w:val="20"/>
    </w:rPr>
  </w:style>
  <w:style w:type="character" w:customStyle="1" w:styleId="CommentTextChar">
    <w:name w:val="Comment Text Char"/>
    <w:basedOn w:val="DefaultParagraphFont"/>
    <w:link w:val="CommentText"/>
    <w:uiPriority w:val="99"/>
    <w:rsid w:val="001E29E0"/>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1E29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E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29E0"/>
    <w:rPr>
      <w:color w:val="0000FF" w:themeColor="hyperlink"/>
      <w:u w:val="single"/>
    </w:rPr>
  </w:style>
  <w:style w:type="paragraph" w:styleId="BalloonText">
    <w:name w:val="Balloon Text"/>
    <w:basedOn w:val="Normal"/>
    <w:link w:val="BalloonTextChar"/>
    <w:uiPriority w:val="99"/>
    <w:semiHidden/>
    <w:unhideWhenUsed/>
    <w:rsid w:val="001E2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9E0"/>
    <w:rPr>
      <w:rFonts w:ascii="Segoe UI" w:eastAsia="Times New Roman" w:hAnsi="Segoe UI" w:cs="Segoe UI"/>
      <w:sz w:val="18"/>
      <w:szCs w:val="18"/>
    </w:rPr>
  </w:style>
  <w:style w:type="paragraph" w:styleId="Footer">
    <w:name w:val="footer"/>
    <w:basedOn w:val="Normal"/>
    <w:link w:val="FooterChar"/>
    <w:uiPriority w:val="99"/>
    <w:unhideWhenUsed/>
    <w:rsid w:val="00E5175D"/>
    <w:pPr>
      <w:tabs>
        <w:tab w:val="center" w:pos="4680"/>
        <w:tab w:val="right" w:pos="9360"/>
      </w:tabs>
    </w:pPr>
  </w:style>
  <w:style w:type="character" w:customStyle="1" w:styleId="FooterChar">
    <w:name w:val="Footer Char"/>
    <w:basedOn w:val="DefaultParagraphFont"/>
    <w:link w:val="Footer"/>
    <w:uiPriority w:val="99"/>
    <w:rsid w:val="00E5175D"/>
    <w:rPr>
      <w:rFonts w:ascii="Times New Roman" w:eastAsia="Times New Roman" w:hAnsi="Times New Roman" w:cs="Times New Roman"/>
      <w:sz w:val="24"/>
      <w:szCs w:val="24"/>
    </w:rPr>
  </w:style>
  <w:style w:type="paragraph" w:styleId="NormalWeb">
    <w:name w:val="Normal (Web)"/>
    <w:basedOn w:val="Normal"/>
    <w:uiPriority w:val="99"/>
    <w:unhideWhenUsed/>
    <w:qFormat/>
    <w:rsid w:val="00645965"/>
    <w:rPr>
      <w:rFonts w:eastAsiaTheme="minorHAnsi"/>
    </w:rPr>
  </w:style>
  <w:style w:type="character" w:styleId="PageNumber">
    <w:name w:val="page number"/>
    <w:basedOn w:val="DefaultParagraphFont"/>
    <w:uiPriority w:val="99"/>
    <w:unhideWhenUsed/>
    <w:rsid w:val="000B47CA"/>
  </w:style>
  <w:style w:type="character" w:customStyle="1" w:styleId="apple-converted-space">
    <w:name w:val="apple-converted-space"/>
    <w:basedOn w:val="DefaultParagraphFont"/>
    <w:rsid w:val="000B47CA"/>
  </w:style>
  <w:style w:type="character" w:styleId="Strong">
    <w:name w:val="Strong"/>
    <w:basedOn w:val="DefaultParagraphFont"/>
    <w:uiPriority w:val="22"/>
    <w:qFormat/>
    <w:rsid w:val="000B47CA"/>
    <w:rPr>
      <w:b/>
      <w:bCs/>
    </w:rPr>
  </w:style>
  <w:style w:type="character" w:customStyle="1" w:styleId="UnresolvedMention1">
    <w:name w:val="Unresolved Mention1"/>
    <w:basedOn w:val="DefaultParagraphFont"/>
    <w:uiPriority w:val="99"/>
    <w:semiHidden/>
    <w:unhideWhenUsed/>
    <w:rsid w:val="000B47CA"/>
    <w:rPr>
      <w:color w:val="605E5C"/>
      <w:shd w:val="clear" w:color="auto" w:fill="E1DFDD"/>
    </w:rPr>
  </w:style>
  <w:style w:type="character" w:styleId="FollowedHyperlink">
    <w:name w:val="FollowedHyperlink"/>
    <w:basedOn w:val="DefaultParagraphFont"/>
    <w:uiPriority w:val="99"/>
    <w:semiHidden/>
    <w:unhideWhenUsed/>
    <w:rsid w:val="000B47CA"/>
    <w:rPr>
      <w:color w:val="800080" w:themeColor="followedHyperlink"/>
      <w:u w:val="single"/>
    </w:rPr>
  </w:style>
  <w:style w:type="paragraph" w:customStyle="1" w:styleId="xmsonormal">
    <w:name w:val="x_msonormal"/>
    <w:basedOn w:val="Normal"/>
    <w:rsid w:val="000B47CA"/>
    <w:pPr>
      <w:spacing w:before="100" w:beforeAutospacing="1" w:after="100" w:afterAutospacing="1"/>
    </w:pPr>
  </w:style>
  <w:style w:type="character" w:customStyle="1" w:styleId="UnresolvedMention2">
    <w:name w:val="Unresolved Mention2"/>
    <w:basedOn w:val="DefaultParagraphFont"/>
    <w:uiPriority w:val="99"/>
    <w:semiHidden/>
    <w:unhideWhenUsed/>
    <w:rsid w:val="000B47C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B47CA"/>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B47CA"/>
    <w:rPr>
      <w:rFonts w:ascii="Times New Roman" w:eastAsiaTheme="minorEastAsia" w:hAnsi="Times New Roman" w:cs="Times New Roman"/>
      <w:b/>
      <w:bCs/>
      <w:sz w:val="20"/>
      <w:szCs w:val="20"/>
    </w:rPr>
  </w:style>
  <w:style w:type="paragraph" w:customStyle="1" w:styleId="xmsolistparagraph">
    <w:name w:val="x_msolistparagraph"/>
    <w:basedOn w:val="Normal"/>
    <w:rsid w:val="000B47CA"/>
    <w:pPr>
      <w:spacing w:before="100" w:beforeAutospacing="1" w:after="100" w:afterAutospacing="1"/>
    </w:pPr>
  </w:style>
  <w:style w:type="paragraph" w:customStyle="1" w:styleId="DecimalAligned">
    <w:name w:val="Decimal Aligned"/>
    <w:basedOn w:val="Normal"/>
    <w:uiPriority w:val="40"/>
    <w:qFormat/>
    <w:rsid w:val="000B47CA"/>
    <w:pPr>
      <w:tabs>
        <w:tab w:val="decimal" w:pos="360"/>
      </w:tabs>
      <w:spacing w:after="200" w:line="276" w:lineRule="auto"/>
    </w:pPr>
    <w:rPr>
      <w:rFonts w:asciiTheme="minorHAnsi" w:eastAsiaTheme="minorEastAsia" w:hAnsiTheme="minorHAnsi"/>
      <w:sz w:val="22"/>
      <w:szCs w:val="22"/>
    </w:rPr>
  </w:style>
  <w:style w:type="paragraph" w:styleId="FootnoteText">
    <w:name w:val="footnote text"/>
    <w:basedOn w:val="Normal"/>
    <w:link w:val="FootnoteTextChar"/>
    <w:uiPriority w:val="99"/>
    <w:unhideWhenUsed/>
    <w:rsid w:val="000B47CA"/>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0B47CA"/>
    <w:rPr>
      <w:rFonts w:eastAsiaTheme="minorEastAsia" w:cs="Times New Roman"/>
      <w:sz w:val="20"/>
      <w:szCs w:val="20"/>
    </w:rPr>
  </w:style>
  <w:style w:type="character" w:styleId="SubtleEmphasis">
    <w:name w:val="Subtle Emphasis"/>
    <w:basedOn w:val="DefaultParagraphFont"/>
    <w:uiPriority w:val="19"/>
    <w:qFormat/>
    <w:rsid w:val="000B47CA"/>
    <w:rPr>
      <w:i/>
      <w:iCs/>
    </w:rPr>
  </w:style>
  <w:style w:type="table" w:styleId="LightShading-Accent1">
    <w:name w:val="Light Shading Accent 1"/>
    <w:basedOn w:val="TableNormal"/>
    <w:uiPriority w:val="60"/>
    <w:rsid w:val="000B47CA"/>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itation">
    <w:name w:val="citation"/>
    <w:basedOn w:val="Normal"/>
    <w:rsid w:val="000B47CA"/>
    <w:pPr>
      <w:spacing w:before="100" w:beforeAutospacing="1" w:after="100" w:afterAutospacing="1"/>
    </w:pPr>
  </w:style>
  <w:style w:type="character" w:customStyle="1" w:styleId="citation-doi">
    <w:name w:val="citation-doi"/>
    <w:basedOn w:val="DefaultParagraphFont"/>
    <w:rsid w:val="00AE1D6E"/>
  </w:style>
  <w:style w:type="paragraph" w:customStyle="1" w:styleId="Default">
    <w:name w:val="Default"/>
    <w:rsid w:val="00AE1D6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aliases w:val="No Indent"/>
    <w:link w:val="NoSpacingChar"/>
    <w:uiPriority w:val="1"/>
    <w:qFormat/>
    <w:rsid w:val="00FB301C"/>
    <w:pPr>
      <w:spacing w:after="0" w:line="240" w:lineRule="auto"/>
    </w:pPr>
    <w:rPr>
      <w:rFonts w:ascii="Arial" w:hAnsi="Arial"/>
      <w:lang w:val="en-GB"/>
    </w:rPr>
  </w:style>
  <w:style w:type="character" w:customStyle="1" w:styleId="NoSpacingChar">
    <w:name w:val="No Spacing Char"/>
    <w:aliases w:val="No Indent Char"/>
    <w:basedOn w:val="DefaultParagraphFont"/>
    <w:link w:val="NoSpacing"/>
    <w:uiPriority w:val="1"/>
    <w:rsid w:val="00FB301C"/>
    <w:rPr>
      <w:rFonts w:ascii="Arial" w:hAnsi="Arial"/>
      <w:lang w:val="en-GB"/>
    </w:rPr>
  </w:style>
  <w:style w:type="character" w:styleId="Emphasis">
    <w:name w:val="Emphasis"/>
    <w:basedOn w:val="DefaultParagraphFont"/>
    <w:uiPriority w:val="20"/>
    <w:qFormat/>
    <w:rsid w:val="00FB301C"/>
    <w:rPr>
      <w:i/>
      <w:iCs/>
    </w:rPr>
  </w:style>
  <w:style w:type="character" w:customStyle="1" w:styleId="nlmarticle-title">
    <w:name w:val="nlm_article-title"/>
    <w:basedOn w:val="DefaultParagraphFont"/>
    <w:rsid w:val="00FB301C"/>
  </w:style>
  <w:style w:type="character" w:customStyle="1" w:styleId="nlmfpage">
    <w:name w:val="nlm_fpage"/>
    <w:basedOn w:val="DefaultParagraphFont"/>
    <w:rsid w:val="00FB301C"/>
  </w:style>
  <w:style w:type="character" w:customStyle="1" w:styleId="nlmlpage">
    <w:name w:val="nlm_lpage"/>
    <w:basedOn w:val="DefaultParagraphFont"/>
    <w:rsid w:val="00FB301C"/>
  </w:style>
  <w:style w:type="character" w:customStyle="1" w:styleId="ref-journal">
    <w:name w:val="ref-journal"/>
    <w:basedOn w:val="DefaultParagraphFont"/>
    <w:rsid w:val="00FB301C"/>
  </w:style>
  <w:style w:type="character" w:customStyle="1" w:styleId="ref-vol">
    <w:name w:val="ref-vol"/>
    <w:basedOn w:val="DefaultParagraphFont"/>
    <w:rsid w:val="00FB301C"/>
  </w:style>
  <w:style w:type="character" w:customStyle="1" w:styleId="authors">
    <w:name w:val="authors"/>
    <w:basedOn w:val="DefaultParagraphFont"/>
    <w:rsid w:val="00FB301C"/>
  </w:style>
  <w:style w:type="character" w:customStyle="1" w:styleId="Date1">
    <w:name w:val="Date1"/>
    <w:basedOn w:val="DefaultParagraphFont"/>
    <w:rsid w:val="00FB301C"/>
  </w:style>
  <w:style w:type="character" w:customStyle="1" w:styleId="arttitle">
    <w:name w:val="art_title"/>
    <w:basedOn w:val="DefaultParagraphFont"/>
    <w:rsid w:val="00FB301C"/>
  </w:style>
  <w:style w:type="character" w:customStyle="1" w:styleId="serialtitle">
    <w:name w:val="serial_title"/>
    <w:basedOn w:val="DefaultParagraphFont"/>
    <w:rsid w:val="00FB301C"/>
  </w:style>
  <w:style w:type="character" w:customStyle="1" w:styleId="volumeissue">
    <w:name w:val="volume_issue"/>
    <w:basedOn w:val="DefaultParagraphFont"/>
    <w:rsid w:val="00FB301C"/>
  </w:style>
  <w:style w:type="character" w:customStyle="1" w:styleId="pagerange">
    <w:name w:val="page_range"/>
    <w:basedOn w:val="DefaultParagraphFont"/>
    <w:rsid w:val="00FB301C"/>
  </w:style>
  <w:style w:type="character" w:customStyle="1" w:styleId="doilink">
    <w:name w:val="doi_link"/>
    <w:basedOn w:val="DefaultParagraphFont"/>
    <w:rsid w:val="00FB301C"/>
  </w:style>
  <w:style w:type="character" w:customStyle="1" w:styleId="referencesnote">
    <w:name w:val="references__note"/>
    <w:basedOn w:val="DefaultParagraphFont"/>
    <w:rsid w:val="00FB301C"/>
  </w:style>
  <w:style w:type="character" w:customStyle="1" w:styleId="referencesauthors">
    <w:name w:val="references__authors"/>
    <w:basedOn w:val="DefaultParagraphFont"/>
    <w:rsid w:val="00FB301C"/>
  </w:style>
  <w:style w:type="character" w:customStyle="1" w:styleId="referencesauthorsothers">
    <w:name w:val="references__authors__others"/>
    <w:basedOn w:val="DefaultParagraphFont"/>
    <w:rsid w:val="00FB301C"/>
  </w:style>
  <w:style w:type="character" w:customStyle="1" w:styleId="referencesarticle-title">
    <w:name w:val="references__article-title"/>
    <w:basedOn w:val="DefaultParagraphFont"/>
    <w:rsid w:val="00FB301C"/>
  </w:style>
  <w:style w:type="character" w:customStyle="1" w:styleId="referencesyear">
    <w:name w:val="references__year"/>
    <w:basedOn w:val="DefaultParagraphFont"/>
    <w:rsid w:val="00FB301C"/>
  </w:style>
  <w:style w:type="character" w:customStyle="1" w:styleId="SCHEproposaltextChar">
    <w:name w:val="SCHE proposal text Char"/>
    <w:link w:val="SCHEproposaltext"/>
    <w:locked/>
    <w:rsid w:val="00FB301C"/>
    <w:rPr>
      <w:rFonts w:ascii="Times New Roman" w:eastAsia="Times New Roman" w:hAnsi="Times New Roman" w:cstheme="minorHAnsi"/>
      <w:spacing w:val="-2"/>
      <w:kern w:val="16"/>
      <w:lang w:eastAsia="en-GB"/>
    </w:rPr>
  </w:style>
  <w:style w:type="paragraph" w:customStyle="1" w:styleId="SCHEproposaltext">
    <w:name w:val="SCHE proposal text"/>
    <w:basedOn w:val="Normal"/>
    <w:link w:val="SCHEproposaltextChar"/>
    <w:qFormat/>
    <w:rsid w:val="00FB301C"/>
    <w:pPr>
      <w:widowControl w:val="0"/>
      <w:snapToGrid w:val="0"/>
      <w:spacing w:line="360" w:lineRule="auto"/>
    </w:pPr>
    <w:rPr>
      <w:rFonts w:cstheme="minorHAnsi"/>
      <w:spacing w:val="-2"/>
      <w:kern w:val="16"/>
      <w:sz w:val="22"/>
      <w:szCs w:val="22"/>
      <w:lang w:eastAsia="en-GB"/>
    </w:rPr>
  </w:style>
  <w:style w:type="character" w:customStyle="1" w:styleId="nlmstring-name">
    <w:name w:val="nlm_string-name"/>
    <w:basedOn w:val="DefaultParagraphFont"/>
    <w:rsid w:val="00FB301C"/>
  </w:style>
  <w:style w:type="character" w:customStyle="1" w:styleId="journalname">
    <w:name w:val="journalname"/>
    <w:basedOn w:val="DefaultParagraphFont"/>
    <w:rsid w:val="00FB301C"/>
  </w:style>
  <w:style w:type="character" w:customStyle="1" w:styleId="year">
    <w:name w:val="year"/>
    <w:basedOn w:val="DefaultParagraphFont"/>
    <w:rsid w:val="00FB301C"/>
  </w:style>
  <w:style w:type="character" w:customStyle="1" w:styleId="volume">
    <w:name w:val="volume"/>
    <w:basedOn w:val="DefaultParagraphFont"/>
    <w:rsid w:val="00FB301C"/>
  </w:style>
  <w:style w:type="character" w:customStyle="1" w:styleId="issue">
    <w:name w:val="issue"/>
    <w:basedOn w:val="DefaultParagraphFont"/>
    <w:rsid w:val="00FB301C"/>
  </w:style>
  <w:style w:type="character" w:customStyle="1" w:styleId="page">
    <w:name w:val="page"/>
    <w:basedOn w:val="DefaultParagraphFont"/>
    <w:rsid w:val="00FB301C"/>
  </w:style>
  <w:style w:type="character" w:customStyle="1" w:styleId="author">
    <w:name w:val="author"/>
    <w:basedOn w:val="DefaultParagraphFont"/>
    <w:rsid w:val="00FB301C"/>
  </w:style>
  <w:style w:type="character" w:customStyle="1" w:styleId="articletitle">
    <w:name w:val="articletitle"/>
    <w:basedOn w:val="DefaultParagraphFont"/>
    <w:rsid w:val="00FB301C"/>
  </w:style>
  <w:style w:type="character" w:customStyle="1" w:styleId="titleauthoretc">
    <w:name w:val="titleauthoretc"/>
    <w:basedOn w:val="DefaultParagraphFont"/>
    <w:rsid w:val="00747B9E"/>
  </w:style>
  <w:style w:type="paragraph" w:customStyle="1" w:styleId="a">
    <w:name w:val="바탕글"/>
    <w:link w:val="Char"/>
    <w:rsid w:val="00AD42A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both"/>
      <w:textAlignment w:val="baseline"/>
    </w:pPr>
    <w:rPr>
      <w:rFonts w:ascii="함초롬바탕" w:eastAsia="함초롬바탕" w:hAnsi="Malgun Gothic" w:cs="Times New Roman"/>
      <w:color w:val="000000"/>
      <w:kern w:val="2"/>
      <w:sz w:val="20"/>
      <w:shd w:val="clear" w:color="000000" w:fill="auto"/>
      <w:lang w:eastAsia="ko-KR"/>
    </w:rPr>
  </w:style>
  <w:style w:type="character" w:customStyle="1" w:styleId="Char">
    <w:name w:val="바탕글 Char"/>
    <w:link w:val="a"/>
    <w:rsid w:val="00AD42A8"/>
    <w:rPr>
      <w:rFonts w:ascii="함초롬바탕" w:eastAsia="함초롬바탕" w:hAnsi="Malgun Gothic" w:cs="Times New Roman"/>
      <w:color w:val="000000"/>
      <w:kern w:val="2"/>
      <w:sz w:val="20"/>
      <w:lang w:eastAsia="ko-KR"/>
    </w:rPr>
  </w:style>
  <w:style w:type="paragraph" w:customStyle="1" w:styleId="EndNoteBibliography">
    <w:name w:val="EndNote Bibliography"/>
    <w:basedOn w:val="Normal"/>
    <w:link w:val="EndNoteBibliographyChar"/>
    <w:rsid w:val="00AD42A8"/>
    <w:pPr>
      <w:widowControl w:val="0"/>
      <w:wordWrap w:val="0"/>
      <w:autoSpaceDE w:val="0"/>
      <w:autoSpaceDN w:val="0"/>
      <w:spacing w:after="160"/>
      <w:jc w:val="both"/>
    </w:pPr>
    <w:rPr>
      <w:rFonts w:ascii="Malgun Gothic" w:eastAsia="Malgun Gothic" w:hAnsi="Malgun Gothic"/>
      <w:noProof/>
      <w:kern w:val="2"/>
      <w:sz w:val="20"/>
      <w:szCs w:val="22"/>
      <w:lang w:eastAsia="ko-KR"/>
    </w:rPr>
  </w:style>
  <w:style w:type="character" w:customStyle="1" w:styleId="EndNoteBibliographyChar">
    <w:name w:val="EndNote Bibliography Char"/>
    <w:link w:val="EndNoteBibliography"/>
    <w:rsid w:val="00AD42A8"/>
    <w:rPr>
      <w:rFonts w:ascii="Malgun Gothic" w:eastAsia="Malgun Gothic" w:hAnsi="Malgun Gothic" w:cs="Times New Roman"/>
      <w:noProof/>
      <w:kern w:val="2"/>
      <w:sz w:val="20"/>
      <w:lang w:eastAsia="ko-KR"/>
    </w:rPr>
  </w:style>
  <w:style w:type="paragraph" w:customStyle="1" w:styleId="WW-Default">
    <w:name w:val="WW-Default"/>
    <w:rsid w:val="00C30776"/>
    <w:pPr>
      <w:widowControl w:val="0"/>
      <w:suppressAutoHyphens/>
      <w:autoSpaceDE w:val="0"/>
      <w:spacing w:after="0" w:line="240" w:lineRule="auto"/>
    </w:pPr>
    <w:rPr>
      <w:rFonts w:ascii="Arial" w:eastAsia="Arial" w:hAnsi="Arial" w:cs="Arial"/>
      <w:color w:val="000000"/>
      <w:sz w:val="24"/>
      <w:szCs w:val="24"/>
      <w:lang w:eastAsia="ar-SA"/>
    </w:rPr>
  </w:style>
  <w:style w:type="character" w:customStyle="1" w:styleId="journaltitle">
    <w:name w:val="journaltitle"/>
    <w:basedOn w:val="DefaultParagraphFont"/>
    <w:rsid w:val="00C30776"/>
  </w:style>
  <w:style w:type="character" w:customStyle="1" w:styleId="articlecitationvolume">
    <w:name w:val="articlecitation_volume"/>
    <w:basedOn w:val="DefaultParagraphFont"/>
    <w:rsid w:val="00C30776"/>
  </w:style>
  <w:style w:type="character" w:customStyle="1" w:styleId="citation-publication-date">
    <w:name w:val="citation-publication-date"/>
    <w:basedOn w:val="DefaultParagraphFont"/>
    <w:rsid w:val="00C30776"/>
  </w:style>
  <w:style w:type="character" w:customStyle="1" w:styleId="doi">
    <w:name w:val="doi"/>
    <w:basedOn w:val="DefaultParagraphFont"/>
    <w:rsid w:val="00C30776"/>
  </w:style>
  <w:style w:type="paragraph" w:styleId="BodyText">
    <w:name w:val="Body Text"/>
    <w:basedOn w:val="Normal"/>
    <w:link w:val="BodyTextChar"/>
    <w:uiPriority w:val="1"/>
    <w:qFormat/>
    <w:rsid w:val="00005CA8"/>
    <w:pPr>
      <w:widowControl w:val="0"/>
      <w:autoSpaceDE w:val="0"/>
      <w:autoSpaceDN w:val="0"/>
    </w:pPr>
    <w:rPr>
      <w:lang w:bidi="en-US"/>
    </w:rPr>
  </w:style>
  <w:style w:type="character" w:customStyle="1" w:styleId="BodyTextChar">
    <w:name w:val="Body Text Char"/>
    <w:basedOn w:val="DefaultParagraphFont"/>
    <w:link w:val="BodyText"/>
    <w:uiPriority w:val="1"/>
    <w:rsid w:val="00005CA8"/>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005CA8"/>
    <w:pPr>
      <w:widowControl w:val="0"/>
      <w:autoSpaceDE w:val="0"/>
      <w:autoSpaceDN w:val="0"/>
      <w:ind w:left="122"/>
    </w:pPr>
    <w:rPr>
      <w:sz w:val="22"/>
      <w:szCs w:val="22"/>
      <w:lang w:bidi="en-US"/>
    </w:rPr>
  </w:style>
  <w:style w:type="character" w:customStyle="1" w:styleId="sro">
    <w:name w:val="sro"/>
    <w:basedOn w:val="DefaultParagraphFont"/>
    <w:rsid w:val="001F7520"/>
  </w:style>
  <w:style w:type="paragraph" w:styleId="PlainText">
    <w:name w:val="Plain Text"/>
    <w:basedOn w:val="Normal"/>
    <w:link w:val="PlainTextChar1"/>
    <w:uiPriority w:val="99"/>
    <w:rsid w:val="00E77C2B"/>
    <w:rPr>
      <w:rFonts w:ascii="Consolas" w:hAnsi="Consolas"/>
      <w:sz w:val="21"/>
      <w:szCs w:val="21"/>
    </w:rPr>
  </w:style>
  <w:style w:type="character" w:customStyle="1" w:styleId="PlainTextChar1">
    <w:name w:val="Plain Text Char1"/>
    <w:link w:val="PlainText"/>
    <w:uiPriority w:val="99"/>
    <w:locked/>
    <w:rsid w:val="00E77C2B"/>
    <w:rPr>
      <w:rFonts w:ascii="Consolas" w:eastAsia="Times New Roman" w:hAnsi="Consolas" w:cs="Times New Roman"/>
      <w:sz w:val="21"/>
      <w:szCs w:val="21"/>
    </w:rPr>
  </w:style>
  <w:style w:type="character" w:customStyle="1" w:styleId="PlainTextChar">
    <w:name w:val="Plain Text Char"/>
    <w:basedOn w:val="DefaultParagraphFont"/>
    <w:uiPriority w:val="99"/>
    <w:semiHidden/>
    <w:rsid w:val="00E77C2B"/>
    <w:rPr>
      <w:rFonts w:ascii="Consolas" w:eastAsia="Times New Roman" w:hAnsi="Consolas" w:cs="Times New Roman"/>
      <w:sz w:val="21"/>
      <w:szCs w:val="21"/>
    </w:rPr>
  </w:style>
  <w:style w:type="paragraph" w:customStyle="1" w:styleId="APACenteredText">
    <w:name w:val="APACenteredText"/>
    <w:basedOn w:val="Normal"/>
    <w:qFormat/>
    <w:rsid w:val="00E77C2B"/>
    <w:pPr>
      <w:spacing w:line="480" w:lineRule="auto"/>
      <w:jc w:val="center"/>
    </w:pPr>
    <w:rPr>
      <w:rFonts w:eastAsiaTheme="minorHAnsi" w:cstheme="minorBidi"/>
      <w:szCs w:val="22"/>
    </w:rPr>
  </w:style>
  <w:style w:type="paragraph" w:customStyle="1" w:styleId="References">
    <w:name w:val="References"/>
    <w:basedOn w:val="Normal"/>
    <w:qFormat/>
    <w:rsid w:val="00E77C2B"/>
    <w:pPr>
      <w:spacing w:line="480" w:lineRule="auto"/>
      <w:ind w:left="720" w:hanging="720"/>
    </w:pPr>
    <w:rPr>
      <w:rFonts w:eastAsiaTheme="minorHAnsi" w:cstheme="minorBidi"/>
      <w:szCs w:val="22"/>
    </w:rPr>
  </w:style>
  <w:style w:type="character" w:customStyle="1" w:styleId="url">
    <w:name w:val="url"/>
    <w:basedOn w:val="DefaultParagraphFont"/>
    <w:rsid w:val="00E77C2B"/>
  </w:style>
  <w:style w:type="paragraph" w:customStyle="1" w:styleId="APAHeading1">
    <w:name w:val="APAHeading1"/>
    <w:basedOn w:val="APACenteredText"/>
    <w:next w:val="APABody"/>
    <w:qFormat/>
    <w:rsid w:val="00E77C2B"/>
    <w:rPr>
      <w:b/>
    </w:rPr>
  </w:style>
  <w:style w:type="paragraph" w:customStyle="1" w:styleId="APABody">
    <w:name w:val="APABody"/>
    <w:basedOn w:val="Normal"/>
    <w:uiPriority w:val="99"/>
    <w:qFormat/>
    <w:rsid w:val="00E77C2B"/>
    <w:pPr>
      <w:spacing w:line="480" w:lineRule="auto"/>
      <w:ind w:firstLine="720"/>
    </w:pPr>
    <w:rPr>
      <w:rFonts w:eastAsiaTheme="minorHAnsi" w:cstheme="minorBidi"/>
      <w:szCs w:val="22"/>
    </w:rPr>
  </w:style>
  <w:style w:type="paragraph" w:customStyle="1" w:styleId="smallgrey">
    <w:name w:val="smallgrey"/>
    <w:basedOn w:val="Normal"/>
    <w:rsid w:val="00FF4AFD"/>
    <w:pPr>
      <w:spacing w:before="100" w:beforeAutospacing="1" w:after="100" w:afterAutospacing="1"/>
    </w:pPr>
    <w:rPr>
      <w:rFonts w:ascii="Times" w:eastAsiaTheme="minorEastAsia" w:hAnsi="Times"/>
      <w:sz w:val="20"/>
      <w:szCs w:val="20"/>
    </w:rPr>
  </w:style>
  <w:style w:type="paragraph" w:customStyle="1" w:styleId="APA">
    <w:name w:val="APA"/>
    <w:basedOn w:val="BodyText"/>
    <w:link w:val="APAChar"/>
    <w:qFormat/>
    <w:rsid w:val="00866672"/>
    <w:pPr>
      <w:widowControl/>
      <w:overflowPunct w:val="0"/>
      <w:adjustRightInd w:val="0"/>
      <w:spacing w:line="480" w:lineRule="auto"/>
      <w:ind w:firstLine="720"/>
    </w:pPr>
    <w:rPr>
      <w:szCs w:val="20"/>
      <w:lang w:bidi="ar-SA"/>
    </w:rPr>
  </w:style>
  <w:style w:type="character" w:customStyle="1" w:styleId="APAChar">
    <w:name w:val="APA Char"/>
    <w:basedOn w:val="BodyTextChar"/>
    <w:link w:val="APA"/>
    <w:rsid w:val="003D173D"/>
    <w:rPr>
      <w:rFonts w:ascii="Times New Roman" w:eastAsia="Times New Roman" w:hAnsi="Times New Roman" w:cs="Times New Roman"/>
      <w:sz w:val="24"/>
      <w:szCs w:val="20"/>
      <w:lang w:bidi="en-US"/>
    </w:rPr>
  </w:style>
  <w:style w:type="paragraph" w:customStyle="1" w:styleId="APAReference">
    <w:name w:val="APA Reference"/>
    <w:basedOn w:val="Normal"/>
    <w:qFormat/>
    <w:rsid w:val="00F94A62"/>
    <w:pPr>
      <w:overflowPunct w:val="0"/>
      <w:autoSpaceDE w:val="0"/>
      <w:autoSpaceDN w:val="0"/>
      <w:adjustRightInd w:val="0"/>
      <w:spacing w:line="480" w:lineRule="auto"/>
      <w:ind w:left="720" w:hanging="720"/>
      <w:textAlignment w:val="baseline"/>
    </w:pPr>
    <w:rPr>
      <w:szCs w:val="20"/>
    </w:rPr>
  </w:style>
  <w:style w:type="paragraph" w:customStyle="1" w:styleId="Articletitle0">
    <w:name w:val="Article title"/>
    <w:basedOn w:val="Normal"/>
    <w:next w:val="Normal"/>
    <w:qFormat/>
    <w:rsid w:val="005D6147"/>
    <w:pPr>
      <w:spacing w:after="120" w:line="360" w:lineRule="auto"/>
    </w:pPr>
    <w:rPr>
      <w:b/>
      <w:sz w:val="28"/>
      <w:lang w:val="en-GB" w:eastAsia="en-GB"/>
    </w:rPr>
  </w:style>
  <w:style w:type="paragraph" w:customStyle="1" w:styleId="Authornames">
    <w:name w:val="Author names"/>
    <w:basedOn w:val="Normal"/>
    <w:next w:val="Normal"/>
    <w:qFormat/>
    <w:rsid w:val="005D6147"/>
    <w:pPr>
      <w:spacing w:before="240" w:line="360" w:lineRule="auto"/>
    </w:pPr>
    <w:rPr>
      <w:sz w:val="28"/>
      <w:lang w:val="en-GB" w:eastAsia="en-GB"/>
    </w:rPr>
  </w:style>
  <w:style w:type="paragraph" w:customStyle="1" w:styleId="Affiliation">
    <w:name w:val="Affiliation"/>
    <w:basedOn w:val="Normal"/>
    <w:qFormat/>
    <w:rsid w:val="005D6147"/>
    <w:pPr>
      <w:spacing w:before="240" w:line="360" w:lineRule="auto"/>
    </w:pPr>
    <w:rPr>
      <w:i/>
      <w:lang w:val="en-GB" w:eastAsia="en-GB"/>
    </w:rPr>
  </w:style>
  <w:style w:type="paragraph" w:customStyle="1" w:styleId="Correspondencedetails">
    <w:name w:val="Correspondence details"/>
    <w:basedOn w:val="Normal"/>
    <w:qFormat/>
    <w:rsid w:val="005D6147"/>
    <w:pPr>
      <w:spacing w:before="240" w:line="360" w:lineRule="auto"/>
    </w:pPr>
    <w:rPr>
      <w:lang w:val="en-GB" w:eastAsia="en-GB"/>
    </w:rPr>
  </w:style>
  <w:style w:type="paragraph" w:customStyle="1" w:styleId="Paragraph">
    <w:name w:val="Paragraph"/>
    <w:basedOn w:val="Normal"/>
    <w:next w:val="Normal"/>
    <w:qFormat/>
    <w:rsid w:val="005D6147"/>
    <w:pPr>
      <w:widowControl w:val="0"/>
      <w:spacing w:before="240" w:line="480" w:lineRule="auto"/>
    </w:pPr>
    <w:rPr>
      <w:lang w:val="en-GB" w:eastAsia="en-GB"/>
    </w:rPr>
  </w:style>
  <w:style w:type="paragraph" w:customStyle="1" w:styleId="Body">
    <w:name w:val="Body"/>
    <w:rsid w:val="005D6147"/>
    <w:pPr>
      <w:pBdr>
        <w:top w:val="nil"/>
        <w:left w:val="nil"/>
        <w:bottom w:val="nil"/>
        <w:right w:val="nil"/>
        <w:between w:val="nil"/>
        <w:bar w:val="nil"/>
      </w:pBdr>
      <w:spacing w:after="160" w:line="288" w:lineRule="auto"/>
      <w:ind w:left="2160"/>
    </w:pPr>
    <w:rPr>
      <w:rFonts w:ascii="Calibri" w:eastAsia="Calibri" w:hAnsi="Calibri" w:cs="Calibri"/>
      <w:color w:val="5A5A5A"/>
      <w:sz w:val="20"/>
      <w:szCs w:val="20"/>
      <w:u w:color="5A5A5A"/>
      <w:bdr w:val="nil"/>
    </w:rPr>
  </w:style>
  <w:style w:type="character" w:customStyle="1" w:styleId="Hyperlink0">
    <w:name w:val="Hyperlink.0"/>
    <w:basedOn w:val="DefaultParagraphFont"/>
    <w:rsid w:val="005D6147"/>
    <w:rPr>
      <w:rFonts w:ascii="Times New Roman" w:eastAsia="Times New Roman" w:hAnsi="Times New Roman" w:cs="Times New Roman"/>
      <w:color w:val="0563C1"/>
      <w:u w:val="single" w:color="0563C1"/>
    </w:rPr>
  </w:style>
  <w:style w:type="paragraph" w:customStyle="1" w:styleId="p1">
    <w:name w:val="p1"/>
    <w:basedOn w:val="Normal"/>
    <w:rsid w:val="00193EEF"/>
    <w:rPr>
      <w:rFonts w:ascii="Helvetica" w:eastAsiaTheme="minorHAnsi" w:hAnsi="Helvetica"/>
      <w:sz w:val="14"/>
      <w:szCs w:val="14"/>
    </w:rPr>
  </w:style>
  <w:style w:type="paragraph" w:customStyle="1" w:styleId="font7">
    <w:name w:val="font_7"/>
    <w:basedOn w:val="Normal"/>
    <w:rsid w:val="00193EEF"/>
    <w:pPr>
      <w:spacing w:before="100" w:beforeAutospacing="1" w:after="100" w:afterAutospacing="1"/>
    </w:pPr>
  </w:style>
  <w:style w:type="character" w:customStyle="1" w:styleId="InternetLink">
    <w:name w:val="Internet Link"/>
    <w:rsid w:val="00193EEF"/>
    <w:rPr>
      <w:color w:val="000080"/>
      <w:u w:val="single"/>
    </w:rPr>
  </w:style>
  <w:style w:type="character" w:customStyle="1" w:styleId="nlmyear">
    <w:name w:val="nlm_year"/>
    <w:basedOn w:val="DefaultParagraphFont"/>
    <w:rsid w:val="00193EEF"/>
  </w:style>
  <w:style w:type="paragraph" w:customStyle="1" w:styleId="body-paragraph4">
    <w:name w:val="body-paragraph4"/>
    <w:basedOn w:val="Normal"/>
    <w:rsid w:val="00193EEF"/>
    <w:pPr>
      <w:spacing w:before="100" w:beforeAutospacing="1" w:after="100" w:afterAutospacing="1"/>
      <w:ind w:left="2820" w:hanging="600"/>
    </w:pPr>
  </w:style>
  <w:style w:type="character" w:customStyle="1" w:styleId="id-label">
    <w:name w:val="id-label"/>
    <w:basedOn w:val="DefaultParagraphFont"/>
    <w:rsid w:val="00B35CEC"/>
  </w:style>
  <w:style w:type="character" w:customStyle="1" w:styleId="doilabel">
    <w:name w:val="doi__label"/>
    <w:basedOn w:val="DefaultParagraphFont"/>
    <w:rsid w:val="00B35CEC"/>
  </w:style>
  <w:style w:type="character" w:customStyle="1" w:styleId="A1">
    <w:name w:val="A1"/>
    <w:uiPriority w:val="99"/>
    <w:rsid w:val="003E1B01"/>
    <w:rPr>
      <w:color w:val="000000"/>
    </w:rPr>
  </w:style>
  <w:style w:type="character" w:customStyle="1" w:styleId="hotkey-layer">
    <w:name w:val="hotkey-layer"/>
    <w:basedOn w:val="DefaultParagraphFont"/>
    <w:rsid w:val="00AF69EF"/>
  </w:style>
  <w:style w:type="character" w:customStyle="1" w:styleId="a-size-large">
    <w:name w:val="a-size-large"/>
    <w:rsid w:val="00AF69EF"/>
  </w:style>
  <w:style w:type="paragraph" w:customStyle="1" w:styleId="APAAbstract">
    <w:name w:val="APA Abstract"/>
    <w:basedOn w:val="APA"/>
    <w:rsid w:val="003D173D"/>
    <w:pPr>
      <w:overflowPunct/>
      <w:autoSpaceDE/>
      <w:autoSpaceDN/>
      <w:adjustRightInd/>
      <w:ind w:firstLine="0"/>
    </w:pPr>
    <w:rPr>
      <w:szCs w:val="24"/>
    </w:rPr>
  </w:style>
  <w:style w:type="paragraph" w:customStyle="1" w:styleId="APAHeadingCenter">
    <w:name w:val="APA Heading Center"/>
    <w:basedOn w:val="APA"/>
    <w:rsid w:val="003D173D"/>
    <w:pPr>
      <w:overflowPunct/>
      <w:autoSpaceDE/>
      <w:autoSpaceDN/>
      <w:adjustRightInd/>
      <w:ind w:firstLine="0"/>
      <w:jc w:val="center"/>
    </w:pPr>
    <w:rPr>
      <w:szCs w:val="24"/>
    </w:rPr>
  </w:style>
  <w:style w:type="paragraph" w:customStyle="1" w:styleId="APAPageHeading">
    <w:name w:val="APA Page Heading"/>
    <w:basedOn w:val="APA"/>
    <w:rsid w:val="003D173D"/>
    <w:pPr>
      <w:tabs>
        <w:tab w:val="right" w:pos="9360"/>
      </w:tabs>
      <w:overflowPunct/>
      <w:autoSpaceDE/>
      <w:autoSpaceDN/>
      <w:adjustRightInd/>
      <w:ind w:firstLine="0"/>
    </w:pPr>
    <w:rPr>
      <w:szCs w:val="24"/>
    </w:rPr>
  </w:style>
  <w:style w:type="character" w:styleId="PlaceholderText">
    <w:name w:val="Placeholder Text"/>
    <w:basedOn w:val="DefaultParagraphFont"/>
    <w:uiPriority w:val="99"/>
    <w:semiHidden/>
    <w:rsid w:val="003D173D"/>
    <w:rPr>
      <w:color w:val="808080"/>
    </w:rPr>
  </w:style>
  <w:style w:type="paragraph" w:customStyle="1" w:styleId="APAReferenceSectionHeading">
    <w:name w:val="APA Reference Section Heading"/>
    <w:basedOn w:val="APAHeadingCenter"/>
    <w:next w:val="APAReference"/>
    <w:rsid w:val="003D173D"/>
    <w:pPr>
      <w:outlineLvl w:val="0"/>
    </w:pPr>
    <w:rPr>
      <w:b/>
    </w:rPr>
  </w:style>
  <w:style w:type="paragraph" w:customStyle="1" w:styleId="APATitle">
    <w:name w:val="APA Title"/>
    <w:basedOn w:val="APAHeadingCenter"/>
    <w:rsid w:val="003D173D"/>
    <w:rPr>
      <w:b/>
    </w:rPr>
  </w:style>
  <w:style w:type="paragraph" w:customStyle="1" w:styleId="APAFirstPageTitle">
    <w:name w:val="APA First Page Title"/>
    <w:basedOn w:val="Normal"/>
    <w:next w:val="APA"/>
    <w:rsid w:val="003D173D"/>
    <w:pPr>
      <w:spacing w:line="480" w:lineRule="auto"/>
      <w:jc w:val="center"/>
      <w:outlineLvl w:val="0"/>
    </w:pPr>
    <w:rPr>
      <w:b/>
    </w:rPr>
  </w:style>
  <w:style w:type="paragraph" w:customStyle="1" w:styleId="APAAbstractHeader">
    <w:name w:val="APA Abstract Header"/>
    <w:basedOn w:val="APAHeadingCenter"/>
    <w:next w:val="APAAbstract"/>
    <w:rsid w:val="003D173D"/>
    <w:rPr>
      <w:b/>
    </w:rPr>
  </w:style>
  <w:style w:type="table" w:customStyle="1" w:styleId="TableGrid0">
    <w:name w:val="TableGrid"/>
    <w:rsid w:val="0097321B"/>
    <w:pPr>
      <w:spacing w:after="0" w:line="240" w:lineRule="auto"/>
    </w:pPr>
    <w:rPr>
      <w:rFonts w:eastAsiaTheme="minorEastAsia"/>
    </w:rPr>
    <w:tblPr>
      <w:tblCellMar>
        <w:top w:w="0" w:type="dxa"/>
        <w:left w:w="0" w:type="dxa"/>
        <w:bottom w:w="0" w:type="dxa"/>
        <w:right w:w="0" w:type="dxa"/>
      </w:tblCellMar>
    </w:tblPr>
  </w:style>
  <w:style w:type="character" w:customStyle="1" w:styleId="cit">
    <w:name w:val="cit"/>
    <w:basedOn w:val="DefaultParagraphFont"/>
    <w:rsid w:val="00777E51"/>
  </w:style>
  <w:style w:type="character" w:customStyle="1" w:styleId="title-text">
    <w:name w:val="title-text"/>
    <w:basedOn w:val="DefaultParagraphFont"/>
    <w:rsid w:val="00777E51"/>
  </w:style>
  <w:style w:type="paragraph" w:customStyle="1" w:styleId="p">
    <w:name w:val="p"/>
    <w:basedOn w:val="Normal"/>
    <w:rsid w:val="00B93741"/>
    <w:pPr>
      <w:spacing w:before="100" w:beforeAutospacing="1" w:after="100" w:afterAutospacing="1"/>
    </w:pPr>
  </w:style>
  <w:style w:type="character" w:customStyle="1" w:styleId="markedcontent">
    <w:name w:val="markedcontent"/>
    <w:basedOn w:val="DefaultParagraphFont"/>
    <w:rsid w:val="00CB2EEA"/>
  </w:style>
  <w:style w:type="character" w:customStyle="1" w:styleId="hgkelc">
    <w:name w:val="hgkelc"/>
    <w:basedOn w:val="DefaultParagraphFont"/>
    <w:rsid w:val="00CB2EEA"/>
  </w:style>
  <w:style w:type="character" w:customStyle="1" w:styleId="element-citation">
    <w:name w:val="element-citation"/>
    <w:basedOn w:val="DefaultParagraphFont"/>
    <w:rsid w:val="00CB2EEA"/>
  </w:style>
  <w:style w:type="paragraph" w:styleId="Title">
    <w:name w:val="Title"/>
    <w:basedOn w:val="Normal"/>
    <w:next w:val="Normal"/>
    <w:link w:val="TitleChar"/>
    <w:qFormat/>
    <w:rsid w:val="00863BA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3BA6"/>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8942C8"/>
    <w:pPr>
      <w:spacing w:after="200"/>
    </w:pPr>
    <w:rPr>
      <w:rFonts w:asciiTheme="minorHAnsi" w:eastAsiaTheme="minorHAnsi" w:hAnsiTheme="minorHAnsi" w:cstheme="minorBidi"/>
      <w:i/>
      <w:iCs/>
      <w:color w:val="1F497D" w:themeColor="text2"/>
      <w:sz w:val="18"/>
      <w:szCs w:val="18"/>
    </w:rPr>
  </w:style>
  <w:style w:type="paragraph" w:styleId="TOCHeading">
    <w:name w:val="TOC Heading"/>
    <w:basedOn w:val="Heading1"/>
    <w:next w:val="Normal"/>
    <w:uiPriority w:val="39"/>
    <w:unhideWhenUsed/>
    <w:qFormat/>
    <w:rsid w:val="003F42A0"/>
    <w:pPr>
      <w:spacing w:line="259" w:lineRule="auto"/>
      <w:outlineLvl w:val="9"/>
    </w:pPr>
  </w:style>
  <w:style w:type="character" w:customStyle="1" w:styleId="normaltextrun">
    <w:name w:val="normaltextrun"/>
    <w:basedOn w:val="DefaultParagraphFont"/>
    <w:rsid w:val="00BE368A"/>
  </w:style>
  <w:style w:type="paragraph" w:customStyle="1" w:styleId="paragraph0">
    <w:name w:val="paragraph"/>
    <w:basedOn w:val="Normal"/>
    <w:rsid w:val="00BE368A"/>
    <w:pPr>
      <w:spacing w:before="100" w:beforeAutospacing="1" w:after="100" w:afterAutospacing="1"/>
    </w:pPr>
  </w:style>
  <w:style w:type="character" w:customStyle="1" w:styleId="eop">
    <w:name w:val="eop"/>
    <w:basedOn w:val="DefaultParagraphFont"/>
    <w:rsid w:val="00BE368A"/>
  </w:style>
  <w:style w:type="paragraph" w:styleId="Revision">
    <w:name w:val="Revision"/>
    <w:hidden/>
    <w:uiPriority w:val="99"/>
    <w:semiHidden/>
    <w:rsid w:val="00C6461D"/>
    <w:pPr>
      <w:spacing w:after="0" w:line="240" w:lineRule="auto"/>
    </w:pPr>
  </w:style>
  <w:style w:type="paragraph" w:styleId="BodyTextIndent">
    <w:name w:val="Body Text Indent"/>
    <w:basedOn w:val="Normal"/>
    <w:link w:val="BodyTextIndentChar"/>
    <w:uiPriority w:val="99"/>
    <w:semiHidden/>
    <w:unhideWhenUsed/>
    <w:rsid w:val="00DD4955"/>
    <w:pPr>
      <w:spacing w:after="120"/>
      <w:ind w:left="360"/>
    </w:pPr>
  </w:style>
  <w:style w:type="character" w:customStyle="1" w:styleId="BodyTextIndentChar">
    <w:name w:val="Body Text Indent Char"/>
    <w:basedOn w:val="DefaultParagraphFont"/>
    <w:link w:val="BodyTextIndent"/>
    <w:uiPriority w:val="99"/>
    <w:semiHidden/>
    <w:rsid w:val="00DD4955"/>
    <w:rPr>
      <w:rFonts w:ascii="Times New Roman" w:eastAsia="Times New Roman" w:hAnsi="Times New Roman" w:cs="Times New Roman"/>
      <w:sz w:val="24"/>
      <w:szCs w:val="24"/>
    </w:rPr>
  </w:style>
  <w:style w:type="table" w:styleId="PlainTable2">
    <w:name w:val="Plain Table 2"/>
    <w:basedOn w:val="TableNormal"/>
    <w:uiPriority w:val="42"/>
    <w:rsid w:val="00DD495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5687">
      <w:bodyDiv w:val="1"/>
      <w:marLeft w:val="0"/>
      <w:marRight w:val="0"/>
      <w:marTop w:val="0"/>
      <w:marBottom w:val="0"/>
      <w:divBdr>
        <w:top w:val="none" w:sz="0" w:space="0" w:color="auto"/>
        <w:left w:val="none" w:sz="0" w:space="0" w:color="auto"/>
        <w:bottom w:val="none" w:sz="0" w:space="0" w:color="auto"/>
        <w:right w:val="none" w:sz="0" w:space="0" w:color="auto"/>
      </w:divBdr>
    </w:div>
    <w:div w:id="67848383">
      <w:bodyDiv w:val="1"/>
      <w:marLeft w:val="0"/>
      <w:marRight w:val="0"/>
      <w:marTop w:val="0"/>
      <w:marBottom w:val="0"/>
      <w:divBdr>
        <w:top w:val="none" w:sz="0" w:space="0" w:color="auto"/>
        <w:left w:val="none" w:sz="0" w:space="0" w:color="auto"/>
        <w:bottom w:val="none" w:sz="0" w:space="0" w:color="auto"/>
        <w:right w:val="none" w:sz="0" w:space="0" w:color="auto"/>
      </w:divBdr>
    </w:div>
    <w:div w:id="550457737">
      <w:bodyDiv w:val="1"/>
      <w:marLeft w:val="0"/>
      <w:marRight w:val="0"/>
      <w:marTop w:val="0"/>
      <w:marBottom w:val="0"/>
      <w:divBdr>
        <w:top w:val="none" w:sz="0" w:space="0" w:color="auto"/>
        <w:left w:val="none" w:sz="0" w:space="0" w:color="auto"/>
        <w:bottom w:val="none" w:sz="0" w:space="0" w:color="auto"/>
        <w:right w:val="none" w:sz="0" w:space="0" w:color="auto"/>
      </w:divBdr>
    </w:div>
    <w:div w:id="857277741">
      <w:bodyDiv w:val="1"/>
      <w:marLeft w:val="0"/>
      <w:marRight w:val="0"/>
      <w:marTop w:val="0"/>
      <w:marBottom w:val="0"/>
      <w:divBdr>
        <w:top w:val="none" w:sz="0" w:space="0" w:color="auto"/>
        <w:left w:val="none" w:sz="0" w:space="0" w:color="auto"/>
        <w:bottom w:val="none" w:sz="0" w:space="0" w:color="auto"/>
        <w:right w:val="none" w:sz="0" w:space="0" w:color="auto"/>
      </w:divBdr>
    </w:div>
    <w:div w:id="1186479982">
      <w:bodyDiv w:val="1"/>
      <w:marLeft w:val="0"/>
      <w:marRight w:val="0"/>
      <w:marTop w:val="0"/>
      <w:marBottom w:val="0"/>
      <w:divBdr>
        <w:top w:val="none" w:sz="0" w:space="0" w:color="auto"/>
        <w:left w:val="none" w:sz="0" w:space="0" w:color="auto"/>
        <w:bottom w:val="none" w:sz="0" w:space="0" w:color="auto"/>
        <w:right w:val="none" w:sz="0" w:space="0" w:color="auto"/>
      </w:divBdr>
    </w:div>
    <w:div w:id="1743290210">
      <w:bodyDiv w:val="1"/>
      <w:marLeft w:val="0"/>
      <w:marRight w:val="0"/>
      <w:marTop w:val="0"/>
      <w:marBottom w:val="0"/>
      <w:divBdr>
        <w:top w:val="none" w:sz="0" w:space="0" w:color="auto"/>
        <w:left w:val="none" w:sz="0" w:space="0" w:color="auto"/>
        <w:bottom w:val="none" w:sz="0" w:space="0" w:color="auto"/>
        <w:right w:val="none" w:sz="0" w:space="0" w:color="auto"/>
      </w:divBdr>
    </w:div>
    <w:div w:id="1746224697">
      <w:bodyDiv w:val="1"/>
      <w:marLeft w:val="0"/>
      <w:marRight w:val="0"/>
      <w:marTop w:val="0"/>
      <w:marBottom w:val="0"/>
      <w:divBdr>
        <w:top w:val="none" w:sz="0" w:space="0" w:color="auto"/>
        <w:left w:val="none" w:sz="0" w:space="0" w:color="auto"/>
        <w:bottom w:val="none" w:sz="0" w:space="0" w:color="auto"/>
        <w:right w:val="none" w:sz="0" w:space="0" w:color="auto"/>
      </w:divBdr>
    </w:div>
    <w:div w:id="1790977009">
      <w:bodyDiv w:val="1"/>
      <w:marLeft w:val="0"/>
      <w:marRight w:val="0"/>
      <w:marTop w:val="0"/>
      <w:marBottom w:val="0"/>
      <w:divBdr>
        <w:top w:val="none" w:sz="0" w:space="0" w:color="auto"/>
        <w:left w:val="none" w:sz="0" w:space="0" w:color="auto"/>
        <w:bottom w:val="none" w:sz="0" w:space="0" w:color="auto"/>
        <w:right w:val="none" w:sz="0" w:space="0" w:color="auto"/>
      </w:divBdr>
    </w:div>
    <w:div w:id="183356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yperlink" Target="https://eprints.ugd.edu.mk/18802/" TargetMode="External"/><Relationship Id="rId39" Type="http://schemas.openxmlformats.org/officeDocument/2006/relationships/hyperlink" Target="https://www.hindawi.com/journals/nrp/?utm_source=google&amp;utm_medium=cpc&amp;utm_campaign=HDW_MRKT_GBL_SUB_ADWO_PAI_KEYW_JOUR_NRP_GENBMM&amp;gclid=CjwKCAjwhaaKBhBcEiwA8acsHHYwy5vrOfVpEF3iUTWHBR3jn_Aq4lRB5VINO8PQERt9dugdZxBMxxoCwKMQAvD_BwE" TargetMode="External"/><Relationship Id="rId21" Type="http://schemas.openxmlformats.org/officeDocument/2006/relationships/hyperlink" Target="https://www.indianjournals.com/ijor.aspx?target=ijor:jcmt&amp;volume=8&amp;issue=4&amp;article=011" TargetMode="External"/><Relationship Id="rId34" Type="http://schemas.openxmlformats.org/officeDocument/2006/relationships/hyperlink" Target="https://journals.sagepub.com/doi/full/10.1177/2373379917721722" TargetMode="External"/><Relationship Id="rId42"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https://digitalcommons.usu.edu/jete/vol1/iss1/9/" TargetMode="External"/><Relationship Id="rId29" Type="http://schemas.openxmlformats.org/officeDocument/2006/relationships/hyperlink" Target="https://onlinelibrary.wiley.com/doi/abs/10.1111/1460-6984.12337"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aacnnursing.org/Portals/42/News/Factsheets/Faculty-Shortage-Factsheet.pdf" TargetMode="External"/><Relationship Id="rId32" Type="http://schemas.openxmlformats.org/officeDocument/2006/relationships/hyperlink" Target="http://www.ijello.org/Volume14/IJELLv14p041-053Buzzetto4464.pdf" TargetMode="External"/><Relationship Id="rId37" Type="http://schemas.openxmlformats.org/officeDocument/2006/relationships/hyperlink" Target="https://www.researchgate.net/publication/334980050_Effectiveness_of_Gamification_Elements_in_Blended_Learning_Environments" TargetMode="External"/><Relationship Id="rId40"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s://files.eric.ed.gov/fulltext/EJ1162924.pdf" TargetMode="External"/><Relationship Id="rId28" Type="http://schemas.openxmlformats.org/officeDocument/2006/relationships/hyperlink" Target="https://scholar.google.com/citations?user=onvNgEgAAAAJ&amp;hl=en" TargetMode="External"/><Relationship Id="rId36" Type="http://schemas.openxmlformats.org/officeDocument/2006/relationships/hyperlink" Target="https://www.researchgate.net/publication/322134638_Critical_Thinking_Skills_and_Learning_Styles_in_Entry-Level_Doctor_of_Physical_Therapy_Students" TargetMode="Externa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hyperlink" Target="https://www.whatsapp.co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scholar.google.co.in/scholar?q=Billings+D,+Halstead+J+(2020)+Teaching+in+nursing:+A+guide+for+faculty+(6th+edition)+Elsevier.&amp;hl=en&amp;as_sdt=0&amp;as_vis=1&amp;oi=scholart" TargetMode="External"/><Relationship Id="rId27" Type="http://schemas.openxmlformats.org/officeDocument/2006/relationships/hyperlink" Target="https://files.eric.ed.gov/fulltext/EJ1179303.pdf" TargetMode="External"/><Relationship Id="rId30" Type="http://schemas.openxmlformats.org/officeDocument/2006/relationships/hyperlink" Target="https://grdspublishing.org/index.php/people/article/view/322" TargetMode="External"/><Relationship Id="rId35" Type="http://schemas.openxmlformats.org/officeDocument/2006/relationships/hyperlink" Target="https://meridian.allenpress.com/atej/article/13/4/359/9174/Challenges-Facing-New-Educators-Expanding-Teaching" TargetMode="Externa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yperlink" Target="https://files.eric.ed.gov/fulltext/EJ1111887.pdf" TargetMode="External"/><Relationship Id="rId33" Type="http://schemas.openxmlformats.org/officeDocument/2006/relationships/hyperlink" Target="https://articlegateway.com/index.php/JBD/article/view/2214" TargetMode="External"/><Relationship Id="rId38" Type="http://schemas.openxmlformats.org/officeDocument/2006/relationships/hyperlink" Target="https://www.researchgate.net/publication/325719278_Gamification_of_an_undergraduate_psychology_statistics_lab_Benefits_to_perceived_competen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14</Pages>
  <Words>5734</Words>
  <Characters>32685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437</cp:revision>
  <dcterms:created xsi:type="dcterms:W3CDTF">2021-09-14T13:08:00Z</dcterms:created>
  <dcterms:modified xsi:type="dcterms:W3CDTF">2021-09-28T13:15:00Z</dcterms:modified>
</cp:coreProperties>
</file>