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6E" w:rsidRPr="00CB26C8" w:rsidRDefault="00593D6E" w:rsidP="00593D6E">
      <w:pPr>
        <w:spacing w:line="240" w:lineRule="auto"/>
        <w:contextualSpacing/>
        <w:mirrorIndents/>
        <w:jc w:val="both"/>
        <w:rPr>
          <w:rFonts w:ascii="Times New Roman" w:hAnsi="Times New Roman" w:cs="Times New Roman"/>
          <w:b/>
        </w:rPr>
      </w:pPr>
      <w:r w:rsidRPr="00CB26C8">
        <w:rPr>
          <w:rFonts w:ascii="Times New Roman" w:hAnsi="Times New Roman" w:cs="Times New Roman"/>
          <w:b/>
        </w:rPr>
        <w:t>Research Article</w:t>
      </w:r>
    </w:p>
    <w:p w:rsidR="00593D6E" w:rsidRPr="00CB26C8" w:rsidRDefault="00593D6E" w:rsidP="00593D6E">
      <w:pPr>
        <w:spacing w:line="240" w:lineRule="auto"/>
        <w:contextualSpacing/>
        <w:mirrorIndents/>
        <w:jc w:val="both"/>
        <w:rPr>
          <w:rFonts w:ascii="Times New Roman" w:hAnsi="Times New Roman" w:cs="Times New Roman"/>
          <w:sz w:val="20"/>
          <w:szCs w:val="20"/>
        </w:rPr>
      </w:pPr>
    </w:p>
    <w:p w:rsidR="00AD3853" w:rsidRPr="00DB32BC" w:rsidRDefault="00AD3853" w:rsidP="00AD3853">
      <w:pPr>
        <w:spacing w:line="240" w:lineRule="auto"/>
        <w:contextualSpacing/>
        <w:mirrorIndents/>
        <w:jc w:val="center"/>
        <w:rPr>
          <w:rFonts w:ascii="Times New Roman" w:hAnsi="Times New Roman" w:cs="Times New Roman"/>
          <w:b/>
          <w:sz w:val="30"/>
          <w:szCs w:val="30"/>
        </w:rPr>
      </w:pPr>
      <w:r w:rsidRPr="00DB32BC">
        <w:rPr>
          <w:rFonts w:ascii="Times New Roman" w:hAnsi="Times New Roman" w:cs="Times New Roman"/>
          <w:b/>
          <w:sz w:val="30"/>
          <w:szCs w:val="30"/>
        </w:rPr>
        <w:t>Nutritional Recommendations for Healthy Patients Undergoing Elective Surgery</w:t>
      </w:r>
    </w:p>
    <w:p w:rsidR="00593D6E" w:rsidRPr="00CB26C8" w:rsidRDefault="00593D6E" w:rsidP="00593D6E">
      <w:pPr>
        <w:spacing w:line="240" w:lineRule="auto"/>
        <w:contextualSpacing/>
        <w:mirrorIndents/>
        <w:jc w:val="both"/>
        <w:rPr>
          <w:rFonts w:ascii="Times New Roman" w:hAnsi="Times New Roman" w:cs="Times New Roman"/>
          <w:sz w:val="20"/>
          <w:szCs w:val="20"/>
        </w:rPr>
      </w:pPr>
    </w:p>
    <w:p w:rsidR="00593D6E" w:rsidRPr="00801C9A" w:rsidRDefault="00801C9A" w:rsidP="00593D6E">
      <w:pPr>
        <w:spacing w:line="240" w:lineRule="auto"/>
        <w:contextualSpacing/>
        <w:mirrorIndents/>
        <w:jc w:val="both"/>
        <w:rPr>
          <w:rFonts w:ascii="Times New Roman" w:hAnsi="Times New Roman" w:cs="Times New Roman"/>
          <w:b/>
        </w:rPr>
      </w:pPr>
      <w:proofErr w:type="spellStart"/>
      <w:r w:rsidRPr="00801C9A">
        <w:rPr>
          <w:rFonts w:ascii="Times New Roman" w:hAnsi="Times New Roman" w:cs="Times New Roman"/>
          <w:b/>
          <w:color w:val="000000"/>
          <w:lang w:val="en-US"/>
        </w:rPr>
        <w:t>Sadeea</w:t>
      </w:r>
      <w:proofErr w:type="spellEnd"/>
      <w:r w:rsidRPr="00801C9A">
        <w:rPr>
          <w:rFonts w:ascii="Times New Roman" w:hAnsi="Times New Roman" w:cs="Times New Roman"/>
          <w:b/>
          <w:color w:val="000000"/>
          <w:lang w:val="en-US"/>
        </w:rPr>
        <w:t xml:space="preserve"> A Rahman BA</w:t>
      </w:r>
      <w:r w:rsidRPr="00801C9A">
        <w:rPr>
          <w:rFonts w:ascii="Times New Roman" w:hAnsi="Times New Roman" w:cs="Times New Roman"/>
          <w:b/>
          <w:color w:val="FF0000"/>
          <w:vertAlign w:val="superscript"/>
          <w:lang w:val="en-US"/>
        </w:rPr>
        <w:t>1</w:t>
      </w:r>
      <w:r w:rsidRPr="00801C9A">
        <w:rPr>
          <w:rFonts w:ascii="Times New Roman" w:hAnsi="Times New Roman" w:cs="Times New Roman"/>
          <w:b/>
          <w:color w:val="000000"/>
          <w:lang w:val="en-US"/>
        </w:rPr>
        <w:t xml:space="preserve">, </w:t>
      </w:r>
      <w:proofErr w:type="spellStart"/>
      <w:r w:rsidRPr="00801C9A">
        <w:rPr>
          <w:rFonts w:ascii="Times New Roman" w:hAnsi="Times New Roman" w:cs="Times New Roman"/>
          <w:b/>
          <w:color w:val="000000"/>
          <w:lang w:val="en-US"/>
        </w:rPr>
        <w:t>Annet</w:t>
      </w:r>
      <w:proofErr w:type="spellEnd"/>
      <w:r w:rsidRPr="00801C9A">
        <w:rPr>
          <w:rFonts w:ascii="Times New Roman" w:hAnsi="Times New Roman" w:cs="Times New Roman"/>
          <w:b/>
          <w:color w:val="000000"/>
          <w:lang w:val="en-US"/>
        </w:rPr>
        <w:t xml:space="preserve"> S </w:t>
      </w:r>
      <w:proofErr w:type="spellStart"/>
      <w:r w:rsidRPr="00801C9A">
        <w:rPr>
          <w:rFonts w:ascii="Times New Roman" w:hAnsi="Times New Roman" w:cs="Times New Roman"/>
          <w:b/>
          <w:color w:val="000000"/>
          <w:lang w:val="en-US"/>
        </w:rPr>
        <w:t>Kuruvilla</w:t>
      </w:r>
      <w:proofErr w:type="spellEnd"/>
      <w:r w:rsidRPr="00801C9A">
        <w:rPr>
          <w:rFonts w:ascii="Times New Roman" w:hAnsi="Times New Roman" w:cs="Times New Roman"/>
          <w:b/>
          <w:color w:val="000000"/>
          <w:lang w:val="en-US"/>
        </w:rPr>
        <w:t xml:space="preserve"> BS</w:t>
      </w:r>
      <w:r w:rsidRPr="00801C9A">
        <w:rPr>
          <w:rFonts w:ascii="Times New Roman" w:hAnsi="Times New Roman" w:cs="Times New Roman"/>
          <w:b/>
          <w:color w:val="FF0000"/>
          <w:vertAlign w:val="superscript"/>
          <w:lang w:val="en-US"/>
        </w:rPr>
        <w:t>2</w:t>
      </w:r>
      <w:r w:rsidRPr="00801C9A">
        <w:rPr>
          <w:rFonts w:ascii="Times New Roman" w:hAnsi="Times New Roman" w:cs="Times New Roman"/>
          <w:b/>
          <w:color w:val="000000"/>
          <w:lang w:val="en-US"/>
        </w:rPr>
        <w:t>, Peter W Henderson MD MBA</w:t>
      </w:r>
      <w:r w:rsidRPr="00801C9A">
        <w:rPr>
          <w:rFonts w:ascii="Times New Roman" w:hAnsi="Times New Roman" w:cs="Times New Roman"/>
          <w:b/>
          <w:color w:val="FF0000"/>
          <w:vertAlign w:val="superscript"/>
          <w:lang w:val="en-US"/>
        </w:rPr>
        <w:t>3#</w:t>
      </w:r>
    </w:p>
    <w:p w:rsidR="00593D6E" w:rsidRPr="00CB26C8" w:rsidRDefault="00593D6E" w:rsidP="00593D6E">
      <w:pPr>
        <w:spacing w:line="240" w:lineRule="auto"/>
        <w:contextualSpacing/>
        <w:mirrorIndents/>
        <w:jc w:val="both"/>
        <w:rPr>
          <w:rFonts w:ascii="Times New Roman" w:hAnsi="Times New Roman" w:cs="Times New Roman"/>
          <w:sz w:val="20"/>
          <w:szCs w:val="20"/>
        </w:rPr>
      </w:pPr>
    </w:p>
    <w:p w:rsidR="006A3539" w:rsidRPr="006A3539" w:rsidRDefault="006A3539" w:rsidP="006A3539">
      <w:pPr>
        <w:spacing w:line="240" w:lineRule="auto"/>
        <w:contextualSpacing/>
        <w:mirrorIndents/>
        <w:jc w:val="both"/>
        <w:rPr>
          <w:rFonts w:ascii="Times New Roman" w:hAnsi="Times New Roman" w:cs="Times New Roman"/>
          <w:color w:val="000000"/>
          <w:sz w:val="20"/>
          <w:szCs w:val="20"/>
          <w:lang w:val="en-US"/>
        </w:rPr>
      </w:pPr>
      <w:r w:rsidRPr="00F70B84">
        <w:rPr>
          <w:rFonts w:ascii="Times New Roman" w:hAnsi="Times New Roman" w:cs="Times New Roman"/>
          <w:color w:val="FF0000"/>
          <w:sz w:val="20"/>
          <w:szCs w:val="20"/>
          <w:vertAlign w:val="superscript"/>
          <w:lang w:val="en-US"/>
        </w:rPr>
        <w:t>1</w:t>
      </w:r>
      <w:r w:rsidRPr="006A3539">
        <w:rPr>
          <w:rFonts w:ascii="Times New Roman" w:hAnsi="Times New Roman" w:cs="Times New Roman"/>
          <w:color w:val="000000"/>
          <w:sz w:val="20"/>
          <w:szCs w:val="20"/>
          <w:lang w:val="en-US"/>
        </w:rPr>
        <w:t xml:space="preserve">USF Health </w:t>
      </w:r>
      <w:proofErr w:type="spellStart"/>
      <w:r w:rsidRPr="006A3539">
        <w:rPr>
          <w:rFonts w:ascii="Times New Roman" w:hAnsi="Times New Roman" w:cs="Times New Roman"/>
          <w:color w:val="000000"/>
          <w:sz w:val="20"/>
          <w:szCs w:val="20"/>
          <w:lang w:val="en-US"/>
        </w:rPr>
        <w:t>Morsani</w:t>
      </w:r>
      <w:proofErr w:type="spellEnd"/>
      <w:r w:rsidRPr="006A3539">
        <w:rPr>
          <w:rFonts w:ascii="Times New Roman" w:hAnsi="Times New Roman" w:cs="Times New Roman"/>
          <w:color w:val="000000"/>
          <w:sz w:val="20"/>
          <w:szCs w:val="20"/>
          <w:lang w:val="en-US"/>
        </w:rPr>
        <w:t xml:space="preserve"> College of Medicine, Tampa, Florida, USA</w:t>
      </w:r>
    </w:p>
    <w:p w:rsidR="006A3539" w:rsidRPr="006A3539" w:rsidRDefault="006A3539" w:rsidP="006A3539">
      <w:pPr>
        <w:spacing w:line="240" w:lineRule="auto"/>
        <w:contextualSpacing/>
        <w:mirrorIndents/>
        <w:jc w:val="both"/>
        <w:rPr>
          <w:rFonts w:ascii="Times New Roman" w:hAnsi="Times New Roman" w:cs="Times New Roman"/>
          <w:color w:val="000000"/>
          <w:sz w:val="20"/>
          <w:szCs w:val="20"/>
          <w:lang w:val="en-US"/>
        </w:rPr>
      </w:pPr>
      <w:r w:rsidRPr="00F70B84">
        <w:rPr>
          <w:rFonts w:ascii="Times New Roman" w:hAnsi="Times New Roman" w:cs="Times New Roman"/>
          <w:color w:val="FF0000"/>
          <w:sz w:val="20"/>
          <w:szCs w:val="20"/>
          <w:vertAlign w:val="superscript"/>
          <w:lang w:val="en-US"/>
        </w:rPr>
        <w:t>2</w:t>
      </w:r>
      <w:r w:rsidRPr="006A3539">
        <w:rPr>
          <w:rFonts w:ascii="Times New Roman" w:hAnsi="Times New Roman" w:cs="Times New Roman"/>
          <w:color w:val="000000"/>
          <w:sz w:val="20"/>
          <w:szCs w:val="20"/>
          <w:lang w:val="en-US"/>
        </w:rPr>
        <w:t>Renaissance School of Medicine, Stony Brook University, Stony Brook, New York, USA</w:t>
      </w:r>
    </w:p>
    <w:p w:rsidR="00593D6E" w:rsidRDefault="006A3539" w:rsidP="00593D6E">
      <w:pPr>
        <w:spacing w:line="240" w:lineRule="auto"/>
        <w:contextualSpacing/>
        <w:mirrorIndents/>
        <w:jc w:val="both"/>
        <w:rPr>
          <w:rFonts w:ascii="Times New Roman" w:hAnsi="Times New Roman" w:cs="Times New Roman"/>
          <w:color w:val="000000"/>
          <w:sz w:val="20"/>
          <w:szCs w:val="20"/>
          <w:lang w:val="en-US"/>
        </w:rPr>
      </w:pPr>
      <w:r w:rsidRPr="00F70B84">
        <w:rPr>
          <w:rFonts w:ascii="Times New Roman" w:hAnsi="Times New Roman" w:cs="Times New Roman"/>
          <w:b/>
          <w:color w:val="FF0000"/>
          <w:sz w:val="20"/>
          <w:szCs w:val="20"/>
          <w:vertAlign w:val="superscript"/>
          <w:lang w:val="en-US"/>
        </w:rPr>
        <w:t>3</w:t>
      </w:r>
      <w:r w:rsidR="00F70B84" w:rsidRPr="00F70B84">
        <w:rPr>
          <w:rFonts w:ascii="Times New Roman" w:hAnsi="Times New Roman" w:cs="Times New Roman"/>
          <w:b/>
          <w:color w:val="FF0000"/>
          <w:sz w:val="20"/>
          <w:szCs w:val="20"/>
          <w:vertAlign w:val="superscript"/>
          <w:lang w:val="en-US"/>
        </w:rPr>
        <w:t>#</w:t>
      </w:r>
      <w:r w:rsidRPr="006A3539">
        <w:rPr>
          <w:rFonts w:ascii="Times New Roman" w:hAnsi="Times New Roman" w:cs="Times New Roman"/>
          <w:color w:val="000000"/>
          <w:sz w:val="20"/>
          <w:szCs w:val="20"/>
          <w:lang w:val="en-US"/>
        </w:rPr>
        <w:t>Icahn School of Medicine at Mount Sinai, New York, USA</w:t>
      </w:r>
    </w:p>
    <w:p w:rsidR="001F3278" w:rsidRPr="00CB26C8" w:rsidRDefault="001F3278" w:rsidP="00593D6E">
      <w:pPr>
        <w:spacing w:line="240" w:lineRule="auto"/>
        <w:contextualSpacing/>
        <w:mirrorIndents/>
        <w:jc w:val="both"/>
        <w:rPr>
          <w:rFonts w:ascii="Times New Roman" w:hAnsi="Times New Roman" w:cs="Times New Roman"/>
          <w:sz w:val="20"/>
          <w:szCs w:val="20"/>
        </w:rPr>
      </w:pPr>
    </w:p>
    <w:p w:rsidR="00593D6E" w:rsidRDefault="00593D6E" w:rsidP="0079214F">
      <w:pPr>
        <w:spacing w:line="240" w:lineRule="auto"/>
        <w:contextualSpacing/>
        <w:mirrorIndents/>
        <w:jc w:val="both"/>
        <w:rPr>
          <w:rFonts w:ascii="Times New Roman" w:hAnsi="Times New Roman" w:cs="Times New Roman"/>
          <w:sz w:val="20"/>
          <w:szCs w:val="20"/>
        </w:rPr>
      </w:pPr>
      <w:r w:rsidRPr="00CB26C8">
        <w:rPr>
          <w:rFonts w:ascii="Times New Roman" w:hAnsi="Times New Roman" w:cs="Times New Roman"/>
          <w:b/>
          <w:color w:val="FF0000"/>
          <w:sz w:val="20"/>
          <w:szCs w:val="20"/>
          <w:vertAlign w:val="superscript"/>
        </w:rPr>
        <w:t>#</w:t>
      </w:r>
      <w:r w:rsidRPr="00CB26C8">
        <w:rPr>
          <w:rFonts w:ascii="Times New Roman" w:hAnsi="Times New Roman" w:cs="Times New Roman"/>
          <w:b/>
          <w:sz w:val="20"/>
          <w:szCs w:val="20"/>
        </w:rPr>
        <w:t>Corresponding author:</w:t>
      </w:r>
      <w:r w:rsidRPr="00CB26C8">
        <w:rPr>
          <w:rFonts w:ascii="Times New Roman" w:hAnsi="Times New Roman" w:cs="Times New Roman"/>
          <w:sz w:val="20"/>
          <w:szCs w:val="20"/>
        </w:rPr>
        <w:t xml:space="preserve"> </w:t>
      </w:r>
      <w:r w:rsidR="00654563">
        <w:rPr>
          <w:rFonts w:ascii="Times New Roman" w:hAnsi="Times New Roman" w:cs="Times New Roman"/>
          <w:sz w:val="20"/>
          <w:szCs w:val="20"/>
        </w:rPr>
        <w:t xml:space="preserve">Peter W Henderson, MD, MBA, FACS, </w:t>
      </w:r>
      <w:r w:rsidR="00802F54">
        <w:rPr>
          <w:rFonts w:ascii="Times New Roman" w:hAnsi="Times New Roman" w:cs="Times New Roman"/>
          <w:sz w:val="20"/>
          <w:szCs w:val="20"/>
        </w:rPr>
        <w:t xml:space="preserve">Associate </w:t>
      </w:r>
      <w:r w:rsidR="00654563">
        <w:rPr>
          <w:rFonts w:ascii="Times New Roman" w:hAnsi="Times New Roman" w:cs="Times New Roman"/>
          <w:sz w:val="20"/>
          <w:szCs w:val="20"/>
        </w:rPr>
        <w:t xml:space="preserve">Professor, </w:t>
      </w:r>
      <w:r w:rsidR="0079214F" w:rsidRPr="0079214F">
        <w:rPr>
          <w:rFonts w:ascii="Times New Roman" w:hAnsi="Times New Roman" w:cs="Times New Roman"/>
          <w:sz w:val="20"/>
          <w:szCs w:val="20"/>
        </w:rPr>
        <w:t>Division of Plastic and Reconstructive Surgery</w:t>
      </w:r>
      <w:r w:rsidR="00654563">
        <w:rPr>
          <w:rFonts w:ascii="Times New Roman" w:hAnsi="Times New Roman" w:cs="Times New Roman"/>
          <w:sz w:val="20"/>
          <w:szCs w:val="20"/>
        </w:rPr>
        <w:t>,</w:t>
      </w:r>
      <w:r w:rsidR="00C90508">
        <w:rPr>
          <w:rFonts w:ascii="Times New Roman" w:hAnsi="Times New Roman" w:cs="Times New Roman"/>
          <w:sz w:val="20"/>
          <w:szCs w:val="20"/>
        </w:rPr>
        <w:t xml:space="preserve"> </w:t>
      </w:r>
      <w:r w:rsidR="00C90508" w:rsidRPr="00CB26C8">
        <w:rPr>
          <w:rFonts w:ascii="Times New Roman" w:hAnsi="Times New Roman" w:cs="Times New Roman"/>
          <w:sz w:val="20"/>
          <w:szCs w:val="20"/>
        </w:rPr>
        <w:t>Department of Surgery</w:t>
      </w:r>
      <w:r w:rsidR="00C90508">
        <w:rPr>
          <w:rFonts w:ascii="Times New Roman" w:hAnsi="Times New Roman" w:cs="Times New Roman"/>
          <w:sz w:val="20"/>
          <w:szCs w:val="20"/>
        </w:rPr>
        <w:t xml:space="preserve">, </w:t>
      </w:r>
      <w:r w:rsidR="0079214F" w:rsidRPr="0079214F">
        <w:rPr>
          <w:rFonts w:ascii="Times New Roman" w:hAnsi="Times New Roman" w:cs="Times New Roman"/>
          <w:sz w:val="20"/>
          <w:szCs w:val="20"/>
        </w:rPr>
        <w:t>Icahn School of Medicine at Mount Sinai</w:t>
      </w:r>
      <w:r w:rsidR="00654563">
        <w:rPr>
          <w:rFonts w:ascii="Times New Roman" w:hAnsi="Times New Roman" w:cs="Times New Roman"/>
          <w:sz w:val="20"/>
          <w:szCs w:val="20"/>
        </w:rPr>
        <w:t xml:space="preserve">, </w:t>
      </w:r>
      <w:r w:rsidR="0079214F" w:rsidRPr="0079214F">
        <w:rPr>
          <w:rFonts w:ascii="Times New Roman" w:hAnsi="Times New Roman" w:cs="Times New Roman"/>
          <w:sz w:val="20"/>
          <w:szCs w:val="20"/>
        </w:rPr>
        <w:t>10 Union Square East, Suite 2L New York, New York 100</w:t>
      </w:r>
      <w:r w:rsidR="00E50DB8">
        <w:rPr>
          <w:rFonts w:ascii="Times New Roman" w:hAnsi="Times New Roman" w:cs="Times New Roman"/>
          <w:sz w:val="20"/>
          <w:szCs w:val="20"/>
        </w:rPr>
        <w:t>03</w:t>
      </w:r>
      <w:bookmarkStart w:id="0" w:name="_GoBack"/>
      <w:bookmarkEnd w:id="0"/>
      <w:r w:rsidR="00654563">
        <w:rPr>
          <w:rFonts w:ascii="Times New Roman" w:hAnsi="Times New Roman" w:cs="Times New Roman"/>
          <w:sz w:val="20"/>
          <w:szCs w:val="20"/>
        </w:rPr>
        <w:t>, USA</w:t>
      </w:r>
    </w:p>
    <w:p w:rsidR="00654563" w:rsidRPr="00CB26C8" w:rsidRDefault="00654563" w:rsidP="0079214F">
      <w:pPr>
        <w:spacing w:line="240" w:lineRule="auto"/>
        <w:contextualSpacing/>
        <w:mirrorIndents/>
        <w:jc w:val="both"/>
        <w:rPr>
          <w:rFonts w:ascii="Times New Roman" w:hAnsi="Times New Roman" w:cs="Times New Roman"/>
          <w:sz w:val="20"/>
          <w:szCs w:val="20"/>
        </w:rPr>
      </w:pPr>
    </w:p>
    <w:p w:rsidR="00593D6E" w:rsidRPr="00CB26C8" w:rsidRDefault="00593D6E" w:rsidP="00593D6E">
      <w:pPr>
        <w:spacing w:line="240" w:lineRule="auto"/>
        <w:contextualSpacing/>
        <w:mirrorIndents/>
        <w:jc w:val="both"/>
        <w:rPr>
          <w:rFonts w:ascii="Times New Roman" w:hAnsi="Times New Roman" w:cs="Times New Roman"/>
          <w:sz w:val="20"/>
          <w:szCs w:val="20"/>
        </w:rPr>
      </w:pPr>
      <w:r w:rsidRPr="00CB26C8">
        <w:rPr>
          <w:rFonts w:ascii="Times New Roman" w:hAnsi="Times New Roman" w:cs="Times New Roman"/>
          <w:b/>
          <w:sz w:val="20"/>
          <w:szCs w:val="20"/>
        </w:rPr>
        <w:t>How to cite this article:</w:t>
      </w:r>
      <w:r w:rsidRPr="00CB26C8">
        <w:rPr>
          <w:rFonts w:ascii="Times New Roman" w:hAnsi="Times New Roman" w:cs="Times New Roman"/>
          <w:sz w:val="20"/>
          <w:szCs w:val="20"/>
        </w:rPr>
        <w:t xml:space="preserve"> </w:t>
      </w:r>
      <w:r w:rsidR="00192792" w:rsidRPr="00192792">
        <w:rPr>
          <w:rFonts w:ascii="Times New Roman" w:hAnsi="Times New Roman" w:cs="Times New Roman"/>
          <w:sz w:val="20"/>
          <w:szCs w:val="20"/>
        </w:rPr>
        <w:t>Rahman</w:t>
      </w:r>
      <w:r w:rsidR="0013724D">
        <w:rPr>
          <w:rFonts w:ascii="Times New Roman" w:hAnsi="Times New Roman" w:cs="Times New Roman"/>
          <w:sz w:val="20"/>
          <w:szCs w:val="20"/>
        </w:rPr>
        <w:t xml:space="preserve"> SA, </w:t>
      </w:r>
      <w:proofErr w:type="spellStart"/>
      <w:r w:rsidR="00EE3D11" w:rsidRPr="00EE3D11">
        <w:rPr>
          <w:rFonts w:ascii="Times New Roman" w:hAnsi="Times New Roman" w:cs="Times New Roman"/>
          <w:sz w:val="20"/>
          <w:szCs w:val="20"/>
        </w:rPr>
        <w:t>Kuruvilla</w:t>
      </w:r>
      <w:proofErr w:type="spellEnd"/>
      <w:r w:rsidR="0013724D">
        <w:rPr>
          <w:rFonts w:ascii="Times New Roman" w:hAnsi="Times New Roman" w:cs="Times New Roman"/>
          <w:sz w:val="20"/>
          <w:szCs w:val="20"/>
        </w:rPr>
        <w:t xml:space="preserve"> AS</w:t>
      </w:r>
      <w:r w:rsidRPr="00CB26C8">
        <w:rPr>
          <w:rFonts w:ascii="Times New Roman" w:hAnsi="Times New Roman" w:cs="Times New Roman"/>
          <w:sz w:val="20"/>
          <w:szCs w:val="20"/>
        </w:rPr>
        <w:t xml:space="preserve">, </w:t>
      </w:r>
      <w:proofErr w:type="gramStart"/>
      <w:r w:rsidR="009B5286" w:rsidRPr="009B5286">
        <w:rPr>
          <w:rFonts w:ascii="Times New Roman" w:hAnsi="Times New Roman" w:cs="Times New Roman"/>
          <w:sz w:val="20"/>
          <w:szCs w:val="20"/>
        </w:rPr>
        <w:t>Henderson</w:t>
      </w:r>
      <w:proofErr w:type="gramEnd"/>
      <w:r w:rsidR="009B5286" w:rsidRPr="009B5286">
        <w:rPr>
          <w:rFonts w:ascii="Times New Roman" w:hAnsi="Times New Roman" w:cs="Times New Roman"/>
          <w:sz w:val="20"/>
          <w:szCs w:val="20"/>
        </w:rPr>
        <w:t xml:space="preserve"> </w:t>
      </w:r>
      <w:r w:rsidR="0013724D">
        <w:rPr>
          <w:rFonts w:ascii="Times New Roman" w:hAnsi="Times New Roman" w:cs="Times New Roman"/>
          <w:sz w:val="20"/>
          <w:szCs w:val="20"/>
        </w:rPr>
        <w:t xml:space="preserve">PW </w:t>
      </w:r>
      <w:r w:rsidRPr="00CB26C8">
        <w:rPr>
          <w:rFonts w:ascii="Times New Roman" w:hAnsi="Times New Roman" w:cs="Times New Roman"/>
          <w:sz w:val="20"/>
          <w:szCs w:val="20"/>
        </w:rPr>
        <w:t xml:space="preserve">(2022) </w:t>
      </w:r>
      <w:r w:rsidR="004A66AB" w:rsidRPr="004A66AB">
        <w:rPr>
          <w:rFonts w:ascii="Times New Roman" w:hAnsi="Times New Roman" w:cs="Times New Roman"/>
          <w:sz w:val="20"/>
          <w:szCs w:val="20"/>
        </w:rPr>
        <w:t>Nutritional Recommendations for Healthy Patients Undergoing Elective Surgery</w:t>
      </w:r>
      <w:r w:rsidRPr="00CB26C8">
        <w:rPr>
          <w:rFonts w:ascii="Times New Roman" w:hAnsi="Times New Roman" w:cs="Times New Roman"/>
          <w:sz w:val="20"/>
          <w:szCs w:val="20"/>
        </w:rPr>
        <w:t xml:space="preserve">. </w:t>
      </w:r>
      <w:proofErr w:type="spellStart"/>
      <w:r w:rsidRPr="00CB26C8">
        <w:rPr>
          <w:rFonts w:ascii="Times New Roman" w:hAnsi="Times New Roman" w:cs="Times New Roman"/>
          <w:sz w:val="20"/>
          <w:szCs w:val="20"/>
        </w:rPr>
        <w:t>Int</w:t>
      </w:r>
      <w:proofErr w:type="spellEnd"/>
      <w:r w:rsidRPr="00CB26C8">
        <w:rPr>
          <w:rFonts w:ascii="Times New Roman" w:hAnsi="Times New Roman" w:cs="Times New Roman"/>
          <w:sz w:val="20"/>
          <w:szCs w:val="20"/>
        </w:rPr>
        <w:t xml:space="preserve"> J </w:t>
      </w:r>
      <w:proofErr w:type="spellStart"/>
      <w:r w:rsidRPr="00CB26C8">
        <w:rPr>
          <w:rFonts w:ascii="Times New Roman" w:hAnsi="Times New Roman" w:cs="Times New Roman"/>
          <w:sz w:val="20"/>
          <w:szCs w:val="20"/>
        </w:rPr>
        <w:t>Surg</w:t>
      </w:r>
      <w:proofErr w:type="spellEnd"/>
      <w:r w:rsidRPr="00CB26C8">
        <w:rPr>
          <w:rFonts w:ascii="Times New Roman" w:hAnsi="Times New Roman" w:cs="Times New Roman"/>
          <w:sz w:val="20"/>
          <w:szCs w:val="20"/>
        </w:rPr>
        <w:t xml:space="preserve"> and Repo 02(01</w:t>
      </w:r>
      <w:r w:rsidR="00210F77">
        <w:rPr>
          <w:rFonts w:ascii="Times New Roman" w:hAnsi="Times New Roman" w:cs="Times New Roman"/>
          <w:sz w:val="20"/>
          <w:szCs w:val="20"/>
        </w:rPr>
        <w:t>): 2021-15</w:t>
      </w:r>
      <w:r w:rsidRPr="00CB26C8">
        <w:rPr>
          <w:rFonts w:ascii="Times New Roman" w:hAnsi="Times New Roman" w:cs="Times New Roman"/>
          <w:sz w:val="20"/>
          <w:szCs w:val="20"/>
        </w:rPr>
        <w:t>.</w:t>
      </w:r>
    </w:p>
    <w:p w:rsidR="00593D6E" w:rsidRPr="00CB26C8" w:rsidRDefault="00593D6E" w:rsidP="00593D6E">
      <w:pPr>
        <w:spacing w:line="240" w:lineRule="auto"/>
        <w:contextualSpacing/>
        <w:mirrorIndents/>
        <w:jc w:val="both"/>
        <w:rPr>
          <w:rFonts w:ascii="Times New Roman" w:hAnsi="Times New Roman" w:cs="Times New Roman"/>
          <w:sz w:val="20"/>
          <w:szCs w:val="20"/>
        </w:rPr>
      </w:pPr>
    </w:p>
    <w:p w:rsidR="00593D6E" w:rsidRPr="00CB26C8" w:rsidRDefault="00593D6E" w:rsidP="00593D6E">
      <w:pPr>
        <w:spacing w:line="240" w:lineRule="auto"/>
        <w:contextualSpacing/>
        <w:mirrorIndents/>
        <w:jc w:val="both"/>
        <w:rPr>
          <w:rFonts w:ascii="Times New Roman" w:hAnsi="Times New Roman" w:cs="Times New Roman"/>
          <w:sz w:val="20"/>
          <w:szCs w:val="20"/>
        </w:rPr>
      </w:pPr>
      <w:r w:rsidRPr="00CB26C8">
        <w:rPr>
          <w:rFonts w:ascii="Times New Roman" w:hAnsi="Times New Roman" w:cs="Times New Roman"/>
          <w:b/>
          <w:sz w:val="20"/>
          <w:szCs w:val="20"/>
        </w:rPr>
        <w:t>Submission Date:</w:t>
      </w:r>
      <w:r w:rsidRPr="00CB26C8">
        <w:rPr>
          <w:rFonts w:ascii="Times New Roman" w:hAnsi="Times New Roman" w:cs="Times New Roman"/>
          <w:sz w:val="20"/>
          <w:szCs w:val="20"/>
        </w:rPr>
        <w:t xml:space="preserve"> 11 January, 2022; </w:t>
      </w:r>
      <w:r w:rsidRPr="00CB26C8">
        <w:rPr>
          <w:rFonts w:ascii="Times New Roman" w:hAnsi="Times New Roman" w:cs="Times New Roman"/>
          <w:b/>
          <w:sz w:val="20"/>
          <w:szCs w:val="20"/>
        </w:rPr>
        <w:t>Accepted Date:</w:t>
      </w:r>
      <w:r w:rsidRPr="00CB26C8">
        <w:rPr>
          <w:rFonts w:ascii="Times New Roman" w:hAnsi="Times New Roman" w:cs="Times New Roman"/>
          <w:sz w:val="20"/>
          <w:szCs w:val="20"/>
        </w:rPr>
        <w:t xml:space="preserve"> </w:t>
      </w:r>
      <w:r>
        <w:rPr>
          <w:rFonts w:ascii="Times New Roman" w:hAnsi="Times New Roman" w:cs="Times New Roman"/>
          <w:sz w:val="20"/>
          <w:szCs w:val="20"/>
        </w:rPr>
        <w:t>15 February</w:t>
      </w:r>
      <w:r w:rsidRPr="00CB26C8">
        <w:rPr>
          <w:rFonts w:ascii="Times New Roman" w:hAnsi="Times New Roman" w:cs="Times New Roman"/>
          <w:sz w:val="20"/>
          <w:szCs w:val="20"/>
        </w:rPr>
        <w:t xml:space="preserve">, 2022; </w:t>
      </w:r>
      <w:r w:rsidRPr="00CB26C8">
        <w:rPr>
          <w:rFonts w:ascii="Times New Roman" w:hAnsi="Times New Roman" w:cs="Times New Roman"/>
          <w:b/>
          <w:sz w:val="20"/>
          <w:szCs w:val="20"/>
        </w:rPr>
        <w:t>Published Online:</w:t>
      </w:r>
      <w:r w:rsidRPr="00CB26C8">
        <w:rPr>
          <w:rFonts w:ascii="Times New Roman" w:hAnsi="Times New Roman" w:cs="Times New Roman"/>
          <w:sz w:val="20"/>
          <w:szCs w:val="20"/>
        </w:rPr>
        <w:t xml:space="preserve"> </w:t>
      </w:r>
      <w:r>
        <w:rPr>
          <w:rFonts w:ascii="Times New Roman" w:hAnsi="Times New Roman" w:cs="Times New Roman"/>
          <w:sz w:val="20"/>
          <w:szCs w:val="20"/>
        </w:rPr>
        <w:t>20 February</w:t>
      </w:r>
      <w:r w:rsidRPr="00CB26C8">
        <w:rPr>
          <w:rFonts w:ascii="Times New Roman" w:hAnsi="Times New Roman" w:cs="Times New Roman"/>
          <w:sz w:val="20"/>
          <w:szCs w:val="20"/>
        </w:rPr>
        <w:t>, 2022</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5D3C44" w:rsidRDefault="0044285B" w:rsidP="007545D9">
      <w:pPr>
        <w:spacing w:line="240" w:lineRule="auto"/>
        <w:contextualSpacing/>
        <w:mirrorIndents/>
        <w:jc w:val="both"/>
        <w:rPr>
          <w:rFonts w:ascii="Times New Roman" w:hAnsi="Times New Roman" w:cs="Times New Roman"/>
          <w:b/>
        </w:rPr>
      </w:pPr>
      <w:r w:rsidRPr="005D3C44">
        <w:rPr>
          <w:rFonts w:ascii="Times New Roman" w:hAnsi="Times New Roman" w:cs="Times New Roman"/>
          <w:b/>
        </w:rPr>
        <w:t>Abstract</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F20C91">
        <w:rPr>
          <w:rFonts w:ascii="Times New Roman" w:hAnsi="Times New Roman" w:cs="Times New Roman"/>
          <w:b/>
          <w:sz w:val="20"/>
          <w:szCs w:val="20"/>
        </w:rPr>
        <w:t>Background and Aim:</w:t>
      </w:r>
      <w:r w:rsidRPr="007545D9">
        <w:rPr>
          <w:rFonts w:ascii="Times New Roman" w:hAnsi="Times New Roman" w:cs="Times New Roman"/>
          <w:sz w:val="20"/>
          <w:szCs w:val="20"/>
        </w:rPr>
        <w:t xml:space="preserve"> The</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crucial</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role</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nutrition</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plays</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postoperative</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healing</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has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long</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been</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established,</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accordingly many recommendations have been made to attempt to optimize postoperative recovery for individuals who are malnourished. Similar recommendations have much less commonly been made, however, for individuals who are well-nourished. Therefore, this project sought to provide a set of best-practice postoperative nutritional recommendations for nutritionally appropriate patients undergoing elective</w:t>
      </w:r>
      <w:r w:rsidRPr="007545D9">
        <w:rPr>
          <w:rFonts w:ascii="Times New Roman" w:hAnsi="Times New Roman" w:cs="Times New Roman"/>
          <w:spacing w:val="-2"/>
          <w:sz w:val="20"/>
          <w:szCs w:val="20"/>
        </w:rPr>
        <w:t xml:space="preserve"> </w:t>
      </w:r>
      <w:r w:rsidRPr="007545D9">
        <w:rPr>
          <w:rFonts w:ascii="Times New Roman" w:hAnsi="Times New Roman" w:cs="Times New Roman"/>
          <w:sz w:val="20"/>
          <w:szCs w:val="20"/>
        </w:rPr>
        <w:t>surgery.</w:t>
      </w: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4E16F8">
        <w:rPr>
          <w:rFonts w:ascii="Times New Roman" w:hAnsi="Times New Roman" w:cs="Times New Roman"/>
          <w:b/>
          <w:sz w:val="20"/>
          <w:szCs w:val="20"/>
        </w:rPr>
        <w:t>Methods:</w:t>
      </w:r>
      <w:r w:rsidRPr="007545D9">
        <w:rPr>
          <w:rFonts w:ascii="Times New Roman" w:hAnsi="Times New Roman" w:cs="Times New Roman"/>
          <w:sz w:val="20"/>
          <w:szCs w:val="20"/>
        </w:rPr>
        <w:t xml:space="preserve"> A literature search was performed to identify relevant articles and resources regarding perioperative nutrition and wound healing. Nutrient lists from the United States Department of Agriculture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Nutritional</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Database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were</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then</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searched</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order</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to</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identify</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foods</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that</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have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highest concentrations of the most commonly cited nutrients. Finally, the Center for Nutrition Policy and Promotion Foods Prices Database was used to determine the affordability of each of these foods. These findings were then synthesized to create nutritional recommendations based on the most commonly cited nutrients, specific food sources of these nutrients, and analysis of their affordability.</w:t>
      </w: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AB1313">
        <w:rPr>
          <w:rFonts w:ascii="Times New Roman" w:hAnsi="Times New Roman" w:cs="Times New Roman"/>
          <w:b/>
          <w:sz w:val="20"/>
          <w:szCs w:val="20"/>
        </w:rPr>
        <w:t>Results:</w:t>
      </w:r>
      <w:r w:rsidRPr="007545D9">
        <w:rPr>
          <w:rFonts w:ascii="Times New Roman" w:hAnsi="Times New Roman" w:cs="Times New Roman"/>
          <w:sz w:val="20"/>
          <w:szCs w:val="20"/>
        </w:rPr>
        <w:t xml:space="preserve"> Current evidence indicates that foods high in vitamin C, vitamin A, zinc, protein, and arginine should be consumed in the postoperative period in order to optimize wound healing. Whole</w:t>
      </w:r>
      <w:r w:rsidRPr="007545D9">
        <w:rPr>
          <w:rFonts w:ascii="Times New Roman" w:hAnsi="Times New Roman" w:cs="Times New Roman"/>
          <w:spacing w:val="-43"/>
          <w:sz w:val="20"/>
          <w:szCs w:val="20"/>
        </w:rPr>
        <w:t xml:space="preserve"> </w:t>
      </w:r>
      <w:r w:rsidRPr="007545D9">
        <w:rPr>
          <w:rFonts w:ascii="Times New Roman" w:hAnsi="Times New Roman" w:cs="Times New Roman"/>
          <w:sz w:val="20"/>
          <w:szCs w:val="20"/>
        </w:rPr>
        <w:t>foods that</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contain</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these</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nutrients,</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rather</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than</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dietary</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supplements,</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are</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recommended</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surgical</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patients who are otherwise</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healthy.</w:t>
      </w: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AB1313">
        <w:rPr>
          <w:rFonts w:ascii="Times New Roman" w:hAnsi="Times New Roman" w:cs="Times New Roman"/>
          <w:b/>
          <w:sz w:val="20"/>
          <w:szCs w:val="20"/>
        </w:rPr>
        <w:t>Conclusions:</w:t>
      </w:r>
      <w:r w:rsidRPr="007545D9">
        <w:rPr>
          <w:rFonts w:ascii="Times New Roman" w:hAnsi="Times New Roman" w:cs="Times New Roman"/>
          <w:sz w:val="20"/>
          <w:szCs w:val="20"/>
        </w:rPr>
        <w:t xml:space="preserve"> Through this multi-step process, a set of best practice recommendations to maximize nutrition in well-nourished</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patients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undergoing</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elective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surgeries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was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developed,</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with</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an</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understanding</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the role of important nutrients involved in wound</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healing.</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831881">
        <w:rPr>
          <w:rFonts w:ascii="Times New Roman" w:hAnsi="Times New Roman" w:cs="Times New Roman"/>
          <w:b/>
        </w:rPr>
        <w:t>Keywords:</w:t>
      </w:r>
      <w:r w:rsidRPr="007545D9">
        <w:rPr>
          <w:rFonts w:ascii="Times New Roman" w:hAnsi="Times New Roman" w:cs="Times New Roman"/>
          <w:sz w:val="20"/>
          <w:szCs w:val="20"/>
        </w:rPr>
        <w:t xml:space="preserve"> Elective surgery; Nutrition; Nutritional recommendations; Postoperative; Practice guidelines; Wound healing</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AE7DC5" w:rsidRDefault="0044285B" w:rsidP="007545D9">
      <w:pPr>
        <w:spacing w:line="240" w:lineRule="auto"/>
        <w:contextualSpacing/>
        <w:mirrorIndents/>
        <w:jc w:val="both"/>
        <w:rPr>
          <w:rFonts w:ascii="Times New Roman" w:hAnsi="Times New Roman" w:cs="Times New Roman"/>
          <w:b/>
        </w:rPr>
      </w:pPr>
      <w:r w:rsidRPr="00AE7DC5">
        <w:rPr>
          <w:rFonts w:ascii="Times New Roman" w:hAnsi="Times New Roman" w:cs="Times New Roman"/>
          <w:b/>
        </w:rPr>
        <w:t>Introduction</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While much literature exists for malnourished patients undergoing surgery, little has been written about how nutrition can be utilized to optimize the postoperative recovery and wound healing capacity for patients with normal nutritional status. The purpose of this paper is to identify the most commonly cited nutrients associated with wound healing and postoperative period in otherwise healthy patients undergoing elective surgery. The goal was to create a set of best practice recommendations to maximize postoperative nutrition in well-nourished patients undergoing elective surgery, with an understanding of the role of important macro- and micronutrients involved in wound healing.</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665EF5" w:rsidRDefault="0044285B" w:rsidP="007545D9">
      <w:pPr>
        <w:spacing w:line="240" w:lineRule="auto"/>
        <w:contextualSpacing/>
        <w:mirrorIndents/>
        <w:jc w:val="both"/>
        <w:rPr>
          <w:rFonts w:ascii="Times New Roman" w:hAnsi="Times New Roman" w:cs="Times New Roman"/>
          <w:b/>
        </w:rPr>
      </w:pPr>
      <w:r w:rsidRPr="00665EF5">
        <w:rPr>
          <w:rFonts w:ascii="Times New Roman" w:hAnsi="Times New Roman" w:cs="Times New Roman"/>
          <w:b/>
        </w:rPr>
        <w:t>Methods</w:t>
      </w:r>
    </w:p>
    <w:p w:rsidR="0044285B" w:rsidRPr="00037D35" w:rsidRDefault="0044285B" w:rsidP="007545D9">
      <w:pPr>
        <w:spacing w:line="240" w:lineRule="auto"/>
        <w:contextualSpacing/>
        <w:mirrorIndents/>
        <w:jc w:val="both"/>
        <w:rPr>
          <w:rFonts w:ascii="Times New Roman" w:hAnsi="Times New Roman" w:cs="Times New Roman"/>
          <w:b/>
          <w:sz w:val="20"/>
          <w:szCs w:val="20"/>
        </w:rPr>
      </w:pPr>
      <w:r w:rsidRPr="00037D35">
        <w:rPr>
          <w:rFonts w:ascii="Times New Roman" w:hAnsi="Times New Roman" w:cs="Times New Roman"/>
          <w:b/>
          <w:sz w:val="20"/>
          <w:szCs w:val="20"/>
        </w:rPr>
        <w:lastRenderedPageBreak/>
        <w:t>Important Nutrients during the Postoperative Period</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 xml:space="preserve">An electronic search of </w:t>
      </w:r>
      <w:proofErr w:type="spellStart"/>
      <w:r w:rsidRPr="007545D9">
        <w:rPr>
          <w:rFonts w:ascii="Times New Roman" w:hAnsi="Times New Roman" w:cs="Times New Roman"/>
          <w:sz w:val="20"/>
          <w:szCs w:val="20"/>
        </w:rPr>
        <w:t>Pubmed</w:t>
      </w:r>
      <w:proofErr w:type="spellEnd"/>
      <w:r w:rsidRPr="007545D9">
        <w:rPr>
          <w:rFonts w:ascii="Times New Roman" w:hAnsi="Times New Roman" w:cs="Times New Roman"/>
          <w:sz w:val="20"/>
          <w:szCs w:val="20"/>
        </w:rPr>
        <w:t xml:space="preserve">, </w:t>
      </w:r>
      <w:proofErr w:type="spellStart"/>
      <w:r w:rsidRPr="007545D9">
        <w:rPr>
          <w:rFonts w:ascii="Times New Roman" w:hAnsi="Times New Roman" w:cs="Times New Roman"/>
          <w:sz w:val="20"/>
          <w:szCs w:val="20"/>
        </w:rPr>
        <w:t>Embase</w:t>
      </w:r>
      <w:proofErr w:type="spellEnd"/>
      <w:r w:rsidRPr="007545D9">
        <w:rPr>
          <w:rFonts w:ascii="Times New Roman" w:hAnsi="Times New Roman" w:cs="Times New Roman"/>
          <w:sz w:val="20"/>
          <w:szCs w:val="20"/>
        </w:rPr>
        <w:t xml:space="preserve">, and Web of Science was performed in April 2018, utilizing keywords “Nutrition,” “Postoperative,” “Perioperative,” “Surgical Patients,” and “Wound Healing.” Additional relevant articles were identified searching PubMed through appropriate </w:t>
      </w:r>
      <w:proofErr w:type="spellStart"/>
      <w:r w:rsidRPr="007545D9">
        <w:rPr>
          <w:rFonts w:ascii="Times New Roman" w:hAnsi="Times New Roman" w:cs="Times New Roman"/>
          <w:sz w:val="20"/>
          <w:szCs w:val="20"/>
        </w:rPr>
        <w:t>MeSH</w:t>
      </w:r>
      <w:proofErr w:type="spellEnd"/>
      <w:r w:rsidRPr="007545D9">
        <w:rPr>
          <w:rFonts w:ascii="Times New Roman" w:hAnsi="Times New Roman" w:cs="Times New Roman"/>
          <w:sz w:val="20"/>
          <w:szCs w:val="20"/>
        </w:rPr>
        <w:t xml:space="preserve"> terms for the following search items: nutrition, perioperative, postoperative, and recommendations. Only articles published in English were considered eligible. Sixteen articles were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identified</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regarding</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nutrients</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during</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perioperative</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period</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to</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include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final</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qualitative synthesis.</w:t>
      </w:r>
      <w:r w:rsidRPr="007545D9">
        <w:rPr>
          <w:rFonts w:ascii="Times New Roman" w:hAnsi="Times New Roman" w:cs="Times New Roman"/>
          <w:spacing w:val="27"/>
          <w:sz w:val="20"/>
          <w:szCs w:val="20"/>
        </w:rPr>
        <w:t xml:space="preserve"> </w:t>
      </w:r>
      <w:r w:rsidRPr="007545D9">
        <w:rPr>
          <w:rFonts w:ascii="Times New Roman" w:hAnsi="Times New Roman" w:cs="Times New Roman"/>
          <w:sz w:val="20"/>
          <w:szCs w:val="20"/>
        </w:rPr>
        <w:t>Data</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abstracted</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from</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each</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article</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included</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authors,</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publication</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year,</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institution/country, nutrients recommended, and the specific roles in wound healing. The nutrients were then ranked by</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number</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citations.</w:t>
      </w:r>
      <w:r w:rsidRPr="007545D9">
        <w:rPr>
          <w:rFonts w:ascii="Times New Roman" w:hAnsi="Times New Roman" w:cs="Times New Roman"/>
          <w:spacing w:val="41"/>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current</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recommended</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dietary</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allowances</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(RDA)</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these</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highly</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cited nutrients</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were</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identified</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2015-2020</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Dietary</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Guidelines</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for</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Americans</w:t>
      </w:r>
      <w:r w:rsidRPr="007545D9">
        <w:rPr>
          <w:rFonts w:ascii="Times New Roman" w:hAnsi="Times New Roman" w:cs="Times New Roman"/>
          <w:spacing w:val="-7"/>
          <w:sz w:val="20"/>
          <w:szCs w:val="20"/>
        </w:rPr>
        <w:t xml:space="preserve"> </w:t>
      </w:r>
      <w:r w:rsidRPr="007545D9">
        <w:rPr>
          <w:rFonts w:ascii="Times New Roman" w:hAnsi="Times New Roman" w:cs="Times New Roman"/>
          <w:color w:val="FF0000"/>
          <w:sz w:val="20"/>
          <w:szCs w:val="20"/>
        </w:rPr>
        <w:t>[1]</w:t>
      </w:r>
      <w:r w:rsidRPr="007545D9">
        <w:rPr>
          <w:rFonts w:ascii="Times New Roman" w:hAnsi="Times New Roman" w:cs="Times New Roman"/>
          <w:sz w:val="20"/>
          <w:szCs w:val="20"/>
        </w:rPr>
        <w:t>.</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037D35" w:rsidRDefault="0044285B" w:rsidP="007545D9">
      <w:pPr>
        <w:spacing w:line="240" w:lineRule="auto"/>
        <w:contextualSpacing/>
        <w:mirrorIndents/>
        <w:jc w:val="both"/>
        <w:rPr>
          <w:rFonts w:ascii="Times New Roman" w:hAnsi="Times New Roman" w:cs="Times New Roman"/>
          <w:b/>
          <w:sz w:val="20"/>
          <w:szCs w:val="20"/>
        </w:rPr>
      </w:pPr>
      <w:r w:rsidRPr="00037D35">
        <w:rPr>
          <w:rFonts w:ascii="Times New Roman" w:hAnsi="Times New Roman" w:cs="Times New Roman"/>
          <w:b/>
          <w:sz w:val="20"/>
          <w:szCs w:val="20"/>
        </w:rPr>
        <w:t>Foods High in these Nutrients</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Once the nutrients that were most commonly cited to be beneficial for wound healing, the United States</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Department</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Agriculture’s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(USDA)</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Nutrient</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Database</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was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used</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to</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obtain</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comprehensive lists of foods containing these nutrients [USDA Nutrient Database]. Data abstracted from the USDA databank included nutrient name, food name, weight, portion size, and nutrient</w:t>
      </w:r>
      <w:r w:rsidRPr="007545D9">
        <w:rPr>
          <w:rFonts w:ascii="Times New Roman" w:hAnsi="Times New Roman" w:cs="Times New Roman"/>
          <w:spacing w:val="-19"/>
          <w:sz w:val="20"/>
          <w:szCs w:val="20"/>
        </w:rPr>
        <w:t xml:space="preserve"> </w:t>
      </w:r>
      <w:r w:rsidRPr="007545D9">
        <w:rPr>
          <w:rFonts w:ascii="Times New Roman" w:hAnsi="Times New Roman" w:cs="Times New Roman"/>
          <w:sz w:val="20"/>
          <w:szCs w:val="20"/>
        </w:rPr>
        <w:t>amount.</w:t>
      </w:r>
    </w:p>
    <w:p w:rsidR="00037D35" w:rsidRPr="007545D9" w:rsidRDefault="00037D35" w:rsidP="007545D9">
      <w:pPr>
        <w:spacing w:line="240" w:lineRule="auto"/>
        <w:contextualSpacing/>
        <w:mirrorIndents/>
        <w:jc w:val="both"/>
        <w:rPr>
          <w:rFonts w:ascii="Times New Roman" w:hAnsi="Times New Roman" w:cs="Times New Roman"/>
          <w:sz w:val="20"/>
          <w:szCs w:val="20"/>
        </w:rPr>
      </w:pPr>
    </w:p>
    <w:p w:rsidR="0044285B" w:rsidRPr="00037D35" w:rsidRDefault="0044285B" w:rsidP="007545D9">
      <w:pPr>
        <w:spacing w:line="240" w:lineRule="auto"/>
        <w:contextualSpacing/>
        <w:mirrorIndents/>
        <w:jc w:val="both"/>
        <w:rPr>
          <w:rFonts w:ascii="Times New Roman" w:hAnsi="Times New Roman" w:cs="Times New Roman"/>
          <w:b/>
          <w:sz w:val="20"/>
          <w:szCs w:val="20"/>
        </w:rPr>
      </w:pPr>
      <w:r w:rsidRPr="00037D35">
        <w:rPr>
          <w:rFonts w:ascii="Times New Roman" w:hAnsi="Times New Roman" w:cs="Times New Roman"/>
          <w:b/>
          <w:sz w:val="20"/>
          <w:szCs w:val="20"/>
        </w:rPr>
        <w:t>Cost Analysis of these Foods</w:t>
      </w:r>
    </w:p>
    <w:p w:rsidR="00037D35" w:rsidRDefault="00037D35"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The USDA Center for Nutrition Policy and Promotion (CNPP) Foods Prices Database was used to investigate the cost of these high-nutrient foods in order to recommend foods that are both affordable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nutritious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[USDA</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CNPP</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Food</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Prices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Database].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This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database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presents</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 xml:space="preserve">average national cost of approximately 4,600 foods using information from the National Health and Nutrition Examination Survey (NHANES), 2003-04; the USDA Food and Nutrient Database for Dietary Studies (CNDDS) version 2.0; the National Nutrient Database for Standard Reference (Release 20); and the Nielsen </w:t>
      </w:r>
      <w:proofErr w:type="spellStart"/>
      <w:r w:rsidRPr="007545D9">
        <w:rPr>
          <w:rFonts w:ascii="Times New Roman" w:hAnsi="Times New Roman" w:cs="Times New Roman"/>
          <w:sz w:val="20"/>
          <w:szCs w:val="20"/>
        </w:rPr>
        <w:t>Homescan</w:t>
      </w:r>
      <w:r w:rsidRPr="007545D9">
        <w:rPr>
          <w:rFonts w:ascii="Times New Roman" w:hAnsi="Times New Roman" w:cs="Times New Roman"/>
          <w:color w:val="FF0000"/>
          <w:sz w:val="20"/>
          <w:szCs w:val="20"/>
          <w:vertAlign w:val="superscript"/>
        </w:rPr>
        <w:t>TM</w:t>
      </w:r>
      <w:proofErr w:type="spellEnd"/>
      <w:r w:rsidRPr="007545D9">
        <w:rPr>
          <w:rFonts w:ascii="Times New Roman" w:hAnsi="Times New Roman" w:cs="Times New Roman"/>
          <w:sz w:val="20"/>
          <w:szCs w:val="20"/>
        </w:rPr>
        <w:t xml:space="preserve"> Consumer</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Panel.</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EC08CD" w:rsidRDefault="0044285B" w:rsidP="007545D9">
      <w:pPr>
        <w:spacing w:line="240" w:lineRule="auto"/>
        <w:contextualSpacing/>
        <w:mirrorIndents/>
        <w:jc w:val="both"/>
        <w:rPr>
          <w:rFonts w:ascii="Times New Roman" w:hAnsi="Times New Roman" w:cs="Times New Roman"/>
          <w:b/>
        </w:rPr>
      </w:pPr>
      <w:r w:rsidRPr="00037D35">
        <w:rPr>
          <w:rFonts w:ascii="Times New Roman" w:hAnsi="Times New Roman" w:cs="Times New Roman"/>
          <w:b/>
        </w:rPr>
        <w:t>Results</w:t>
      </w:r>
    </w:p>
    <w:p w:rsidR="00EC08CD" w:rsidRPr="00EC08CD" w:rsidRDefault="00EC08CD" w:rsidP="007545D9">
      <w:pPr>
        <w:spacing w:line="240" w:lineRule="auto"/>
        <w:contextualSpacing/>
        <w:mirrorIndents/>
        <w:jc w:val="both"/>
        <w:rPr>
          <w:rFonts w:ascii="Times New Roman" w:hAnsi="Times New Roman" w:cs="Times New Roman"/>
          <w:sz w:val="20"/>
          <w:szCs w:val="20"/>
        </w:rPr>
      </w:pPr>
    </w:p>
    <w:p w:rsidR="0044285B" w:rsidRPr="00EC08CD"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The current available literature was comprehensively reviewed to identify nutrients and food that can optimize healing for the otherwise healthy patient undergoing elective surgery. Vitamin C (cited by 12 articles), zinc (cited by 12 articles), protein (cited by 10 articles), arginine (cited by 10</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articles),</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and</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vitamin</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A</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(cited</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by</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9</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articles)</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were</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found</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to</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be</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most</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involved</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in</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the</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tissue</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 xml:space="preserve">healing process. Based on current evidence and the thorough process listed above, 5 key nutritional recommendations were developed </w:t>
      </w:r>
      <w:r w:rsidRPr="00EC08CD">
        <w:rPr>
          <w:rFonts w:ascii="Times New Roman" w:hAnsi="Times New Roman" w:cs="Times New Roman"/>
          <w:color w:val="FF0000"/>
          <w:sz w:val="20"/>
          <w:szCs w:val="20"/>
        </w:rPr>
        <w:t>(Figure 1)</w:t>
      </w:r>
      <w:r w:rsidRPr="007545D9">
        <w:rPr>
          <w:rFonts w:ascii="Times New Roman" w:hAnsi="Times New Roman" w:cs="Times New Roman"/>
          <w:sz w:val="20"/>
          <w:szCs w:val="20"/>
        </w:rPr>
        <w:t>. While the nutrients that are thought to be most heavily</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involved</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in</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the</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tissue</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healing</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process</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are</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emphasized</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in</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this</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project,</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it</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is</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important</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to</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note that recommended dietary allowances should be maintained for all nutrients, not only the ones mentioned in this</w:t>
      </w:r>
      <w:r w:rsidRPr="00EC08CD">
        <w:rPr>
          <w:rFonts w:ascii="Times New Roman" w:hAnsi="Times New Roman" w:cs="Times New Roman"/>
          <w:sz w:val="20"/>
          <w:szCs w:val="20"/>
        </w:rPr>
        <w:t xml:space="preserve"> </w:t>
      </w:r>
      <w:r w:rsidRPr="007545D9">
        <w:rPr>
          <w:rFonts w:ascii="Times New Roman" w:hAnsi="Times New Roman" w:cs="Times New Roman"/>
          <w:sz w:val="20"/>
          <w:szCs w:val="20"/>
        </w:rPr>
        <w:t>paper.</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20091D">
      <w:pPr>
        <w:spacing w:line="240" w:lineRule="auto"/>
        <w:contextualSpacing/>
        <w:mirrorIndents/>
        <w:jc w:val="center"/>
        <w:rPr>
          <w:rFonts w:ascii="Times New Roman" w:hAnsi="Times New Roman" w:cs="Times New Roman"/>
          <w:sz w:val="20"/>
          <w:szCs w:val="20"/>
        </w:rPr>
      </w:pPr>
      <w:r w:rsidRPr="007545D9">
        <w:rPr>
          <w:rFonts w:ascii="Times New Roman" w:hAnsi="Times New Roman" w:cs="Times New Roman"/>
          <w:noProof/>
          <w:sz w:val="20"/>
          <w:szCs w:val="20"/>
          <w:lang w:val="en-US"/>
        </w:rPr>
        <w:drawing>
          <wp:inline distT="0" distB="0" distL="0" distR="0" wp14:anchorId="65E62247" wp14:editId="48BDF441">
            <wp:extent cx="3744350" cy="1191895"/>
            <wp:effectExtent l="0" t="0" r="0" b="0"/>
            <wp:docPr id="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7" cstate="print"/>
                    <a:stretch>
                      <a:fillRect/>
                    </a:stretch>
                  </pic:blipFill>
                  <pic:spPr>
                    <a:xfrm>
                      <a:off x="0" y="0"/>
                      <a:ext cx="3749046" cy="1193390"/>
                    </a:xfrm>
                    <a:prstGeom prst="rect">
                      <a:avLst/>
                    </a:prstGeom>
                  </pic:spPr>
                </pic:pic>
              </a:graphicData>
            </a:graphic>
          </wp:inline>
        </w:drawing>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E94CFD" w:rsidP="00E94CFD">
      <w:pPr>
        <w:spacing w:line="240" w:lineRule="auto"/>
        <w:contextualSpacing/>
        <w:mirrorIndents/>
        <w:jc w:val="center"/>
        <w:rPr>
          <w:rFonts w:ascii="Times New Roman" w:hAnsi="Times New Roman" w:cs="Times New Roman"/>
          <w:sz w:val="20"/>
          <w:szCs w:val="20"/>
        </w:rPr>
      </w:pPr>
      <w:r w:rsidRPr="00E94CFD">
        <w:rPr>
          <w:rFonts w:ascii="Times New Roman" w:hAnsi="Times New Roman" w:cs="Times New Roman"/>
          <w:b/>
          <w:sz w:val="20"/>
          <w:szCs w:val="20"/>
        </w:rPr>
        <w:t>Figure 1:</w:t>
      </w:r>
      <w:r w:rsidR="0044285B" w:rsidRPr="007545D9">
        <w:rPr>
          <w:rFonts w:ascii="Times New Roman" w:hAnsi="Times New Roman" w:cs="Times New Roman"/>
          <w:sz w:val="20"/>
          <w:szCs w:val="20"/>
        </w:rPr>
        <w:t xml:space="preserve"> Summary of key recommendations.</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 xml:space="preserve">Common food sources highly ranked in these important nutrients using the USDA’s Nutrient Database were ranked by their affordability </w:t>
      </w:r>
      <w:r w:rsidRPr="007545D9">
        <w:rPr>
          <w:rFonts w:ascii="Times New Roman" w:hAnsi="Times New Roman" w:cs="Times New Roman"/>
          <w:color w:val="FF0000"/>
          <w:sz w:val="20"/>
          <w:szCs w:val="20"/>
        </w:rPr>
        <w:t>(Table 1)</w:t>
      </w:r>
      <w:r w:rsidRPr="007545D9">
        <w:rPr>
          <w:rFonts w:ascii="Times New Roman" w:hAnsi="Times New Roman" w:cs="Times New Roman"/>
          <w:sz w:val="20"/>
          <w:szCs w:val="20"/>
        </w:rPr>
        <w:t>.</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500D64" w:rsidRDefault="0044285B" w:rsidP="007545D9">
      <w:pPr>
        <w:spacing w:line="240" w:lineRule="auto"/>
        <w:contextualSpacing/>
        <w:mirrorIndents/>
        <w:jc w:val="both"/>
        <w:rPr>
          <w:rFonts w:ascii="Times New Roman" w:hAnsi="Times New Roman" w:cs="Times New Roman"/>
          <w:b/>
          <w:sz w:val="20"/>
          <w:szCs w:val="20"/>
        </w:rPr>
      </w:pPr>
      <w:r w:rsidRPr="00500D64">
        <w:rPr>
          <w:rFonts w:ascii="Times New Roman" w:hAnsi="Times New Roman" w:cs="Times New Roman"/>
          <w:b/>
          <w:sz w:val="20"/>
          <w:szCs w:val="20"/>
        </w:rPr>
        <w:t>Recommendation #1: Consume Foods High In Protein and Arginine</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Protein has been shown to play the most important role in the wound healing process, as protein is</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crucial</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synthesis</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RNA,</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DNA,</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collagen,</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connective</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tissue</w:t>
      </w:r>
      <w:r w:rsidRPr="007545D9">
        <w:rPr>
          <w:rFonts w:ascii="Times New Roman" w:hAnsi="Times New Roman" w:cs="Times New Roman"/>
          <w:spacing w:val="-7"/>
          <w:sz w:val="20"/>
          <w:szCs w:val="20"/>
        </w:rPr>
        <w:t xml:space="preserve"> </w:t>
      </w:r>
      <w:r w:rsidRPr="007545D9">
        <w:rPr>
          <w:rFonts w:ascii="Times New Roman" w:hAnsi="Times New Roman" w:cs="Times New Roman"/>
          <w:color w:val="FF0000"/>
          <w:sz w:val="20"/>
          <w:szCs w:val="20"/>
        </w:rPr>
        <w:t>[2-11]</w:t>
      </w:r>
      <w:r w:rsidRPr="007545D9">
        <w:rPr>
          <w:rFonts w:ascii="Times New Roman" w:hAnsi="Times New Roman" w:cs="Times New Roman"/>
          <w:sz w:val="20"/>
          <w:szCs w:val="20"/>
        </w:rPr>
        <w:t>.</w:t>
      </w:r>
      <w:r w:rsidRPr="007545D9">
        <w:rPr>
          <w:rFonts w:ascii="Times New Roman" w:hAnsi="Times New Roman" w:cs="Times New Roman"/>
          <w:spacing w:val="26"/>
          <w:sz w:val="20"/>
          <w:szCs w:val="20"/>
        </w:rPr>
        <w:t xml:space="preserve"> </w:t>
      </w:r>
      <w:r w:rsidRPr="007545D9">
        <w:rPr>
          <w:rFonts w:ascii="Times New Roman" w:hAnsi="Times New Roman" w:cs="Times New Roman"/>
          <w:sz w:val="20"/>
          <w:szCs w:val="20"/>
        </w:rPr>
        <w:t>Accordingly,</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protein</w:t>
      </w:r>
      <w:r w:rsidRPr="007545D9">
        <w:rPr>
          <w:rFonts w:ascii="Times New Roman" w:hAnsi="Times New Roman" w:cs="Times New Roman"/>
          <w:spacing w:val="-18"/>
          <w:sz w:val="20"/>
          <w:szCs w:val="20"/>
        </w:rPr>
        <w:t xml:space="preserve"> </w:t>
      </w:r>
      <w:r w:rsidRPr="007545D9">
        <w:rPr>
          <w:rFonts w:ascii="Times New Roman" w:hAnsi="Times New Roman" w:cs="Times New Roman"/>
          <w:sz w:val="20"/>
          <w:szCs w:val="20"/>
        </w:rPr>
        <w:t xml:space="preserve">deficiency has been associated with a higher risk of wound healing complications </w:t>
      </w:r>
      <w:r w:rsidRPr="007545D9">
        <w:rPr>
          <w:rFonts w:ascii="Times New Roman" w:hAnsi="Times New Roman" w:cs="Times New Roman"/>
          <w:color w:val="FF0000"/>
          <w:sz w:val="20"/>
          <w:szCs w:val="20"/>
        </w:rPr>
        <w:t>[6]</w:t>
      </w:r>
      <w:r w:rsidRPr="007545D9">
        <w:rPr>
          <w:rFonts w:ascii="Times New Roman" w:hAnsi="Times New Roman" w:cs="Times New Roman"/>
          <w:sz w:val="20"/>
          <w:szCs w:val="20"/>
        </w:rPr>
        <w:t xml:space="preserve">. Increased protein intake has been shown to </w:t>
      </w:r>
      <w:r w:rsidRPr="007545D9">
        <w:rPr>
          <w:rFonts w:ascii="Times New Roman" w:hAnsi="Times New Roman" w:cs="Times New Roman"/>
          <w:sz w:val="20"/>
          <w:szCs w:val="20"/>
        </w:rPr>
        <w:lastRenderedPageBreak/>
        <w:t xml:space="preserve">enhance wound healing rates </w:t>
      </w:r>
      <w:r w:rsidRPr="007545D9">
        <w:rPr>
          <w:rFonts w:ascii="Times New Roman" w:hAnsi="Times New Roman" w:cs="Times New Roman"/>
          <w:color w:val="FF0000"/>
          <w:sz w:val="20"/>
          <w:szCs w:val="20"/>
        </w:rPr>
        <w:t>[3]</w:t>
      </w:r>
      <w:r w:rsidRPr="007545D9">
        <w:rPr>
          <w:rFonts w:ascii="Times New Roman" w:hAnsi="Times New Roman" w:cs="Times New Roman"/>
          <w:sz w:val="20"/>
          <w:szCs w:val="20"/>
        </w:rPr>
        <w:t xml:space="preserve">. Therefore, it is essential to maintain an adequate supply of proteins by consuming minimum recommended dietary allowances. The recommended dietary allowance for protein is 0.8 g/kg body weight, which translates to approximately 46 g/day for females and 56 g/day for males </w:t>
      </w:r>
      <w:r w:rsidRPr="007545D9">
        <w:rPr>
          <w:rFonts w:ascii="Times New Roman" w:hAnsi="Times New Roman" w:cs="Times New Roman"/>
          <w:color w:val="FF0000"/>
          <w:sz w:val="20"/>
          <w:szCs w:val="20"/>
        </w:rPr>
        <w:t>[1]</w:t>
      </w:r>
      <w:r w:rsidRPr="007545D9">
        <w:rPr>
          <w:rFonts w:ascii="Times New Roman" w:hAnsi="Times New Roman" w:cs="Times New Roman"/>
          <w:sz w:val="20"/>
          <w:szCs w:val="20"/>
        </w:rPr>
        <w:t>. Proteins are composed of amino acids, and the most commonly cited amino acid involved in wound healing is arginine, which is crucial for collagen synthesis, cell growth, and vasodilation</w:t>
      </w:r>
      <w:r w:rsidRPr="007545D9">
        <w:rPr>
          <w:rFonts w:ascii="Times New Roman" w:hAnsi="Times New Roman" w:cs="Times New Roman"/>
          <w:spacing w:val="-14"/>
          <w:sz w:val="20"/>
          <w:szCs w:val="20"/>
        </w:rPr>
        <w:t xml:space="preserve"> </w:t>
      </w:r>
      <w:r w:rsidRPr="007545D9">
        <w:rPr>
          <w:rFonts w:ascii="Times New Roman" w:hAnsi="Times New Roman" w:cs="Times New Roman"/>
          <w:color w:val="FF0000"/>
          <w:sz w:val="20"/>
          <w:szCs w:val="20"/>
        </w:rPr>
        <w:t>[3,-5</w:t>
      </w:r>
      <w:proofErr w:type="gramStart"/>
      <w:r w:rsidRPr="007545D9">
        <w:rPr>
          <w:rFonts w:ascii="Times New Roman" w:hAnsi="Times New Roman" w:cs="Times New Roman"/>
          <w:color w:val="FF0000"/>
          <w:sz w:val="20"/>
          <w:szCs w:val="20"/>
        </w:rPr>
        <w:t>,</w:t>
      </w:r>
      <w:r w:rsidRPr="007545D9">
        <w:rPr>
          <w:rFonts w:ascii="Times New Roman" w:hAnsi="Times New Roman" w:cs="Times New Roman"/>
          <w:color w:val="FF0000"/>
          <w:spacing w:val="-14"/>
          <w:sz w:val="20"/>
          <w:szCs w:val="20"/>
        </w:rPr>
        <w:t>7,8,11,</w:t>
      </w:r>
      <w:r w:rsidRPr="007545D9">
        <w:rPr>
          <w:rFonts w:ascii="Times New Roman" w:hAnsi="Times New Roman" w:cs="Times New Roman"/>
          <w:color w:val="FF0000"/>
          <w:sz w:val="20"/>
          <w:szCs w:val="20"/>
        </w:rPr>
        <w:t>12</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w:t>
      </w:r>
      <w:r w:rsidRPr="007545D9">
        <w:rPr>
          <w:rFonts w:ascii="Times New Roman" w:hAnsi="Times New Roman" w:cs="Times New Roman"/>
          <w:spacing w:val="33"/>
          <w:sz w:val="20"/>
          <w:szCs w:val="20"/>
        </w:rPr>
        <w:t xml:space="preserve"> </w:t>
      </w:r>
      <w:r w:rsidRPr="007545D9">
        <w:rPr>
          <w:rFonts w:ascii="Times New Roman" w:hAnsi="Times New Roman" w:cs="Times New Roman"/>
          <w:sz w:val="20"/>
          <w:szCs w:val="20"/>
        </w:rPr>
        <w:t>Arginine</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has</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 xml:space="preserve">also been shown to play a role in modulating immune function </w:t>
      </w:r>
      <w:r w:rsidRPr="007545D9">
        <w:rPr>
          <w:rFonts w:ascii="Times New Roman" w:hAnsi="Times New Roman" w:cs="Times New Roman"/>
          <w:color w:val="FF0000"/>
          <w:sz w:val="20"/>
          <w:szCs w:val="20"/>
        </w:rPr>
        <w:t>[7-10]</w:t>
      </w:r>
      <w:r w:rsidRPr="007545D9">
        <w:rPr>
          <w:rFonts w:ascii="Times New Roman" w:hAnsi="Times New Roman" w:cs="Times New Roman"/>
          <w:sz w:val="20"/>
          <w:szCs w:val="20"/>
        </w:rPr>
        <w:t xml:space="preserve">. There is no recommended dietary allowance available for arginine; however, supplements of 17- 30g have been shown to improve wound healing </w:t>
      </w:r>
      <w:r w:rsidRPr="007545D9">
        <w:rPr>
          <w:rFonts w:ascii="Times New Roman" w:hAnsi="Times New Roman" w:cs="Times New Roman"/>
          <w:color w:val="FF0000"/>
          <w:sz w:val="20"/>
          <w:szCs w:val="20"/>
        </w:rPr>
        <w:t>[9]</w:t>
      </w:r>
      <w:r w:rsidRPr="007545D9">
        <w:rPr>
          <w:rFonts w:ascii="Times New Roman" w:hAnsi="Times New Roman" w:cs="Times New Roman"/>
          <w:sz w:val="20"/>
          <w:szCs w:val="20"/>
        </w:rPr>
        <w:t xml:space="preserve">. Arginine deficiency has shown impaired wound healing </w:t>
      </w:r>
      <w:r w:rsidRPr="007545D9">
        <w:rPr>
          <w:rFonts w:ascii="Times New Roman" w:hAnsi="Times New Roman" w:cs="Times New Roman"/>
          <w:color w:val="FF0000"/>
          <w:sz w:val="20"/>
          <w:szCs w:val="20"/>
        </w:rPr>
        <w:t>[5]</w:t>
      </w:r>
      <w:r w:rsidRPr="007545D9">
        <w:rPr>
          <w:rFonts w:ascii="Times New Roman" w:hAnsi="Times New Roman" w:cs="Times New Roman"/>
          <w:sz w:val="20"/>
          <w:szCs w:val="20"/>
        </w:rPr>
        <w:t xml:space="preserve">, while arginine supplementation has been demonstrated to enhance collagen deposition and wound breaking strength </w:t>
      </w:r>
      <w:r w:rsidRPr="007545D9">
        <w:rPr>
          <w:rFonts w:ascii="Times New Roman" w:hAnsi="Times New Roman" w:cs="Times New Roman"/>
          <w:color w:val="FF0000"/>
          <w:sz w:val="20"/>
          <w:szCs w:val="20"/>
        </w:rPr>
        <w:t>[3</w:t>
      </w:r>
      <w:proofErr w:type="gramStart"/>
      <w:r w:rsidRPr="007545D9">
        <w:rPr>
          <w:rFonts w:ascii="Times New Roman" w:hAnsi="Times New Roman" w:cs="Times New Roman"/>
          <w:color w:val="FF0000"/>
          <w:sz w:val="20"/>
          <w:szCs w:val="20"/>
        </w:rPr>
        <w:t>,7</w:t>
      </w:r>
      <w:proofErr w:type="gramEnd"/>
      <w:r w:rsidRPr="007545D9">
        <w:rPr>
          <w:rFonts w:ascii="Times New Roman" w:hAnsi="Times New Roman" w:cs="Times New Roman"/>
          <w:color w:val="FF0000"/>
          <w:sz w:val="20"/>
          <w:szCs w:val="20"/>
        </w:rPr>
        <w:t>-12]</w:t>
      </w:r>
      <w:r w:rsidRPr="007545D9">
        <w:rPr>
          <w:rFonts w:ascii="Times New Roman" w:hAnsi="Times New Roman" w:cs="Times New Roman"/>
          <w:sz w:val="20"/>
          <w:szCs w:val="20"/>
        </w:rPr>
        <w:t>. Arginine supplementation is recommended in states of increased demand,</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such</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as</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patients</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with</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wounds</w:t>
      </w:r>
      <w:r w:rsidRPr="007545D9">
        <w:rPr>
          <w:rFonts w:ascii="Times New Roman" w:hAnsi="Times New Roman" w:cs="Times New Roman"/>
          <w:spacing w:val="-15"/>
          <w:sz w:val="20"/>
          <w:szCs w:val="20"/>
        </w:rPr>
        <w:t xml:space="preserve"> </w:t>
      </w:r>
      <w:r w:rsidRPr="007545D9">
        <w:rPr>
          <w:rFonts w:ascii="Times New Roman" w:hAnsi="Times New Roman" w:cs="Times New Roman"/>
          <w:color w:val="FF0000"/>
          <w:sz w:val="20"/>
          <w:szCs w:val="20"/>
        </w:rPr>
        <w:t>[4</w:t>
      </w:r>
      <w:proofErr w:type="gramStart"/>
      <w:r w:rsidRPr="007545D9">
        <w:rPr>
          <w:rFonts w:ascii="Times New Roman" w:hAnsi="Times New Roman" w:cs="Times New Roman"/>
          <w:color w:val="FF0000"/>
          <w:sz w:val="20"/>
          <w:szCs w:val="20"/>
        </w:rPr>
        <w:t>,8,11,12</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w:t>
      </w:r>
      <w:r w:rsidRPr="007545D9">
        <w:rPr>
          <w:rFonts w:ascii="Times New Roman" w:hAnsi="Times New Roman" w:cs="Times New Roman"/>
          <w:spacing w:val="29"/>
          <w:sz w:val="20"/>
          <w:szCs w:val="20"/>
        </w:rPr>
        <w:t xml:space="preserve"> </w:t>
      </w:r>
      <w:r w:rsidRPr="007545D9">
        <w:rPr>
          <w:rFonts w:ascii="Times New Roman" w:hAnsi="Times New Roman" w:cs="Times New Roman"/>
          <w:sz w:val="20"/>
          <w:szCs w:val="20"/>
        </w:rPr>
        <w:t>Affordable</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foods that provide high protein and arginine intake per cost include eggs, meat, poultry, fish, and</w:t>
      </w:r>
      <w:r w:rsidRPr="007545D9">
        <w:rPr>
          <w:rFonts w:ascii="Times New Roman" w:hAnsi="Times New Roman" w:cs="Times New Roman"/>
          <w:spacing w:val="-22"/>
          <w:sz w:val="20"/>
          <w:szCs w:val="20"/>
        </w:rPr>
        <w:t xml:space="preserve"> </w:t>
      </w:r>
      <w:r w:rsidRPr="007545D9">
        <w:rPr>
          <w:rFonts w:ascii="Times New Roman" w:hAnsi="Times New Roman" w:cs="Times New Roman"/>
          <w:sz w:val="20"/>
          <w:szCs w:val="20"/>
        </w:rPr>
        <w:t>nuts.</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2C4D3E" w:rsidRDefault="0044285B" w:rsidP="007545D9">
      <w:pPr>
        <w:spacing w:line="240" w:lineRule="auto"/>
        <w:contextualSpacing/>
        <w:mirrorIndents/>
        <w:jc w:val="both"/>
        <w:rPr>
          <w:rFonts w:ascii="Times New Roman" w:hAnsi="Times New Roman" w:cs="Times New Roman"/>
          <w:b/>
          <w:sz w:val="20"/>
          <w:szCs w:val="20"/>
        </w:rPr>
      </w:pPr>
      <w:r w:rsidRPr="002C4D3E">
        <w:rPr>
          <w:rFonts w:ascii="Times New Roman" w:hAnsi="Times New Roman" w:cs="Times New Roman"/>
          <w:b/>
          <w:sz w:val="20"/>
          <w:szCs w:val="20"/>
        </w:rPr>
        <w:t>Recommendation 2: Consume Foods High in Zinc</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 xml:space="preserve">The most commonly cited mineral involved in wound healing is zinc </w:t>
      </w:r>
      <w:r w:rsidRPr="007545D9">
        <w:rPr>
          <w:rFonts w:ascii="Times New Roman" w:hAnsi="Times New Roman" w:cs="Times New Roman"/>
          <w:color w:val="FF0000"/>
          <w:sz w:val="20"/>
          <w:szCs w:val="20"/>
        </w:rPr>
        <w:t>[2-5</w:t>
      </w:r>
      <w:proofErr w:type="gramStart"/>
      <w:r w:rsidRPr="007545D9">
        <w:rPr>
          <w:rFonts w:ascii="Times New Roman" w:hAnsi="Times New Roman" w:cs="Times New Roman"/>
          <w:color w:val="FF0000"/>
          <w:sz w:val="20"/>
          <w:szCs w:val="20"/>
        </w:rPr>
        <w:t>,7</w:t>
      </w:r>
      <w:proofErr w:type="gramEnd"/>
      <w:r w:rsidRPr="007545D9">
        <w:rPr>
          <w:rFonts w:ascii="Times New Roman" w:hAnsi="Times New Roman" w:cs="Times New Roman"/>
          <w:color w:val="FF0000"/>
          <w:sz w:val="20"/>
          <w:szCs w:val="20"/>
        </w:rPr>
        <w:t>-13]</w:t>
      </w:r>
      <w:r w:rsidRPr="007545D9">
        <w:rPr>
          <w:rFonts w:ascii="Times New Roman" w:hAnsi="Times New Roman" w:cs="Times New Roman"/>
          <w:sz w:val="20"/>
          <w:szCs w:val="20"/>
        </w:rPr>
        <w:t>. It plays a role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synthesis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RNA,</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DNA,</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proteins,</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especially</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collagen</w:t>
      </w:r>
      <w:r w:rsidRPr="007545D9">
        <w:rPr>
          <w:rFonts w:ascii="Times New Roman" w:hAnsi="Times New Roman" w:cs="Times New Roman"/>
          <w:spacing w:val="-12"/>
          <w:sz w:val="20"/>
          <w:szCs w:val="20"/>
        </w:rPr>
        <w:t xml:space="preserve"> </w:t>
      </w:r>
      <w:r w:rsidRPr="007545D9">
        <w:rPr>
          <w:rFonts w:ascii="Times New Roman" w:hAnsi="Times New Roman" w:cs="Times New Roman"/>
          <w:sz w:val="20"/>
          <w:szCs w:val="20"/>
        </w:rPr>
        <w:t>formation</w:t>
      </w:r>
      <w:r w:rsidRPr="007545D9">
        <w:rPr>
          <w:rFonts w:ascii="Times New Roman" w:hAnsi="Times New Roman" w:cs="Times New Roman"/>
          <w:spacing w:val="-12"/>
          <w:sz w:val="20"/>
          <w:szCs w:val="20"/>
        </w:rPr>
        <w:t xml:space="preserve"> </w:t>
      </w:r>
      <w:r w:rsidRPr="007545D9">
        <w:rPr>
          <w:rFonts w:ascii="Times New Roman" w:hAnsi="Times New Roman" w:cs="Times New Roman"/>
          <w:color w:val="FF0000"/>
          <w:sz w:val="20"/>
          <w:szCs w:val="20"/>
        </w:rPr>
        <w:t>[4</w:t>
      </w:r>
      <w:proofErr w:type="gramStart"/>
      <w:r w:rsidRPr="007545D9">
        <w:rPr>
          <w:rFonts w:ascii="Times New Roman" w:hAnsi="Times New Roman" w:cs="Times New Roman"/>
          <w:color w:val="FF0000"/>
          <w:sz w:val="20"/>
          <w:szCs w:val="20"/>
        </w:rPr>
        <w:t>,5,9</w:t>
      </w:r>
      <w:proofErr w:type="gramEnd"/>
      <w:r w:rsidRPr="007545D9">
        <w:rPr>
          <w:rFonts w:ascii="Times New Roman" w:hAnsi="Times New Roman" w:cs="Times New Roman"/>
          <w:color w:val="FF0000"/>
          <w:sz w:val="20"/>
          <w:szCs w:val="20"/>
        </w:rPr>
        <w:t>-11,13]</w:t>
      </w:r>
      <w:r w:rsidRPr="007545D9">
        <w:rPr>
          <w:rFonts w:ascii="Times New Roman" w:hAnsi="Times New Roman" w:cs="Times New Roman"/>
          <w:sz w:val="20"/>
          <w:szCs w:val="20"/>
        </w:rPr>
        <w:t>. It has also been shown to enhance immune function and wound</w:t>
      </w:r>
      <w:r w:rsidRPr="007545D9">
        <w:rPr>
          <w:rFonts w:ascii="Times New Roman" w:hAnsi="Times New Roman" w:cs="Times New Roman"/>
          <w:spacing w:val="26"/>
          <w:sz w:val="20"/>
          <w:szCs w:val="20"/>
        </w:rPr>
        <w:t xml:space="preserve"> </w:t>
      </w:r>
      <w:r w:rsidRPr="007545D9">
        <w:rPr>
          <w:rFonts w:ascii="Times New Roman" w:hAnsi="Times New Roman" w:cs="Times New Roman"/>
          <w:sz w:val="20"/>
          <w:szCs w:val="20"/>
        </w:rPr>
        <w:t>elasticity</w:t>
      </w:r>
      <w:r w:rsidRPr="007545D9">
        <w:rPr>
          <w:rFonts w:ascii="Times New Roman" w:hAnsi="Times New Roman" w:cs="Times New Roman"/>
          <w:spacing w:val="26"/>
          <w:sz w:val="20"/>
          <w:szCs w:val="20"/>
        </w:rPr>
        <w:t xml:space="preserve"> </w:t>
      </w:r>
      <w:r w:rsidRPr="007545D9">
        <w:rPr>
          <w:rFonts w:ascii="Times New Roman" w:hAnsi="Times New Roman" w:cs="Times New Roman"/>
          <w:color w:val="FF0000"/>
          <w:sz w:val="20"/>
          <w:szCs w:val="20"/>
        </w:rPr>
        <w:t>[3</w:t>
      </w:r>
      <w:proofErr w:type="gramStart"/>
      <w:r w:rsidRPr="007545D9">
        <w:rPr>
          <w:rFonts w:ascii="Times New Roman" w:hAnsi="Times New Roman" w:cs="Times New Roman"/>
          <w:color w:val="FF0000"/>
          <w:sz w:val="20"/>
          <w:szCs w:val="20"/>
        </w:rPr>
        <w:t>,4,9,13</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w:t>
      </w:r>
      <w:r w:rsidRPr="007545D9">
        <w:rPr>
          <w:rFonts w:ascii="Times New Roman" w:hAnsi="Times New Roman" w:cs="Times New Roman"/>
          <w:spacing w:val="52"/>
          <w:sz w:val="20"/>
          <w:szCs w:val="20"/>
        </w:rPr>
        <w:t xml:space="preserve"> </w:t>
      </w:r>
      <w:r w:rsidRPr="007545D9">
        <w:rPr>
          <w:rFonts w:ascii="Times New Roman" w:hAnsi="Times New Roman" w:cs="Times New Roman"/>
          <w:sz w:val="20"/>
          <w:szCs w:val="20"/>
        </w:rPr>
        <w:t>Zinc</w:t>
      </w:r>
      <w:r w:rsidRPr="007545D9">
        <w:rPr>
          <w:rFonts w:ascii="Times New Roman" w:hAnsi="Times New Roman" w:cs="Times New Roman"/>
          <w:spacing w:val="26"/>
          <w:sz w:val="20"/>
          <w:szCs w:val="20"/>
        </w:rPr>
        <w:t xml:space="preserve"> </w:t>
      </w:r>
      <w:r w:rsidRPr="007545D9">
        <w:rPr>
          <w:rFonts w:ascii="Times New Roman" w:hAnsi="Times New Roman" w:cs="Times New Roman"/>
          <w:sz w:val="20"/>
          <w:szCs w:val="20"/>
        </w:rPr>
        <w:t>acts</w:t>
      </w:r>
      <w:r w:rsidRPr="007545D9">
        <w:rPr>
          <w:rFonts w:ascii="Times New Roman" w:hAnsi="Times New Roman" w:cs="Times New Roman"/>
          <w:spacing w:val="26"/>
          <w:sz w:val="20"/>
          <w:szCs w:val="20"/>
        </w:rPr>
        <w:t xml:space="preserve"> </w:t>
      </w:r>
      <w:r w:rsidRPr="007545D9">
        <w:rPr>
          <w:rFonts w:ascii="Times New Roman" w:hAnsi="Times New Roman" w:cs="Times New Roman"/>
          <w:sz w:val="20"/>
          <w:szCs w:val="20"/>
        </w:rPr>
        <w:t>as</w:t>
      </w:r>
      <w:r w:rsidRPr="007545D9">
        <w:rPr>
          <w:rFonts w:ascii="Times New Roman" w:hAnsi="Times New Roman" w:cs="Times New Roman"/>
          <w:spacing w:val="27"/>
          <w:sz w:val="20"/>
          <w:szCs w:val="20"/>
        </w:rPr>
        <w:t xml:space="preserve"> </w:t>
      </w:r>
      <w:r w:rsidRPr="007545D9">
        <w:rPr>
          <w:rFonts w:ascii="Times New Roman" w:hAnsi="Times New Roman" w:cs="Times New Roman"/>
          <w:sz w:val="20"/>
          <w:szCs w:val="20"/>
        </w:rPr>
        <w:t>an</w:t>
      </w:r>
      <w:r w:rsidRPr="007545D9">
        <w:rPr>
          <w:rFonts w:ascii="Times New Roman" w:hAnsi="Times New Roman" w:cs="Times New Roman"/>
          <w:spacing w:val="26"/>
          <w:sz w:val="20"/>
          <w:szCs w:val="20"/>
        </w:rPr>
        <w:t xml:space="preserve"> </w:t>
      </w:r>
      <w:r w:rsidRPr="007545D9">
        <w:rPr>
          <w:rFonts w:ascii="Times New Roman" w:hAnsi="Times New Roman" w:cs="Times New Roman"/>
          <w:sz w:val="20"/>
          <w:szCs w:val="20"/>
        </w:rPr>
        <w:t>antioxidant,</w:t>
      </w:r>
      <w:r w:rsidRPr="007545D9">
        <w:rPr>
          <w:rFonts w:ascii="Times New Roman" w:hAnsi="Times New Roman" w:cs="Times New Roman"/>
          <w:spacing w:val="26"/>
          <w:sz w:val="20"/>
          <w:szCs w:val="20"/>
        </w:rPr>
        <w:t xml:space="preserve"> </w:t>
      </w:r>
      <w:r w:rsidRPr="007545D9">
        <w:rPr>
          <w:rFonts w:ascii="Times New Roman" w:hAnsi="Times New Roman" w:cs="Times New Roman"/>
          <w:sz w:val="20"/>
          <w:szCs w:val="20"/>
        </w:rPr>
        <w:t xml:space="preserve">protecting against free radical damage that can be caused by surgery and anesthesia </w:t>
      </w:r>
      <w:r w:rsidRPr="007545D9">
        <w:rPr>
          <w:rFonts w:ascii="Times New Roman" w:hAnsi="Times New Roman" w:cs="Times New Roman"/>
          <w:color w:val="FF0000"/>
          <w:sz w:val="20"/>
          <w:szCs w:val="20"/>
        </w:rPr>
        <w:t>[13]</w:t>
      </w:r>
      <w:r w:rsidRPr="007545D9">
        <w:rPr>
          <w:rFonts w:ascii="Times New Roman" w:hAnsi="Times New Roman" w:cs="Times New Roman"/>
          <w:sz w:val="20"/>
          <w:szCs w:val="20"/>
        </w:rPr>
        <w:t xml:space="preserve">. The recommended dietary allowance for zinc is 8 mg/day for females and 11 mg/day for males </w:t>
      </w:r>
      <w:r w:rsidRPr="007545D9">
        <w:rPr>
          <w:rFonts w:ascii="Times New Roman" w:hAnsi="Times New Roman" w:cs="Times New Roman"/>
          <w:color w:val="FF0000"/>
          <w:sz w:val="20"/>
          <w:szCs w:val="20"/>
        </w:rPr>
        <w:t>[1]</w:t>
      </w:r>
      <w:r w:rsidRPr="007545D9">
        <w:rPr>
          <w:rFonts w:ascii="Times New Roman" w:hAnsi="Times New Roman" w:cs="Times New Roman"/>
          <w:sz w:val="20"/>
          <w:szCs w:val="20"/>
        </w:rPr>
        <w:t xml:space="preserve">. Zinc deficiency has been shown to delay wound healing and is associated with less wound strength and epithelialization </w:t>
      </w:r>
      <w:r w:rsidRPr="007545D9">
        <w:rPr>
          <w:rFonts w:ascii="Times New Roman" w:hAnsi="Times New Roman" w:cs="Times New Roman"/>
          <w:color w:val="FF0000"/>
          <w:sz w:val="20"/>
          <w:szCs w:val="20"/>
        </w:rPr>
        <w:t>[2</w:t>
      </w:r>
      <w:proofErr w:type="gramStart"/>
      <w:r w:rsidRPr="007545D9">
        <w:rPr>
          <w:rFonts w:ascii="Times New Roman" w:hAnsi="Times New Roman" w:cs="Times New Roman"/>
          <w:color w:val="FF0000"/>
          <w:sz w:val="20"/>
          <w:szCs w:val="20"/>
        </w:rPr>
        <w:t>,3,5,7,8,11,14</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Zinc supplementation, however, without deficiency lacks proven benefit </w:t>
      </w:r>
      <w:r w:rsidRPr="007545D9">
        <w:rPr>
          <w:rFonts w:ascii="Times New Roman" w:hAnsi="Times New Roman" w:cs="Times New Roman"/>
          <w:color w:val="FF0000"/>
          <w:sz w:val="20"/>
          <w:szCs w:val="20"/>
        </w:rPr>
        <w:t>[4</w:t>
      </w:r>
      <w:proofErr w:type="gramStart"/>
      <w:r w:rsidRPr="007545D9">
        <w:rPr>
          <w:rFonts w:ascii="Times New Roman" w:hAnsi="Times New Roman" w:cs="Times New Roman"/>
          <w:color w:val="FF0000"/>
          <w:sz w:val="20"/>
          <w:szCs w:val="20"/>
        </w:rPr>
        <w:t>,5,8,9,12</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Excess zinc supplementation can inhibit the absorption of iron and copper, which are other nutrients involved in wound healing </w:t>
      </w:r>
      <w:r w:rsidRPr="007545D9">
        <w:rPr>
          <w:rFonts w:ascii="Times New Roman" w:hAnsi="Times New Roman" w:cs="Times New Roman"/>
          <w:color w:val="FF0000"/>
          <w:sz w:val="20"/>
          <w:szCs w:val="20"/>
        </w:rPr>
        <w:t>[7</w:t>
      </w:r>
      <w:proofErr w:type="gramStart"/>
      <w:r w:rsidRPr="007545D9">
        <w:rPr>
          <w:rFonts w:ascii="Times New Roman" w:hAnsi="Times New Roman" w:cs="Times New Roman"/>
          <w:color w:val="FF0000"/>
          <w:sz w:val="20"/>
          <w:szCs w:val="20"/>
        </w:rPr>
        <w:t>,8,15</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It is recommended to meet, but not exceed, the RDA intake levels of zinc and this can be accomplished by consuming whole foods high in zinc, such as meat and oysters </w:t>
      </w:r>
      <w:r w:rsidRPr="007545D9">
        <w:rPr>
          <w:rFonts w:ascii="Times New Roman" w:hAnsi="Times New Roman" w:cs="Times New Roman"/>
          <w:color w:val="FF0000"/>
          <w:sz w:val="20"/>
          <w:szCs w:val="20"/>
        </w:rPr>
        <w:t>[14]</w:t>
      </w:r>
      <w:r w:rsidRPr="007545D9">
        <w:rPr>
          <w:rFonts w:ascii="Times New Roman" w:hAnsi="Times New Roman" w:cs="Times New Roman"/>
          <w:sz w:val="20"/>
          <w:szCs w:val="20"/>
        </w:rPr>
        <w:t>. Affordable foods that provide high zinc intake per cost include dry beans, oats, seeds, and nuts (including cashews, pecans, and almonds).</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 xml:space="preserve">Additional minerals have also been shown to have important roles in wound healing, including iron and copper; however, no evidence has been shown to support supplementation of these nutrients for wound healing. Iron acts as a cofactor for antioxidants and collagen formation as well as oxygen transport to the wound tissue </w:t>
      </w:r>
      <w:r w:rsidRPr="007545D9">
        <w:rPr>
          <w:rFonts w:ascii="Times New Roman" w:hAnsi="Times New Roman" w:cs="Times New Roman"/>
          <w:color w:val="FF0000"/>
          <w:sz w:val="20"/>
          <w:szCs w:val="20"/>
        </w:rPr>
        <w:t>[3</w:t>
      </w:r>
      <w:proofErr w:type="gramStart"/>
      <w:r w:rsidRPr="007545D9">
        <w:rPr>
          <w:rFonts w:ascii="Times New Roman" w:hAnsi="Times New Roman" w:cs="Times New Roman"/>
          <w:color w:val="FF0000"/>
          <w:sz w:val="20"/>
          <w:szCs w:val="20"/>
        </w:rPr>
        <w:t>,5,7</w:t>
      </w:r>
      <w:proofErr w:type="gramEnd"/>
      <w:r w:rsidRPr="007545D9">
        <w:rPr>
          <w:rFonts w:ascii="Times New Roman" w:hAnsi="Times New Roman" w:cs="Times New Roman"/>
          <w:color w:val="FF0000"/>
          <w:sz w:val="20"/>
          <w:szCs w:val="20"/>
        </w:rPr>
        <w:t>, 8,10-12]</w:t>
      </w:r>
      <w:r w:rsidRPr="007545D9">
        <w:rPr>
          <w:rFonts w:ascii="Times New Roman" w:hAnsi="Times New Roman" w:cs="Times New Roman"/>
          <w:sz w:val="20"/>
          <w:szCs w:val="20"/>
        </w:rPr>
        <w:t xml:space="preserve">. Copper is required for collagen cross-linking and angiogenesis, which are important in wound healing </w:t>
      </w:r>
      <w:r w:rsidRPr="007545D9">
        <w:rPr>
          <w:rFonts w:ascii="Times New Roman" w:hAnsi="Times New Roman" w:cs="Times New Roman"/>
          <w:color w:val="FF0000"/>
          <w:sz w:val="20"/>
          <w:szCs w:val="20"/>
        </w:rPr>
        <w:t>[3</w:t>
      </w:r>
      <w:proofErr w:type="gramStart"/>
      <w:r w:rsidRPr="007545D9">
        <w:rPr>
          <w:rFonts w:ascii="Times New Roman" w:hAnsi="Times New Roman" w:cs="Times New Roman"/>
          <w:color w:val="FF0000"/>
          <w:sz w:val="20"/>
          <w:szCs w:val="20"/>
        </w:rPr>
        <w:t>,8,9,11</w:t>
      </w:r>
      <w:proofErr w:type="gramEnd"/>
      <w:r w:rsidRPr="007545D9">
        <w:rPr>
          <w:rFonts w:ascii="Times New Roman" w:hAnsi="Times New Roman" w:cs="Times New Roman"/>
          <w:color w:val="FF0000"/>
          <w:sz w:val="20"/>
          <w:szCs w:val="20"/>
        </w:rPr>
        <w:t>-13]</w:t>
      </w:r>
      <w:r w:rsidRPr="007545D9">
        <w:rPr>
          <w:rFonts w:ascii="Times New Roman" w:hAnsi="Times New Roman" w:cs="Times New Roman"/>
          <w:sz w:val="20"/>
          <w:szCs w:val="20"/>
        </w:rPr>
        <w:t xml:space="preserve">. Furthermore, deficiency in either of these nutrients has been associated with impaired tissue healing, collagen production, or increased infections </w:t>
      </w:r>
      <w:r w:rsidRPr="007545D9">
        <w:rPr>
          <w:rFonts w:ascii="Times New Roman" w:hAnsi="Times New Roman" w:cs="Times New Roman"/>
          <w:color w:val="FF0000"/>
          <w:sz w:val="20"/>
          <w:szCs w:val="20"/>
        </w:rPr>
        <w:t>[3</w:t>
      </w:r>
      <w:proofErr w:type="gramStart"/>
      <w:r w:rsidRPr="007545D9">
        <w:rPr>
          <w:rFonts w:ascii="Times New Roman" w:hAnsi="Times New Roman" w:cs="Times New Roman"/>
          <w:color w:val="FF0000"/>
          <w:sz w:val="20"/>
          <w:szCs w:val="20"/>
        </w:rPr>
        <w:t>,5,7</w:t>
      </w:r>
      <w:proofErr w:type="gramEnd"/>
      <w:r w:rsidRPr="007545D9">
        <w:rPr>
          <w:rFonts w:ascii="Times New Roman" w:hAnsi="Times New Roman" w:cs="Times New Roman"/>
          <w:color w:val="FF0000"/>
          <w:sz w:val="20"/>
          <w:szCs w:val="20"/>
        </w:rPr>
        <w:t>-10,12]</w:t>
      </w:r>
      <w:r w:rsidRPr="007545D9">
        <w:rPr>
          <w:rFonts w:ascii="Times New Roman" w:hAnsi="Times New Roman" w:cs="Times New Roman"/>
          <w:sz w:val="20"/>
          <w:szCs w:val="20"/>
        </w:rPr>
        <w:t>. Therefore, patients should meet the recommended dietary allowances of these nutrients. Fortunately, many of the foods that have high concentrations of zinc are also high in copper and iron, such as soybeans, lentils, and sesame</w:t>
      </w:r>
      <w:r w:rsidRPr="007545D9">
        <w:rPr>
          <w:rFonts w:ascii="Times New Roman" w:hAnsi="Times New Roman" w:cs="Times New Roman"/>
          <w:spacing w:val="-2"/>
          <w:sz w:val="20"/>
          <w:szCs w:val="20"/>
        </w:rPr>
        <w:t xml:space="preserve"> </w:t>
      </w:r>
      <w:r w:rsidRPr="007545D9">
        <w:rPr>
          <w:rFonts w:ascii="Times New Roman" w:hAnsi="Times New Roman" w:cs="Times New Roman"/>
          <w:sz w:val="20"/>
          <w:szCs w:val="20"/>
        </w:rPr>
        <w:t>seeds.</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112B18" w:rsidRDefault="00112B18" w:rsidP="007545D9">
      <w:pPr>
        <w:spacing w:line="240" w:lineRule="auto"/>
        <w:contextualSpacing/>
        <w:mirrorIndents/>
        <w:jc w:val="both"/>
        <w:rPr>
          <w:rFonts w:ascii="Times New Roman" w:hAnsi="Times New Roman" w:cs="Times New Roman"/>
          <w:b/>
          <w:sz w:val="20"/>
          <w:szCs w:val="20"/>
        </w:rPr>
      </w:pPr>
      <w:r>
        <w:rPr>
          <w:rFonts w:ascii="Times New Roman" w:hAnsi="Times New Roman" w:cs="Times New Roman"/>
          <w:b/>
          <w:sz w:val="20"/>
          <w:szCs w:val="20"/>
        </w:rPr>
        <w:t>Recommendation 3: Consume F</w:t>
      </w:r>
      <w:r w:rsidR="0044285B" w:rsidRPr="00112B18">
        <w:rPr>
          <w:rFonts w:ascii="Times New Roman" w:hAnsi="Times New Roman" w:cs="Times New Roman"/>
          <w:b/>
          <w:sz w:val="20"/>
          <w:szCs w:val="20"/>
        </w:rPr>
        <w:t xml:space="preserve">oods </w:t>
      </w:r>
      <w:r w:rsidR="00C62B61">
        <w:rPr>
          <w:rFonts w:ascii="Times New Roman" w:hAnsi="Times New Roman" w:cs="Times New Roman"/>
          <w:b/>
          <w:sz w:val="20"/>
          <w:szCs w:val="20"/>
        </w:rPr>
        <w:t>H</w:t>
      </w:r>
      <w:r w:rsidR="0044285B" w:rsidRPr="00112B18">
        <w:rPr>
          <w:rFonts w:ascii="Times New Roman" w:hAnsi="Times New Roman" w:cs="Times New Roman"/>
          <w:b/>
          <w:sz w:val="20"/>
          <w:szCs w:val="20"/>
        </w:rPr>
        <w:t xml:space="preserve">igh in </w:t>
      </w:r>
      <w:r w:rsidR="00C62B61">
        <w:rPr>
          <w:rFonts w:ascii="Times New Roman" w:hAnsi="Times New Roman" w:cs="Times New Roman"/>
          <w:b/>
          <w:sz w:val="20"/>
          <w:szCs w:val="20"/>
        </w:rPr>
        <w:t>V</w:t>
      </w:r>
      <w:r w:rsidR="0044285B" w:rsidRPr="00112B18">
        <w:rPr>
          <w:rFonts w:ascii="Times New Roman" w:hAnsi="Times New Roman" w:cs="Times New Roman"/>
          <w:b/>
          <w:sz w:val="20"/>
          <w:szCs w:val="20"/>
        </w:rPr>
        <w:t>itamin C</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Vitamin</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C,</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also</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known</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as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L-ascorbic</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acid,</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essential</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wound</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healing</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due</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to</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its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role</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 xml:space="preserve">collagen synthesis, which is crucial in tissue growth and skin repair </w:t>
      </w:r>
      <w:r w:rsidRPr="007545D9">
        <w:rPr>
          <w:rFonts w:ascii="Times New Roman" w:hAnsi="Times New Roman" w:cs="Times New Roman"/>
          <w:color w:val="FF0000"/>
          <w:sz w:val="20"/>
          <w:szCs w:val="20"/>
        </w:rPr>
        <w:t>[2-13]</w:t>
      </w:r>
      <w:r w:rsidRPr="007545D9">
        <w:rPr>
          <w:rFonts w:ascii="Times New Roman" w:hAnsi="Times New Roman" w:cs="Times New Roman"/>
          <w:sz w:val="20"/>
          <w:szCs w:val="20"/>
        </w:rPr>
        <w:t xml:space="preserve">. Vitamin C also acts as an antioxidant, protecting against free radical damage after surgery </w:t>
      </w:r>
      <w:r w:rsidRPr="007545D9">
        <w:rPr>
          <w:rFonts w:ascii="Times New Roman" w:hAnsi="Times New Roman" w:cs="Times New Roman"/>
          <w:color w:val="FF0000"/>
          <w:sz w:val="20"/>
          <w:szCs w:val="20"/>
        </w:rPr>
        <w:t>[3</w:t>
      </w:r>
      <w:proofErr w:type="gramStart"/>
      <w:r w:rsidRPr="007545D9">
        <w:rPr>
          <w:rFonts w:ascii="Times New Roman" w:hAnsi="Times New Roman" w:cs="Times New Roman"/>
          <w:color w:val="FF0000"/>
          <w:sz w:val="20"/>
          <w:szCs w:val="20"/>
        </w:rPr>
        <w:t>,7,8,13</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Vitamin C also plays an important role in modulating immune function </w:t>
      </w:r>
      <w:r w:rsidRPr="007545D9">
        <w:rPr>
          <w:rFonts w:ascii="Times New Roman" w:hAnsi="Times New Roman" w:cs="Times New Roman"/>
          <w:color w:val="FF0000"/>
          <w:sz w:val="20"/>
          <w:szCs w:val="20"/>
        </w:rPr>
        <w:t>[3-5</w:t>
      </w:r>
      <w:proofErr w:type="gramStart"/>
      <w:r w:rsidRPr="007545D9">
        <w:rPr>
          <w:rFonts w:ascii="Times New Roman" w:hAnsi="Times New Roman" w:cs="Times New Roman"/>
          <w:color w:val="FF0000"/>
          <w:sz w:val="20"/>
          <w:szCs w:val="20"/>
        </w:rPr>
        <w:t>,7,10</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The recommended dietary allowance for Vitamin C is 75 mg/day for females and 90 mg/day for males </w:t>
      </w:r>
      <w:r w:rsidRPr="007545D9">
        <w:rPr>
          <w:rFonts w:ascii="Times New Roman" w:hAnsi="Times New Roman" w:cs="Times New Roman"/>
          <w:color w:val="FF0000"/>
          <w:sz w:val="20"/>
          <w:szCs w:val="20"/>
        </w:rPr>
        <w:t>[1]</w:t>
      </w:r>
      <w:r w:rsidRPr="007545D9">
        <w:rPr>
          <w:rFonts w:ascii="Times New Roman" w:hAnsi="Times New Roman" w:cs="Times New Roman"/>
          <w:sz w:val="20"/>
          <w:szCs w:val="20"/>
        </w:rPr>
        <w:t xml:space="preserve">. It is particularly important to maintain RDA levels of vitamin C because humans cannot make vitamin C endogenously </w:t>
      </w:r>
      <w:r w:rsidRPr="007545D9">
        <w:rPr>
          <w:rFonts w:ascii="Times New Roman" w:hAnsi="Times New Roman" w:cs="Times New Roman"/>
          <w:color w:val="FF0000"/>
          <w:sz w:val="20"/>
          <w:szCs w:val="20"/>
        </w:rPr>
        <w:t>[16]</w:t>
      </w:r>
      <w:r w:rsidRPr="007545D9">
        <w:rPr>
          <w:rFonts w:ascii="Times New Roman" w:hAnsi="Times New Roman" w:cs="Times New Roman"/>
          <w:sz w:val="20"/>
          <w:szCs w:val="20"/>
        </w:rPr>
        <w:t xml:space="preserve">. Data suggests that many Americans consume vitamin C in amounts less than the estimated average requirement, primarily due to low intakes of food groups that contain vitamin C </w:t>
      </w:r>
      <w:r w:rsidRPr="007545D9">
        <w:rPr>
          <w:rFonts w:ascii="Times New Roman" w:hAnsi="Times New Roman" w:cs="Times New Roman"/>
          <w:color w:val="FF0000"/>
          <w:sz w:val="20"/>
          <w:szCs w:val="20"/>
        </w:rPr>
        <w:t>[1]</w:t>
      </w:r>
      <w:r w:rsidRPr="007545D9">
        <w:rPr>
          <w:rFonts w:ascii="Times New Roman" w:hAnsi="Times New Roman" w:cs="Times New Roman"/>
          <w:sz w:val="20"/>
          <w:szCs w:val="20"/>
        </w:rPr>
        <w:t>. Vitamin C deficiency</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has</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been</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associated</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with</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longer</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healing</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times</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increased</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rates</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infections</w:t>
      </w:r>
      <w:r w:rsidRPr="007545D9">
        <w:rPr>
          <w:rFonts w:ascii="Times New Roman" w:hAnsi="Times New Roman" w:cs="Times New Roman"/>
          <w:spacing w:val="-14"/>
          <w:sz w:val="20"/>
          <w:szCs w:val="20"/>
        </w:rPr>
        <w:t xml:space="preserve"> </w:t>
      </w:r>
      <w:r w:rsidRPr="007545D9">
        <w:rPr>
          <w:rFonts w:ascii="Times New Roman" w:hAnsi="Times New Roman" w:cs="Times New Roman"/>
          <w:color w:val="FF0000"/>
          <w:sz w:val="20"/>
          <w:szCs w:val="20"/>
        </w:rPr>
        <w:t>[5</w:t>
      </w:r>
      <w:proofErr w:type="gramStart"/>
      <w:r w:rsidRPr="007545D9">
        <w:rPr>
          <w:rFonts w:ascii="Times New Roman" w:hAnsi="Times New Roman" w:cs="Times New Roman"/>
          <w:color w:val="FF0000"/>
          <w:sz w:val="20"/>
          <w:szCs w:val="20"/>
        </w:rPr>
        <w:t>,11,12,14</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Vitamin C supplementation, conversely, has been shown to increase collagen production and tensile strength, although supplementation above the daily required intakes have not shown conclusive benefits for non-deficient patients </w:t>
      </w:r>
      <w:r w:rsidRPr="007545D9">
        <w:rPr>
          <w:rFonts w:ascii="Times New Roman" w:hAnsi="Times New Roman" w:cs="Times New Roman"/>
          <w:color w:val="FF0000"/>
          <w:sz w:val="20"/>
          <w:szCs w:val="20"/>
        </w:rPr>
        <w:t>[4</w:t>
      </w:r>
      <w:proofErr w:type="gramStart"/>
      <w:r w:rsidRPr="007545D9">
        <w:rPr>
          <w:rFonts w:ascii="Times New Roman" w:hAnsi="Times New Roman" w:cs="Times New Roman"/>
          <w:color w:val="FF0000"/>
          <w:sz w:val="20"/>
          <w:szCs w:val="20"/>
        </w:rPr>
        <w:t>,5,8,9</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Vegetables, fruits, and juices are an affordable means of consuming vitamin C. Notable foods high in vitamin C include sweet red peppers, strawberries, oranges, as well as juices (including tomato juice, orange juice, and grapefruit</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juice).</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FE72EE" w:rsidRDefault="0044285B" w:rsidP="007545D9">
      <w:pPr>
        <w:spacing w:line="240" w:lineRule="auto"/>
        <w:contextualSpacing/>
        <w:mirrorIndents/>
        <w:jc w:val="both"/>
        <w:rPr>
          <w:rFonts w:ascii="Times New Roman" w:hAnsi="Times New Roman" w:cs="Times New Roman"/>
          <w:b/>
          <w:sz w:val="20"/>
          <w:szCs w:val="20"/>
        </w:rPr>
      </w:pPr>
      <w:r w:rsidRPr="00FE72EE">
        <w:rPr>
          <w:rFonts w:ascii="Times New Roman" w:hAnsi="Times New Roman" w:cs="Times New Roman"/>
          <w:b/>
          <w:sz w:val="20"/>
          <w:szCs w:val="20"/>
        </w:rPr>
        <w:t>Recommendation 4: Consume Foods High in Vitamin A</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 xml:space="preserve">Vitamin A also plays an important role in wound healing. It maintains epithelial integrity, increases collagen synthesis, and modulates immune function </w:t>
      </w:r>
      <w:r w:rsidRPr="007545D9">
        <w:rPr>
          <w:rFonts w:ascii="Times New Roman" w:hAnsi="Times New Roman" w:cs="Times New Roman"/>
          <w:color w:val="FF0000"/>
          <w:sz w:val="20"/>
          <w:szCs w:val="20"/>
        </w:rPr>
        <w:t>[3-7</w:t>
      </w:r>
      <w:proofErr w:type="gramStart"/>
      <w:r w:rsidRPr="007545D9">
        <w:rPr>
          <w:rFonts w:ascii="Times New Roman" w:hAnsi="Times New Roman" w:cs="Times New Roman"/>
          <w:color w:val="FF0000"/>
          <w:sz w:val="20"/>
          <w:szCs w:val="20"/>
        </w:rPr>
        <w:t>,9,11</w:t>
      </w:r>
      <w:proofErr w:type="gramEnd"/>
      <w:r w:rsidRPr="007545D9">
        <w:rPr>
          <w:rFonts w:ascii="Times New Roman" w:hAnsi="Times New Roman" w:cs="Times New Roman"/>
          <w:color w:val="FF0000"/>
          <w:sz w:val="20"/>
          <w:szCs w:val="20"/>
        </w:rPr>
        <w:t>-14]</w:t>
      </w:r>
      <w:r w:rsidRPr="007545D9">
        <w:rPr>
          <w:rFonts w:ascii="Times New Roman" w:hAnsi="Times New Roman" w:cs="Times New Roman"/>
          <w:sz w:val="20"/>
          <w:szCs w:val="20"/>
        </w:rPr>
        <w:t xml:space="preserve">. Like vitamin C, it also acts as an antioxidant, preventing further free radical damage after surgery and anesthesia </w:t>
      </w:r>
      <w:r w:rsidRPr="007545D9">
        <w:rPr>
          <w:rFonts w:ascii="Times New Roman" w:hAnsi="Times New Roman" w:cs="Times New Roman"/>
          <w:color w:val="FF0000"/>
          <w:sz w:val="20"/>
          <w:szCs w:val="20"/>
        </w:rPr>
        <w:t>[13]</w:t>
      </w:r>
      <w:r w:rsidRPr="007545D9">
        <w:rPr>
          <w:rFonts w:ascii="Times New Roman" w:hAnsi="Times New Roman" w:cs="Times New Roman"/>
          <w:sz w:val="20"/>
          <w:szCs w:val="20"/>
        </w:rPr>
        <w:t>. The recommended</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dietary</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allowance</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for</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Vitamin</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A</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2,300</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IU</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(700</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mcg</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RAE)</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for</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females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 xml:space="preserve">3,000 IU (900 mcg RAE) for males </w:t>
      </w:r>
      <w:r w:rsidRPr="007545D9">
        <w:rPr>
          <w:rFonts w:ascii="Times New Roman" w:hAnsi="Times New Roman" w:cs="Times New Roman"/>
          <w:color w:val="FF0000"/>
          <w:sz w:val="20"/>
          <w:szCs w:val="20"/>
        </w:rPr>
        <w:t>[1]</w:t>
      </w:r>
      <w:r w:rsidRPr="007545D9">
        <w:rPr>
          <w:rFonts w:ascii="Times New Roman" w:hAnsi="Times New Roman" w:cs="Times New Roman"/>
          <w:sz w:val="20"/>
          <w:szCs w:val="20"/>
        </w:rPr>
        <w:t xml:space="preserve">. Data suggests that vitamin A </w:t>
      </w:r>
      <w:r w:rsidRPr="007545D9">
        <w:rPr>
          <w:rFonts w:ascii="Times New Roman" w:hAnsi="Times New Roman" w:cs="Times New Roman"/>
          <w:sz w:val="20"/>
          <w:szCs w:val="20"/>
        </w:rPr>
        <w:lastRenderedPageBreak/>
        <w:t>is another</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under-consumed</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nutrient</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in</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United</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States</w:t>
      </w:r>
      <w:r w:rsidRPr="007545D9">
        <w:rPr>
          <w:rFonts w:ascii="Times New Roman" w:hAnsi="Times New Roman" w:cs="Times New Roman"/>
          <w:spacing w:val="-16"/>
          <w:sz w:val="20"/>
          <w:szCs w:val="20"/>
        </w:rPr>
        <w:t xml:space="preserve"> </w:t>
      </w:r>
      <w:r w:rsidRPr="007545D9">
        <w:rPr>
          <w:rFonts w:ascii="Times New Roman" w:hAnsi="Times New Roman" w:cs="Times New Roman"/>
          <w:color w:val="FF0000"/>
          <w:sz w:val="20"/>
          <w:szCs w:val="20"/>
        </w:rPr>
        <w:t>[1]</w:t>
      </w:r>
      <w:r w:rsidRPr="007545D9">
        <w:rPr>
          <w:rFonts w:ascii="Times New Roman" w:hAnsi="Times New Roman" w:cs="Times New Roman"/>
          <w:sz w:val="20"/>
          <w:szCs w:val="20"/>
        </w:rPr>
        <w:t>.</w:t>
      </w:r>
      <w:r w:rsidRPr="007545D9">
        <w:rPr>
          <w:rFonts w:ascii="Times New Roman" w:hAnsi="Times New Roman" w:cs="Times New Roman"/>
          <w:spacing w:val="30"/>
          <w:sz w:val="20"/>
          <w:szCs w:val="20"/>
        </w:rPr>
        <w:t xml:space="preserve"> </w:t>
      </w:r>
      <w:r w:rsidRPr="007545D9">
        <w:rPr>
          <w:rFonts w:ascii="Times New Roman" w:hAnsi="Times New Roman" w:cs="Times New Roman"/>
          <w:sz w:val="20"/>
          <w:szCs w:val="20"/>
        </w:rPr>
        <w:t xml:space="preserve">Vitamin A deficiency has been shown to cause impaired wound healing </w:t>
      </w:r>
      <w:r w:rsidRPr="007545D9">
        <w:rPr>
          <w:rFonts w:ascii="Times New Roman" w:hAnsi="Times New Roman" w:cs="Times New Roman"/>
          <w:color w:val="FF0000"/>
          <w:sz w:val="20"/>
          <w:szCs w:val="20"/>
        </w:rPr>
        <w:t>[5</w:t>
      </w:r>
      <w:proofErr w:type="gramStart"/>
      <w:r w:rsidRPr="007545D9">
        <w:rPr>
          <w:rFonts w:ascii="Times New Roman" w:hAnsi="Times New Roman" w:cs="Times New Roman"/>
          <w:color w:val="FF0000"/>
          <w:sz w:val="20"/>
          <w:szCs w:val="20"/>
        </w:rPr>
        <w:t>,11,12</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Vitamin A supplementation has been shown to provide benefits in wound healing, such as improved epithelialization and collagen formation, even in non-deficient humans </w:t>
      </w:r>
      <w:r w:rsidRPr="007545D9">
        <w:rPr>
          <w:rFonts w:ascii="Times New Roman" w:hAnsi="Times New Roman" w:cs="Times New Roman"/>
          <w:color w:val="FF0000"/>
          <w:sz w:val="20"/>
          <w:szCs w:val="20"/>
        </w:rPr>
        <w:t>[6</w:t>
      </w:r>
      <w:proofErr w:type="gramStart"/>
      <w:r w:rsidRPr="007545D9">
        <w:rPr>
          <w:rFonts w:ascii="Times New Roman" w:hAnsi="Times New Roman" w:cs="Times New Roman"/>
          <w:color w:val="FF0000"/>
          <w:sz w:val="20"/>
          <w:szCs w:val="20"/>
        </w:rPr>
        <w:t>,7,9,11</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Affordable foods high in vitamin A per cost include vegetables, such as sweet potatoes, carrots, spinach, and mustard</w:t>
      </w:r>
      <w:r w:rsidRPr="007545D9">
        <w:rPr>
          <w:rFonts w:ascii="Times New Roman" w:hAnsi="Times New Roman" w:cs="Times New Roman"/>
          <w:spacing w:val="-2"/>
          <w:sz w:val="20"/>
          <w:szCs w:val="20"/>
        </w:rPr>
        <w:t xml:space="preserve"> </w:t>
      </w:r>
      <w:r w:rsidRPr="007545D9">
        <w:rPr>
          <w:rFonts w:ascii="Times New Roman" w:hAnsi="Times New Roman" w:cs="Times New Roman"/>
          <w:sz w:val="20"/>
          <w:szCs w:val="20"/>
        </w:rPr>
        <w:t>greens.</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616A2E" w:rsidRDefault="0044285B" w:rsidP="007545D9">
      <w:pPr>
        <w:spacing w:line="240" w:lineRule="auto"/>
        <w:contextualSpacing/>
        <w:mirrorIndents/>
        <w:jc w:val="both"/>
        <w:rPr>
          <w:rFonts w:ascii="Times New Roman" w:hAnsi="Times New Roman" w:cs="Times New Roman"/>
          <w:b/>
          <w:sz w:val="20"/>
          <w:szCs w:val="20"/>
        </w:rPr>
      </w:pPr>
      <w:r w:rsidRPr="00616A2E">
        <w:rPr>
          <w:rFonts w:ascii="Times New Roman" w:hAnsi="Times New Roman" w:cs="Times New Roman"/>
          <w:b/>
          <w:sz w:val="20"/>
          <w:szCs w:val="20"/>
        </w:rPr>
        <w:t>Recommendation 5: Consume Nutrients Mainly from Whole Foods</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There has been an increasing trend towards dietary supplements, such as multivitamin/</w:t>
      </w:r>
      <w:proofErr w:type="spellStart"/>
      <w:r w:rsidRPr="007545D9">
        <w:rPr>
          <w:rFonts w:ascii="Times New Roman" w:hAnsi="Times New Roman" w:cs="Times New Roman"/>
          <w:sz w:val="20"/>
          <w:szCs w:val="20"/>
        </w:rPr>
        <w:t>multimineral</w:t>
      </w:r>
      <w:proofErr w:type="spellEnd"/>
      <w:r w:rsidRPr="007545D9">
        <w:rPr>
          <w:rFonts w:ascii="Times New Roman" w:hAnsi="Times New Roman" w:cs="Times New Roman"/>
          <w:sz w:val="20"/>
          <w:szCs w:val="20"/>
        </w:rPr>
        <w:t xml:space="preserve"> supplements, over the last several years. Multivitamins/</w:t>
      </w:r>
      <w:proofErr w:type="spellStart"/>
      <w:r w:rsidRPr="007545D9">
        <w:rPr>
          <w:rFonts w:ascii="Times New Roman" w:hAnsi="Times New Roman" w:cs="Times New Roman"/>
          <w:sz w:val="20"/>
          <w:szCs w:val="20"/>
        </w:rPr>
        <w:t>multimineral</w:t>
      </w:r>
      <w:proofErr w:type="spellEnd"/>
      <w:r w:rsidRPr="007545D9">
        <w:rPr>
          <w:rFonts w:ascii="Times New Roman" w:hAnsi="Times New Roman" w:cs="Times New Roman"/>
          <w:sz w:val="20"/>
          <w:szCs w:val="20"/>
        </w:rPr>
        <w:t xml:space="preserve"> supplements</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are</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among</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most</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popular</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dietary</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supplements</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to</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be</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consumed</w:t>
      </w:r>
      <w:r w:rsidRPr="007545D9">
        <w:rPr>
          <w:rFonts w:ascii="Times New Roman" w:hAnsi="Times New Roman" w:cs="Times New Roman"/>
          <w:spacing w:val="-11"/>
          <w:sz w:val="20"/>
          <w:szCs w:val="20"/>
        </w:rPr>
        <w:t xml:space="preserve"> </w:t>
      </w:r>
      <w:r w:rsidRPr="007545D9">
        <w:rPr>
          <w:rFonts w:ascii="Times New Roman" w:hAnsi="Times New Roman" w:cs="Times New Roman"/>
          <w:color w:val="FF0000"/>
          <w:sz w:val="20"/>
          <w:szCs w:val="20"/>
        </w:rPr>
        <w:t>[15</w:t>
      </w:r>
      <w:proofErr w:type="gramStart"/>
      <w:r w:rsidRPr="007545D9">
        <w:rPr>
          <w:rFonts w:ascii="Times New Roman" w:hAnsi="Times New Roman" w:cs="Times New Roman"/>
          <w:color w:val="FF0000"/>
          <w:sz w:val="20"/>
          <w:szCs w:val="20"/>
        </w:rPr>
        <w:t>,17</w:t>
      </w:r>
      <w:proofErr w:type="gramEnd"/>
      <w:r w:rsidRPr="007545D9">
        <w:rPr>
          <w:rFonts w:ascii="Times New Roman" w:hAnsi="Times New Roman" w:cs="Times New Roman"/>
          <w:color w:val="FF0000"/>
          <w:sz w:val="20"/>
          <w:szCs w:val="20"/>
        </w:rPr>
        <w:t>-19]</w:t>
      </w:r>
      <w:r w:rsidRPr="007545D9">
        <w:rPr>
          <w:rFonts w:ascii="Times New Roman" w:hAnsi="Times New Roman" w:cs="Times New Roman"/>
          <w:sz w:val="20"/>
          <w:szCs w:val="20"/>
        </w:rPr>
        <w:t>. Data suggests that dietary patterns (the types of foods</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one</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eats)</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are</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more</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important</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than</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dietary</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supplements</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for</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positive</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health</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outcomes</w:t>
      </w:r>
      <w:r w:rsidRPr="007545D9">
        <w:rPr>
          <w:rFonts w:ascii="Times New Roman" w:hAnsi="Times New Roman" w:cs="Times New Roman"/>
          <w:spacing w:val="-4"/>
          <w:sz w:val="20"/>
          <w:szCs w:val="20"/>
        </w:rPr>
        <w:t xml:space="preserve"> </w:t>
      </w:r>
      <w:r w:rsidRPr="007545D9">
        <w:rPr>
          <w:rFonts w:ascii="Times New Roman" w:hAnsi="Times New Roman" w:cs="Times New Roman"/>
          <w:color w:val="FF0000"/>
          <w:sz w:val="20"/>
          <w:szCs w:val="20"/>
        </w:rPr>
        <w:t>[1</w:t>
      </w:r>
      <w:proofErr w:type="gramStart"/>
      <w:r w:rsidRPr="007545D9">
        <w:rPr>
          <w:rFonts w:ascii="Times New Roman" w:hAnsi="Times New Roman" w:cs="Times New Roman"/>
          <w:color w:val="FF0000"/>
          <w:sz w:val="20"/>
          <w:szCs w:val="20"/>
        </w:rPr>
        <w:t>,15</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Additionally, with dietary supplements, specifically single- nutrient</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supplements,</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there</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is</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a</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higher</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chance</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nutrient</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toxicity</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risk</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adverse</w:t>
      </w:r>
      <w:r w:rsidRPr="007545D9">
        <w:rPr>
          <w:rFonts w:ascii="Times New Roman" w:hAnsi="Times New Roman" w:cs="Times New Roman"/>
          <w:spacing w:val="-8"/>
          <w:sz w:val="20"/>
          <w:szCs w:val="20"/>
        </w:rPr>
        <w:t xml:space="preserve"> </w:t>
      </w:r>
      <w:r w:rsidRPr="007545D9">
        <w:rPr>
          <w:rFonts w:ascii="Times New Roman" w:hAnsi="Times New Roman" w:cs="Times New Roman"/>
          <w:sz w:val="20"/>
          <w:szCs w:val="20"/>
        </w:rPr>
        <w:t>effects</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if</w:t>
      </w:r>
      <w:r w:rsidRPr="007545D9">
        <w:rPr>
          <w:rFonts w:ascii="Times New Roman" w:hAnsi="Times New Roman" w:cs="Times New Roman"/>
          <w:spacing w:val="-7"/>
          <w:sz w:val="20"/>
          <w:szCs w:val="20"/>
        </w:rPr>
        <w:t xml:space="preserve"> </w:t>
      </w:r>
      <w:r w:rsidRPr="007545D9">
        <w:rPr>
          <w:rFonts w:ascii="Times New Roman" w:hAnsi="Times New Roman" w:cs="Times New Roman"/>
          <w:sz w:val="20"/>
          <w:szCs w:val="20"/>
        </w:rPr>
        <w:t xml:space="preserve">one exceeds the amount of nutrient intake (tolerated upper limit) needed than compared to if one consumes too much of that nutrient from whole food intake </w:t>
      </w:r>
      <w:r w:rsidRPr="007545D9">
        <w:rPr>
          <w:rFonts w:ascii="Times New Roman" w:hAnsi="Times New Roman" w:cs="Times New Roman"/>
          <w:color w:val="FF0000"/>
          <w:sz w:val="20"/>
          <w:szCs w:val="20"/>
        </w:rPr>
        <w:t>[14,17,20]</w:t>
      </w:r>
      <w:r w:rsidRPr="007545D9">
        <w:rPr>
          <w:rFonts w:ascii="Times New Roman" w:hAnsi="Times New Roman" w:cs="Times New Roman"/>
          <w:sz w:val="20"/>
          <w:szCs w:val="20"/>
        </w:rPr>
        <w:t>. There can also be a higher chance of nutrient interference, which is when nutrients interfere with each other when taken as supplements but not when taken as foods. For example, excess iron supplementation</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can</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inhibit</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zinc</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absorption,</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while</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excess</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zinc</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supplementation</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can</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inhibit</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 xml:space="preserve">copper absorption </w:t>
      </w:r>
      <w:r w:rsidRPr="007545D9">
        <w:rPr>
          <w:rFonts w:ascii="Times New Roman" w:hAnsi="Times New Roman" w:cs="Times New Roman"/>
          <w:color w:val="FF0000"/>
          <w:sz w:val="20"/>
          <w:szCs w:val="20"/>
        </w:rPr>
        <w:t>[8</w:t>
      </w:r>
      <w:proofErr w:type="gramStart"/>
      <w:r w:rsidRPr="007545D9">
        <w:rPr>
          <w:rFonts w:ascii="Times New Roman" w:hAnsi="Times New Roman" w:cs="Times New Roman"/>
          <w:color w:val="FF0000"/>
          <w:sz w:val="20"/>
          <w:szCs w:val="20"/>
        </w:rPr>
        <w:t>,15</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Some patients may experience appetite loss after major procedures, such as abdominal surgery, which could be attributed to the decreased gastric volume and ghrelin. Evidence has shown that postoperative gum chewing can help reinstate an appetite, so patients are more inclined to consume a nutritious diet for better outcomes </w:t>
      </w:r>
      <w:r w:rsidRPr="007545D9">
        <w:rPr>
          <w:rFonts w:ascii="Times New Roman" w:hAnsi="Times New Roman" w:cs="Times New Roman"/>
          <w:color w:val="FF0000"/>
          <w:sz w:val="20"/>
          <w:szCs w:val="20"/>
        </w:rPr>
        <w:t>[21]</w:t>
      </w:r>
      <w:r w:rsidRPr="007545D9">
        <w:rPr>
          <w:rFonts w:ascii="Times New Roman" w:hAnsi="Times New Roman" w:cs="Times New Roman"/>
          <w:sz w:val="20"/>
          <w:szCs w:val="20"/>
        </w:rPr>
        <w:t>.</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 xml:space="preserve">Dietary supplements are recommended for those who have increased needs for those nutrients, such as patients with or are “High-Risk” for nutritional deficiencies or those who cannot obtain nutrients solely from a diet of foods </w:t>
      </w:r>
      <w:r w:rsidRPr="007545D9">
        <w:rPr>
          <w:rFonts w:ascii="Times New Roman" w:hAnsi="Times New Roman" w:cs="Times New Roman"/>
          <w:color w:val="FF0000"/>
          <w:sz w:val="20"/>
          <w:szCs w:val="20"/>
        </w:rPr>
        <w:t>[15</w:t>
      </w:r>
      <w:proofErr w:type="gramStart"/>
      <w:r w:rsidRPr="007545D9">
        <w:rPr>
          <w:rFonts w:ascii="Times New Roman" w:hAnsi="Times New Roman" w:cs="Times New Roman"/>
          <w:color w:val="FF0000"/>
          <w:sz w:val="20"/>
          <w:szCs w:val="20"/>
        </w:rPr>
        <w:t>,20</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 xml:space="preserve">. Therefore, it is important to assess nutritional inadequacy for the individual patient before determining whether they need a supplement. It is also noted that those who are likely to take nutritional supplements are more likely to have an adequate diet of foods, and that those who are at risk for inadequacy from diet are less likely to be taking supplements </w:t>
      </w:r>
      <w:r w:rsidRPr="007545D9">
        <w:rPr>
          <w:rFonts w:ascii="Times New Roman" w:hAnsi="Times New Roman" w:cs="Times New Roman"/>
          <w:color w:val="FF0000"/>
          <w:sz w:val="20"/>
          <w:szCs w:val="20"/>
        </w:rPr>
        <w:t>[15,19,20]</w:t>
      </w:r>
      <w:r w:rsidRPr="007545D9">
        <w:rPr>
          <w:rFonts w:ascii="Times New Roman" w:hAnsi="Times New Roman" w:cs="Times New Roman"/>
          <w:sz w:val="20"/>
          <w:szCs w:val="20"/>
        </w:rPr>
        <w:t xml:space="preserve">. There has been some controversy about the cost versus benefit balance of adding supplements, especially after the implementation of the 1994 Dietary Supplement Health and Education Act </w:t>
      </w:r>
      <w:r w:rsidRPr="007545D9">
        <w:rPr>
          <w:rFonts w:ascii="Times New Roman" w:hAnsi="Times New Roman" w:cs="Times New Roman"/>
          <w:color w:val="FF0000"/>
          <w:sz w:val="20"/>
          <w:szCs w:val="20"/>
        </w:rPr>
        <w:t>[22]</w:t>
      </w:r>
      <w:r w:rsidRPr="007545D9">
        <w:rPr>
          <w:rFonts w:ascii="Times New Roman" w:hAnsi="Times New Roman" w:cs="Times New Roman"/>
          <w:sz w:val="20"/>
          <w:szCs w:val="20"/>
        </w:rPr>
        <w:t xml:space="preserve">. It is recommended that these dietary supplements be taken on </w:t>
      </w:r>
      <w:proofErr w:type="gramStart"/>
      <w:r w:rsidRPr="007545D9">
        <w:rPr>
          <w:rFonts w:ascii="Times New Roman" w:hAnsi="Times New Roman" w:cs="Times New Roman"/>
          <w:sz w:val="20"/>
          <w:szCs w:val="20"/>
        </w:rPr>
        <w:t>a</w:t>
      </w:r>
      <w:proofErr w:type="gramEnd"/>
      <w:r w:rsidRPr="007545D9">
        <w:rPr>
          <w:rFonts w:ascii="Times New Roman" w:hAnsi="Times New Roman" w:cs="Times New Roman"/>
          <w:sz w:val="20"/>
          <w:szCs w:val="20"/>
        </w:rPr>
        <w:t xml:space="preserve"> “as needed basis” and should not be taken in lieu of having a versatile and nutritious diet. With proper use of supplements, a more equal balance can be established with cost and benefit. </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Although data suggests that multivitamin/</w:t>
      </w:r>
      <w:proofErr w:type="spellStart"/>
      <w:r w:rsidRPr="007545D9">
        <w:rPr>
          <w:rFonts w:ascii="Times New Roman" w:hAnsi="Times New Roman" w:cs="Times New Roman"/>
          <w:sz w:val="20"/>
          <w:szCs w:val="20"/>
        </w:rPr>
        <w:t>multimineral</w:t>
      </w:r>
      <w:proofErr w:type="spellEnd"/>
      <w:r w:rsidRPr="007545D9">
        <w:rPr>
          <w:rFonts w:ascii="Times New Roman" w:hAnsi="Times New Roman" w:cs="Times New Roman"/>
          <w:sz w:val="20"/>
          <w:szCs w:val="20"/>
        </w:rPr>
        <w:t xml:space="preserve"> supplements are safe for the general population as long as they do not exceed RDA intake levels, most nutritional guidelines, such as the</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Dietary</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Guidelines</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for</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Americans</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2015-2020,</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maintain</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that</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all</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nutritional</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needs</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should</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be</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met primarily</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from</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foods</w:t>
      </w:r>
      <w:r w:rsidRPr="007545D9">
        <w:rPr>
          <w:rFonts w:ascii="Times New Roman" w:hAnsi="Times New Roman" w:cs="Times New Roman"/>
          <w:spacing w:val="-10"/>
          <w:sz w:val="20"/>
          <w:szCs w:val="20"/>
        </w:rPr>
        <w:t xml:space="preserve"> </w:t>
      </w:r>
      <w:r w:rsidRPr="007545D9">
        <w:rPr>
          <w:rFonts w:ascii="Times New Roman" w:hAnsi="Times New Roman" w:cs="Times New Roman"/>
          <w:color w:val="FF0000"/>
          <w:sz w:val="20"/>
          <w:szCs w:val="20"/>
        </w:rPr>
        <w:t>[1</w:t>
      </w:r>
      <w:proofErr w:type="gramStart"/>
      <w:r w:rsidRPr="007545D9">
        <w:rPr>
          <w:rFonts w:ascii="Times New Roman" w:hAnsi="Times New Roman" w:cs="Times New Roman"/>
          <w:color w:val="FF0000"/>
          <w:sz w:val="20"/>
          <w:szCs w:val="20"/>
        </w:rPr>
        <w:t>,15</w:t>
      </w:r>
      <w:proofErr w:type="gramEnd"/>
      <w:r w:rsidRPr="007545D9">
        <w:rPr>
          <w:rFonts w:ascii="Times New Roman" w:hAnsi="Times New Roman" w:cs="Times New Roman"/>
          <w:color w:val="FF0000"/>
          <w:sz w:val="20"/>
          <w:szCs w:val="20"/>
        </w:rPr>
        <w:t>]</w:t>
      </w:r>
      <w:r w:rsidRPr="007545D9">
        <w:rPr>
          <w:rFonts w:ascii="Times New Roman" w:hAnsi="Times New Roman" w:cs="Times New Roman"/>
          <w:sz w:val="20"/>
          <w:szCs w:val="20"/>
        </w:rPr>
        <w:t>.</w:t>
      </w:r>
      <w:r w:rsidRPr="007545D9">
        <w:rPr>
          <w:rFonts w:ascii="Times New Roman" w:hAnsi="Times New Roman" w:cs="Times New Roman"/>
          <w:spacing w:val="41"/>
          <w:sz w:val="20"/>
          <w:szCs w:val="20"/>
        </w:rPr>
        <w:t xml:space="preserve"> </w:t>
      </w:r>
      <w:r w:rsidRPr="007545D9">
        <w:rPr>
          <w:rFonts w:ascii="Times New Roman" w:hAnsi="Times New Roman" w:cs="Times New Roman"/>
          <w:sz w:val="20"/>
          <w:szCs w:val="20"/>
        </w:rPr>
        <w:t>Additionally,</w:t>
      </w:r>
      <w:r w:rsidRPr="007545D9">
        <w:rPr>
          <w:rFonts w:ascii="Times New Roman" w:hAnsi="Times New Roman" w:cs="Times New Roman"/>
          <w:spacing w:val="-11"/>
          <w:sz w:val="20"/>
          <w:szCs w:val="20"/>
        </w:rPr>
        <w:t xml:space="preserve"> </w:t>
      </w:r>
      <w:r w:rsidRPr="007545D9">
        <w:rPr>
          <w:rFonts w:ascii="Times New Roman" w:hAnsi="Times New Roman" w:cs="Times New Roman"/>
          <w:sz w:val="20"/>
          <w:szCs w:val="20"/>
        </w:rPr>
        <w:t>nutrient-rich</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 xml:space="preserve">foods can have other healthy chemical substances not available in supplements, such as flavonoids, phytonutrients, and even substances that have not yet been identified that promote positive health outcomes </w:t>
      </w:r>
      <w:r w:rsidRPr="007545D9">
        <w:rPr>
          <w:rFonts w:ascii="Times New Roman" w:hAnsi="Times New Roman" w:cs="Times New Roman"/>
          <w:color w:val="FF0000"/>
          <w:sz w:val="20"/>
          <w:szCs w:val="20"/>
        </w:rPr>
        <w:t>[23]</w:t>
      </w:r>
      <w:r w:rsidRPr="007545D9">
        <w:rPr>
          <w:rFonts w:ascii="Times New Roman" w:hAnsi="Times New Roman" w:cs="Times New Roman"/>
          <w:sz w:val="20"/>
          <w:szCs w:val="20"/>
        </w:rPr>
        <w:t>.</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 xml:space="preserve">Even though demands during wound healing can exceed the RDAs that were created for healthy populations, it is recommended to obtain these nutrients via whole foods due to the additional benefits (phytonutrients, variety, taste, enjoyment, and therefore better quality of life), and micronutrient supplements are best suited when nutrient requirements are not met through diet alone </w:t>
      </w:r>
      <w:r w:rsidRPr="007545D9">
        <w:rPr>
          <w:rFonts w:ascii="Times New Roman" w:hAnsi="Times New Roman" w:cs="Times New Roman"/>
          <w:color w:val="FF0000"/>
          <w:sz w:val="20"/>
          <w:szCs w:val="20"/>
        </w:rPr>
        <w:t>[1,15]</w:t>
      </w:r>
      <w:r w:rsidRPr="007545D9">
        <w:rPr>
          <w:rFonts w:ascii="Times New Roman" w:hAnsi="Times New Roman" w:cs="Times New Roman"/>
          <w:sz w:val="20"/>
          <w:szCs w:val="20"/>
        </w:rPr>
        <w:t>.</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9310FE" w:rsidRDefault="0044285B" w:rsidP="007545D9">
      <w:pPr>
        <w:spacing w:line="240" w:lineRule="auto"/>
        <w:contextualSpacing/>
        <w:mirrorIndents/>
        <w:jc w:val="both"/>
        <w:rPr>
          <w:rFonts w:ascii="Times New Roman" w:hAnsi="Times New Roman" w:cs="Times New Roman"/>
          <w:b/>
        </w:rPr>
      </w:pPr>
      <w:r w:rsidRPr="009310FE">
        <w:rPr>
          <w:rFonts w:ascii="Times New Roman" w:hAnsi="Times New Roman" w:cs="Times New Roman"/>
          <w:b/>
        </w:rPr>
        <w:t>Discussion</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During the postoperative period, it is especially important to meet the daily RDA intake of these nutrients essential in wound healing that have been noted in this paper. For many of these nutrients, it is only necessary to meet the daily RDA intake. For other nutrients, supplementation higher than the RDA intake may be beneficial-such as for protein, arginine, and vitamin A- although the evidence of this is incomplete or conflicting.</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In</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addition</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to</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foods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that</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are</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nutrient-rich,</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research</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has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shown</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that</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it</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is</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important</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to</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consider</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those foods</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that</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are</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also</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affordable</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as</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well</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as</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culturally</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acceptable.</w:t>
      </w:r>
      <w:r w:rsidRPr="007545D9">
        <w:rPr>
          <w:rFonts w:ascii="Times New Roman" w:hAnsi="Times New Roman" w:cs="Times New Roman"/>
          <w:spacing w:val="33"/>
          <w:sz w:val="20"/>
          <w:szCs w:val="20"/>
        </w:rPr>
        <w:t xml:space="preserve"> </w:t>
      </w:r>
      <w:r w:rsidRPr="007545D9">
        <w:rPr>
          <w:rFonts w:ascii="Times New Roman" w:hAnsi="Times New Roman" w:cs="Times New Roman"/>
          <w:sz w:val="20"/>
          <w:szCs w:val="20"/>
        </w:rPr>
        <w:t>While</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some</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5"/>
          <w:sz w:val="20"/>
          <w:szCs w:val="20"/>
        </w:rPr>
        <w:t xml:space="preserve"> </w:t>
      </w:r>
      <w:r w:rsidRPr="007545D9">
        <w:rPr>
          <w:rFonts w:ascii="Times New Roman" w:hAnsi="Times New Roman" w:cs="Times New Roman"/>
          <w:sz w:val="20"/>
          <w:szCs w:val="20"/>
        </w:rPr>
        <w:t>foods</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we</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 xml:space="preserve">mention have very high concentrations of a particular nutrient important in wound healing, it is less likely that consumers will eat these foods if they are not affordable, accessible, or culturally acceptable </w:t>
      </w:r>
      <w:r w:rsidRPr="007545D9">
        <w:rPr>
          <w:rFonts w:ascii="Times New Roman" w:hAnsi="Times New Roman" w:cs="Times New Roman"/>
          <w:color w:val="FF0000"/>
          <w:sz w:val="20"/>
          <w:szCs w:val="20"/>
        </w:rPr>
        <w:t>[24,25]</w:t>
      </w:r>
      <w:r w:rsidRPr="007545D9">
        <w:rPr>
          <w:rFonts w:ascii="Times New Roman" w:hAnsi="Times New Roman" w:cs="Times New Roman"/>
          <w:sz w:val="20"/>
          <w:szCs w:val="20"/>
        </w:rPr>
        <w:t>. In fact, the nutritional value of a food item has been reported to be less relevant</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to</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adults</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than</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taste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14"/>
          <w:sz w:val="20"/>
          <w:szCs w:val="20"/>
        </w:rPr>
        <w:t xml:space="preserve"> </w:t>
      </w:r>
      <w:r w:rsidRPr="007545D9">
        <w:rPr>
          <w:rFonts w:ascii="Times New Roman" w:hAnsi="Times New Roman" w:cs="Times New Roman"/>
          <w:sz w:val="20"/>
          <w:szCs w:val="20"/>
        </w:rPr>
        <w:t>cost</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3"/>
          <w:sz w:val="20"/>
          <w:szCs w:val="20"/>
        </w:rPr>
        <w:t xml:space="preserve"> </w:t>
      </w:r>
      <w:r w:rsidRPr="007545D9">
        <w:rPr>
          <w:rFonts w:ascii="Times New Roman" w:hAnsi="Times New Roman" w:cs="Times New Roman"/>
          <w:sz w:val="20"/>
          <w:szCs w:val="20"/>
        </w:rPr>
        <w:t>item</w:t>
      </w:r>
      <w:r w:rsidRPr="007545D9">
        <w:rPr>
          <w:rFonts w:ascii="Times New Roman" w:hAnsi="Times New Roman" w:cs="Times New Roman"/>
          <w:spacing w:val="-13"/>
          <w:sz w:val="20"/>
          <w:szCs w:val="20"/>
        </w:rPr>
        <w:t xml:space="preserve"> </w:t>
      </w:r>
      <w:r w:rsidRPr="007545D9">
        <w:rPr>
          <w:rFonts w:ascii="Times New Roman" w:hAnsi="Times New Roman" w:cs="Times New Roman"/>
          <w:color w:val="FF0000"/>
          <w:sz w:val="20"/>
          <w:szCs w:val="20"/>
        </w:rPr>
        <w:t>[1</w:t>
      </w:r>
      <w:proofErr w:type="gramStart"/>
      <w:r w:rsidRPr="007545D9">
        <w:rPr>
          <w:rFonts w:ascii="Times New Roman" w:hAnsi="Times New Roman" w:cs="Times New Roman"/>
          <w:color w:val="FF0000"/>
          <w:sz w:val="20"/>
          <w:szCs w:val="20"/>
        </w:rPr>
        <w:t>,24</w:t>
      </w:r>
      <w:proofErr w:type="gramEnd"/>
      <w:r w:rsidRPr="007545D9">
        <w:rPr>
          <w:rFonts w:ascii="Times New Roman" w:hAnsi="Times New Roman" w:cs="Times New Roman"/>
          <w:color w:val="FF0000"/>
          <w:sz w:val="20"/>
          <w:szCs w:val="20"/>
        </w:rPr>
        <w:t>-26]</w:t>
      </w:r>
      <w:r w:rsidRPr="007545D9">
        <w:rPr>
          <w:rFonts w:ascii="Times New Roman" w:hAnsi="Times New Roman" w:cs="Times New Roman"/>
          <w:sz w:val="20"/>
          <w:szCs w:val="20"/>
        </w:rPr>
        <w:t xml:space="preserve">. The affordability of a food item </w:t>
      </w:r>
      <w:r w:rsidRPr="007545D9">
        <w:rPr>
          <w:rFonts w:ascii="Times New Roman" w:hAnsi="Times New Roman" w:cs="Times New Roman"/>
          <w:sz w:val="20"/>
          <w:szCs w:val="20"/>
        </w:rPr>
        <w:lastRenderedPageBreak/>
        <w:t>often plays a tremendous role in food choice. Therefore,</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cost</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foods</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that</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had</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high</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amounts</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these</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essential</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nutrients</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was</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considered</w:t>
      </w:r>
      <w:r w:rsidRPr="007545D9">
        <w:rPr>
          <w:rFonts w:ascii="Times New Roman" w:hAnsi="Times New Roman" w:cs="Times New Roman"/>
          <w:spacing w:val="-4"/>
          <w:sz w:val="20"/>
          <w:szCs w:val="20"/>
        </w:rPr>
        <w:t xml:space="preserve"> </w:t>
      </w:r>
      <w:r w:rsidRPr="007545D9">
        <w:rPr>
          <w:rFonts w:ascii="Times New Roman" w:hAnsi="Times New Roman" w:cs="Times New Roman"/>
          <w:sz w:val="20"/>
          <w:szCs w:val="20"/>
        </w:rPr>
        <w:t xml:space="preserve">and factored into </w:t>
      </w:r>
      <w:r w:rsidRPr="007545D9">
        <w:rPr>
          <w:rFonts w:ascii="Times New Roman" w:hAnsi="Times New Roman" w:cs="Times New Roman"/>
          <w:color w:val="FF0000"/>
          <w:sz w:val="20"/>
          <w:szCs w:val="20"/>
        </w:rPr>
        <w:t>(Table</w:t>
      </w:r>
      <w:r w:rsidRPr="007545D9">
        <w:rPr>
          <w:rFonts w:ascii="Times New Roman" w:hAnsi="Times New Roman" w:cs="Times New Roman"/>
          <w:color w:val="FF0000"/>
          <w:spacing w:val="-2"/>
          <w:sz w:val="20"/>
          <w:szCs w:val="20"/>
        </w:rPr>
        <w:t xml:space="preserve"> </w:t>
      </w:r>
      <w:r w:rsidRPr="007545D9">
        <w:rPr>
          <w:rFonts w:ascii="Times New Roman" w:hAnsi="Times New Roman" w:cs="Times New Roman"/>
          <w:color w:val="FF0000"/>
          <w:sz w:val="20"/>
          <w:szCs w:val="20"/>
        </w:rPr>
        <w:t>1)</w:t>
      </w:r>
      <w:r w:rsidRPr="007545D9">
        <w:rPr>
          <w:rFonts w:ascii="Times New Roman" w:hAnsi="Times New Roman" w:cs="Times New Roman"/>
          <w:sz w:val="20"/>
          <w:szCs w:val="20"/>
        </w:rPr>
        <w:t>.</w:t>
      </w:r>
    </w:p>
    <w:p w:rsidR="0044285B" w:rsidRDefault="0044285B" w:rsidP="007545D9">
      <w:pPr>
        <w:spacing w:line="240" w:lineRule="auto"/>
        <w:contextualSpacing/>
        <w:mirrorIndents/>
        <w:jc w:val="both"/>
        <w:rPr>
          <w:rFonts w:ascii="Times New Roman" w:hAnsi="Times New Roman" w:cs="Times New Roman"/>
          <w:sz w:val="20"/>
          <w:szCs w:val="20"/>
        </w:rPr>
      </w:pPr>
    </w:p>
    <w:p w:rsidR="00C06FF8" w:rsidRDefault="00582211" w:rsidP="007545D9">
      <w:pPr>
        <w:spacing w:line="240" w:lineRule="auto"/>
        <w:contextualSpacing/>
        <w:mirrorIndents/>
        <w:jc w:val="both"/>
        <w:rPr>
          <w:rFonts w:ascii="Times New Roman" w:hAnsi="Times New Roman" w:cs="Times New Roman"/>
          <w:sz w:val="20"/>
          <w:szCs w:val="20"/>
        </w:rPr>
      </w:pPr>
      <w:r w:rsidRPr="00582211">
        <w:rPr>
          <w:rFonts w:ascii="Times New Roman" w:hAnsi="Times New Roman" w:cs="Times New Roman"/>
          <w:noProof/>
          <w:sz w:val="20"/>
          <w:szCs w:val="20"/>
          <w:lang w:val="en-US"/>
        </w:rPr>
        <w:drawing>
          <wp:inline distT="0" distB="0" distL="0" distR="0">
            <wp:extent cx="5731510" cy="4975645"/>
            <wp:effectExtent l="0" t="0" r="2540" b="0"/>
            <wp:docPr id="1" name="Picture 1" descr="D:\07th Feb, 2022\Journals All\3. International Journal of Surgery and Reports\Articles\IJSR-2021-15\t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7th Feb, 2022\Journals All\3. International Journal of Surgery and Reports\Articles\IJSR-2021-15\tabl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975645"/>
                    </a:xfrm>
                    <a:prstGeom prst="rect">
                      <a:avLst/>
                    </a:prstGeom>
                    <a:noFill/>
                    <a:ln>
                      <a:noFill/>
                    </a:ln>
                  </pic:spPr>
                </pic:pic>
              </a:graphicData>
            </a:graphic>
          </wp:inline>
        </w:drawing>
      </w:r>
    </w:p>
    <w:p w:rsidR="00C06FF8" w:rsidRDefault="00C06FF8" w:rsidP="007545D9">
      <w:pPr>
        <w:spacing w:line="240" w:lineRule="auto"/>
        <w:contextualSpacing/>
        <w:mirrorIndents/>
        <w:jc w:val="both"/>
        <w:rPr>
          <w:rFonts w:ascii="Times New Roman" w:hAnsi="Times New Roman" w:cs="Times New Roman"/>
          <w:sz w:val="20"/>
          <w:szCs w:val="20"/>
        </w:rPr>
      </w:pPr>
    </w:p>
    <w:p w:rsidR="00794492" w:rsidRDefault="00A013D5" w:rsidP="007545D9">
      <w:pPr>
        <w:spacing w:line="240" w:lineRule="auto"/>
        <w:contextualSpacing/>
        <w:mirrorIndents/>
        <w:jc w:val="both"/>
        <w:rPr>
          <w:rFonts w:ascii="Times New Roman" w:hAnsi="Times New Roman" w:cs="Times New Roman"/>
          <w:sz w:val="20"/>
          <w:szCs w:val="20"/>
        </w:rPr>
      </w:pPr>
      <w:r w:rsidRPr="00A013D5">
        <w:rPr>
          <w:rFonts w:ascii="Times New Roman" w:hAnsi="Times New Roman" w:cs="Times New Roman"/>
          <w:b/>
          <w:sz w:val="20"/>
          <w:szCs w:val="20"/>
        </w:rPr>
        <w:t>Table 1:</w:t>
      </w:r>
      <w:r w:rsidR="00794492" w:rsidRPr="00794492">
        <w:rPr>
          <w:rFonts w:ascii="Times New Roman" w:hAnsi="Times New Roman" w:cs="Times New Roman"/>
          <w:sz w:val="20"/>
          <w:szCs w:val="20"/>
        </w:rPr>
        <w:t xml:space="preserve"> Foods sources of critical nutrients involved in tissue healing, with serving size, nutrient amount per serving, and price ($/100g)</w:t>
      </w:r>
      <w:r>
        <w:rPr>
          <w:rFonts w:ascii="Times New Roman" w:hAnsi="Times New Roman" w:cs="Times New Roman"/>
          <w:sz w:val="20"/>
          <w:szCs w:val="20"/>
        </w:rPr>
        <w:t>.</w:t>
      </w:r>
    </w:p>
    <w:p w:rsidR="00A013D5" w:rsidRPr="007545D9" w:rsidRDefault="00A013D5"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Some foods are naturally high in concentration of several nutrients critical for wound healing and therefore may be considered to be potential “superfoods” for wound healing. These foods included:</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turkey</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breast,</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eggs,</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sweet</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red</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peppers,</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and</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kidney</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beans.</w:t>
      </w:r>
      <w:r w:rsidRPr="007545D9">
        <w:rPr>
          <w:rFonts w:ascii="Times New Roman" w:hAnsi="Times New Roman" w:cs="Times New Roman"/>
          <w:spacing w:val="41"/>
          <w:sz w:val="20"/>
          <w:szCs w:val="20"/>
        </w:rPr>
        <w:t xml:space="preserve"> </w:t>
      </w:r>
      <w:r w:rsidRPr="007545D9">
        <w:rPr>
          <w:rFonts w:ascii="Times New Roman" w:hAnsi="Times New Roman" w:cs="Times New Roman"/>
          <w:sz w:val="20"/>
          <w:szCs w:val="20"/>
        </w:rPr>
        <w:t>However,</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some</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10"/>
          <w:sz w:val="20"/>
          <w:szCs w:val="20"/>
        </w:rPr>
        <w:t xml:space="preserve"> </w:t>
      </w:r>
      <w:r w:rsidRPr="007545D9">
        <w:rPr>
          <w:rFonts w:ascii="Times New Roman" w:hAnsi="Times New Roman" w:cs="Times New Roman"/>
          <w:sz w:val="20"/>
          <w:szCs w:val="20"/>
        </w:rPr>
        <w:t>these</w:t>
      </w:r>
      <w:r w:rsidRPr="007545D9">
        <w:rPr>
          <w:rFonts w:ascii="Times New Roman" w:hAnsi="Times New Roman" w:cs="Times New Roman"/>
          <w:spacing w:val="-9"/>
          <w:sz w:val="20"/>
          <w:szCs w:val="20"/>
        </w:rPr>
        <w:t xml:space="preserve"> </w:t>
      </w:r>
      <w:r w:rsidRPr="007545D9">
        <w:rPr>
          <w:rFonts w:ascii="Times New Roman" w:hAnsi="Times New Roman" w:cs="Times New Roman"/>
          <w:sz w:val="20"/>
          <w:szCs w:val="20"/>
        </w:rPr>
        <w:t>foods may be difficult to access for the general public as they may not be locally available, affordable, or culturally</w:t>
      </w:r>
      <w:r w:rsidRPr="007545D9">
        <w:rPr>
          <w:rFonts w:ascii="Times New Roman" w:hAnsi="Times New Roman" w:cs="Times New Roman"/>
          <w:spacing w:val="-1"/>
          <w:sz w:val="20"/>
          <w:szCs w:val="20"/>
        </w:rPr>
        <w:t xml:space="preserve"> </w:t>
      </w:r>
      <w:r w:rsidRPr="007545D9">
        <w:rPr>
          <w:rFonts w:ascii="Times New Roman" w:hAnsi="Times New Roman" w:cs="Times New Roman"/>
          <w:sz w:val="20"/>
          <w:szCs w:val="20"/>
        </w:rPr>
        <w:t>acceptable.</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7545D9"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t>In recent decades, attention to perioperative nutrition has grown in importance and more professionals work to achieve an optimal nutritional state for the patient to enhance surgical outcomes and recovery. A good way to promote this optimal health for patients is by sharing established evidence about nutrition and its indications in scientific journals. This analysis highlighted</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importance</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nutritional</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guidelines</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for</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the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postoperative</w:t>
      </w:r>
      <w:r w:rsidRPr="007545D9">
        <w:rPr>
          <w:rFonts w:ascii="Times New Roman" w:hAnsi="Times New Roman" w:cs="Times New Roman"/>
          <w:spacing w:val="-17"/>
          <w:sz w:val="20"/>
          <w:szCs w:val="20"/>
        </w:rPr>
        <w:t xml:space="preserve"> </w:t>
      </w:r>
      <w:r w:rsidRPr="007545D9">
        <w:rPr>
          <w:rFonts w:ascii="Times New Roman" w:hAnsi="Times New Roman" w:cs="Times New Roman"/>
          <w:sz w:val="20"/>
          <w:szCs w:val="20"/>
        </w:rPr>
        <w:t>period.</w:t>
      </w:r>
      <w:r w:rsidRPr="007545D9">
        <w:rPr>
          <w:rFonts w:ascii="Times New Roman" w:hAnsi="Times New Roman" w:cs="Times New Roman"/>
          <w:spacing w:val="27"/>
          <w:sz w:val="20"/>
          <w:szCs w:val="20"/>
        </w:rPr>
        <w:t xml:space="preserve"> </w:t>
      </w:r>
      <w:r w:rsidRPr="007545D9">
        <w:rPr>
          <w:rFonts w:ascii="Times New Roman" w:hAnsi="Times New Roman" w:cs="Times New Roman"/>
          <w:sz w:val="20"/>
          <w:szCs w:val="20"/>
        </w:rPr>
        <w:t>A</w:t>
      </w:r>
      <w:r w:rsidRPr="007545D9">
        <w:rPr>
          <w:rFonts w:ascii="Times New Roman" w:hAnsi="Times New Roman" w:cs="Times New Roman"/>
          <w:spacing w:val="-16"/>
          <w:sz w:val="20"/>
          <w:szCs w:val="20"/>
        </w:rPr>
        <w:t xml:space="preserve"> </w:t>
      </w:r>
      <w:r w:rsidRPr="007545D9">
        <w:rPr>
          <w:rFonts w:ascii="Times New Roman" w:hAnsi="Times New Roman" w:cs="Times New Roman"/>
          <w:sz w:val="20"/>
          <w:szCs w:val="20"/>
        </w:rPr>
        <w:t>comprehensive literature review of the available evidence was performed, which allowed the creation of recommendations of important nutrients as well as affordable foods that can be used universally for otherwise healthy patients after surgical</w:t>
      </w:r>
      <w:r w:rsidRPr="007545D9">
        <w:rPr>
          <w:rFonts w:ascii="Times New Roman" w:hAnsi="Times New Roman" w:cs="Times New Roman"/>
          <w:spacing w:val="-3"/>
          <w:sz w:val="20"/>
          <w:szCs w:val="20"/>
        </w:rPr>
        <w:t xml:space="preserve"> </w:t>
      </w:r>
      <w:r w:rsidRPr="007545D9">
        <w:rPr>
          <w:rFonts w:ascii="Times New Roman" w:hAnsi="Times New Roman" w:cs="Times New Roman"/>
          <w:sz w:val="20"/>
          <w:szCs w:val="20"/>
        </w:rPr>
        <w:t>procedures.</w:t>
      </w:r>
    </w:p>
    <w:p w:rsidR="0044285B" w:rsidRPr="007545D9" w:rsidRDefault="0044285B" w:rsidP="007545D9">
      <w:pPr>
        <w:spacing w:line="240" w:lineRule="auto"/>
        <w:contextualSpacing/>
        <w:mirrorIndents/>
        <w:jc w:val="both"/>
        <w:rPr>
          <w:rFonts w:ascii="Times New Roman" w:hAnsi="Times New Roman" w:cs="Times New Roman"/>
          <w:sz w:val="20"/>
          <w:szCs w:val="20"/>
        </w:rPr>
      </w:pPr>
    </w:p>
    <w:p w:rsidR="0044285B" w:rsidRPr="00A9497F" w:rsidRDefault="0044285B" w:rsidP="007545D9">
      <w:pPr>
        <w:spacing w:line="240" w:lineRule="auto"/>
        <w:contextualSpacing/>
        <w:mirrorIndents/>
        <w:jc w:val="both"/>
        <w:rPr>
          <w:rFonts w:ascii="Times New Roman" w:hAnsi="Times New Roman" w:cs="Times New Roman"/>
          <w:b/>
        </w:rPr>
      </w:pPr>
      <w:r w:rsidRPr="00A9497F">
        <w:rPr>
          <w:rFonts w:ascii="Times New Roman" w:hAnsi="Times New Roman" w:cs="Times New Roman"/>
          <w:b/>
        </w:rPr>
        <w:t>Conclusion</w:t>
      </w:r>
    </w:p>
    <w:p w:rsidR="0020091D" w:rsidRDefault="0020091D" w:rsidP="007545D9">
      <w:pPr>
        <w:spacing w:line="240" w:lineRule="auto"/>
        <w:contextualSpacing/>
        <w:mirrorIndents/>
        <w:jc w:val="both"/>
        <w:rPr>
          <w:rFonts w:ascii="Times New Roman" w:hAnsi="Times New Roman" w:cs="Times New Roman"/>
          <w:sz w:val="20"/>
          <w:szCs w:val="20"/>
        </w:rPr>
      </w:pPr>
    </w:p>
    <w:p w:rsidR="0044285B" w:rsidRDefault="0044285B" w:rsidP="007545D9">
      <w:pPr>
        <w:spacing w:line="240" w:lineRule="auto"/>
        <w:contextualSpacing/>
        <w:mirrorIndents/>
        <w:jc w:val="both"/>
        <w:rPr>
          <w:rFonts w:ascii="Times New Roman" w:hAnsi="Times New Roman" w:cs="Times New Roman"/>
          <w:sz w:val="20"/>
          <w:szCs w:val="20"/>
        </w:rPr>
      </w:pPr>
      <w:r w:rsidRPr="007545D9">
        <w:rPr>
          <w:rFonts w:ascii="Times New Roman" w:hAnsi="Times New Roman" w:cs="Times New Roman"/>
          <w:sz w:val="20"/>
          <w:szCs w:val="20"/>
        </w:rPr>
        <w:lastRenderedPageBreak/>
        <w:t>For otherwise healthy patients undergoing elective surgical procedures, a healthy postoperative diet that likely optimizes wound healing consists of vitamin C, vitamin A, zinc, protein, and arginine. Specific foods that provide these nutrients and are also affordable were identified, and these</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foods</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were</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highlighted</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via</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a</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newly</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developed</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set</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of</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best</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practice</w:t>
      </w:r>
      <w:r w:rsidRPr="007545D9">
        <w:rPr>
          <w:rFonts w:ascii="Times New Roman" w:hAnsi="Times New Roman" w:cs="Times New Roman"/>
          <w:spacing w:val="-5"/>
          <w:sz w:val="20"/>
          <w:szCs w:val="20"/>
        </w:rPr>
        <w:t xml:space="preserve"> </w:t>
      </w:r>
      <w:r w:rsidRPr="007545D9">
        <w:rPr>
          <w:rFonts w:ascii="Times New Roman" w:hAnsi="Times New Roman" w:cs="Times New Roman"/>
          <w:sz w:val="20"/>
          <w:szCs w:val="20"/>
        </w:rPr>
        <w:t>recommendations</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that</w:t>
      </w:r>
      <w:r w:rsidRPr="007545D9">
        <w:rPr>
          <w:rFonts w:ascii="Times New Roman" w:hAnsi="Times New Roman" w:cs="Times New Roman"/>
          <w:spacing w:val="-6"/>
          <w:sz w:val="20"/>
          <w:szCs w:val="20"/>
        </w:rPr>
        <w:t xml:space="preserve"> </w:t>
      </w:r>
      <w:r w:rsidRPr="007545D9">
        <w:rPr>
          <w:rFonts w:ascii="Times New Roman" w:hAnsi="Times New Roman" w:cs="Times New Roman"/>
          <w:sz w:val="20"/>
          <w:szCs w:val="20"/>
        </w:rPr>
        <w:t>can be easily and inexpensively</w:t>
      </w:r>
      <w:r w:rsidRPr="007545D9">
        <w:rPr>
          <w:rFonts w:ascii="Times New Roman" w:hAnsi="Times New Roman" w:cs="Times New Roman"/>
          <w:spacing w:val="-2"/>
          <w:sz w:val="20"/>
          <w:szCs w:val="20"/>
        </w:rPr>
        <w:t xml:space="preserve"> </w:t>
      </w:r>
      <w:r w:rsidRPr="007545D9">
        <w:rPr>
          <w:rFonts w:ascii="Times New Roman" w:hAnsi="Times New Roman" w:cs="Times New Roman"/>
          <w:sz w:val="20"/>
          <w:szCs w:val="20"/>
        </w:rPr>
        <w:t>adopted.</w:t>
      </w:r>
    </w:p>
    <w:p w:rsidR="00681A79" w:rsidRDefault="00681A79" w:rsidP="007545D9">
      <w:pPr>
        <w:spacing w:line="240" w:lineRule="auto"/>
        <w:contextualSpacing/>
        <w:mirrorIndents/>
        <w:jc w:val="both"/>
        <w:rPr>
          <w:rFonts w:ascii="Times New Roman" w:hAnsi="Times New Roman" w:cs="Times New Roman"/>
          <w:sz w:val="20"/>
          <w:szCs w:val="20"/>
        </w:rPr>
      </w:pPr>
    </w:p>
    <w:p w:rsidR="00681A79" w:rsidRPr="0009030B" w:rsidRDefault="00681A79" w:rsidP="00681A79">
      <w:pPr>
        <w:spacing w:line="240" w:lineRule="auto"/>
        <w:contextualSpacing/>
        <w:mirrorIndents/>
        <w:jc w:val="both"/>
        <w:rPr>
          <w:rFonts w:ascii="Times New Roman" w:hAnsi="Times New Roman" w:cs="Times New Roman"/>
          <w:b/>
        </w:rPr>
      </w:pPr>
      <w:r w:rsidRPr="0009030B">
        <w:rPr>
          <w:rFonts w:ascii="Times New Roman" w:hAnsi="Times New Roman" w:cs="Times New Roman"/>
          <w:b/>
        </w:rPr>
        <w:t>Conflict of Interest</w:t>
      </w:r>
    </w:p>
    <w:p w:rsidR="00681A79" w:rsidRPr="00681A79" w:rsidRDefault="00681A79" w:rsidP="00681A79">
      <w:pPr>
        <w:spacing w:line="240" w:lineRule="auto"/>
        <w:contextualSpacing/>
        <w:mirrorIndents/>
        <w:jc w:val="both"/>
        <w:rPr>
          <w:rFonts w:ascii="Times New Roman" w:hAnsi="Times New Roman" w:cs="Times New Roman"/>
          <w:sz w:val="20"/>
          <w:szCs w:val="20"/>
        </w:rPr>
      </w:pPr>
    </w:p>
    <w:p w:rsidR="0044285B" w:rsidRDefault="00681A79" w:rsidP="007545D9">
      <w:pPr>
        <w:spacing w:line="240" w:lineRule="auto"/>
        <w:contextualSpacing/>
        <w:mirrorIndents/>
        <w:jc w:val="both"/>
        <w:rPr>
          <w:rFonts w:ascii="Times New Roman" w:hAnsi="Times New Roman" w:cs="Times New Roman"/>
          <w:sz w:val="20"/>
          <w:szCs w:val="20"/>
        </w:rPr>
      </w:pPr>
      <w:r w:rsidRPr="00681A79">
        <w:rPr>
          <w:rFonts w:ascii="Times New Roman" w:hAnsi="Times New Roman" w:cs="Times New Roman"/>
          <w:sz w:val="20"/>
          <w:szCs w:val="20"/>
        </w:rPr>
        <w:t>The authors declare that the research was conducted in the absence of any commercial or financial relationships that could be construed as a potential conflict of interest.</w:t>
      </w:r>
    </w:p>
    <w:p w:rsidR="000B4AB0" w:rsidRDefault="000B4AB0" w:rsidP="007545D9">
      <w:pPr>
        <w:spacing w:line="240" w:lineRule="auto"/>
        <w:contextualSpacing/>
        <w:mirrorIndents/>
        <w:jc w:val="both"/>
        <w:rPr>
          <w:rFonts w:ascii="Times New Roman" w:hAnsi="Times New Roman" w:cs="Times New Roman"/>
          <w:sz w:val="20"/>
          <w:szCs w:val="20"/>
        </w:rPr>
      </w:pPr>
    </w:p>
    <w:p w:rsidR="00463BD8" w:rsidRPr="00A3606C" w:rsidRDefault="00463BD8" w:rsidP="00463BD8">
      <w:pPr>
        <w:spacing w:line="240" w:lineRule="auto"/>
        <w:contextualSpacing/>
        <w:mirrorIndents/>
        <w:jc w:val="both"/>
        <w:rPr>
          <w:rFonts w:ascii="Times New Roman" w:hAnsi="Times New Roman" w:cs="Times New Roman"/>
          <w:b/>
        </w:rPr>
      </w:pPr>
      <w:r w:rsidRPr="00A3606C">
        <w:rPr>
          <w:rFonts w:ascii="Times New Roman" w:hAnsi="Times New Roman" w:cs="Times New Roman"/>
          <w:b/>
        </w:rPr>
        <w:t>Author Contributions</w:t>
      </w:r>
    </w:p>
    <w:p w:rsidR="00463BD8" w:rsidRPr="00463BD8" w:rsidRDefault="00463BD8" w:rsidP="00463BD8">
      <w:pPr>
        <w:spacing w:line="240" w:lineRule="auto"/>
        <w:contextualSpacing/>
        <w:mirrorIndents/>
        <w:jc w:val="both"/>
        <w:rPr>
          <w:rFonts w:ascii="Times New Roman" w:hAnsi="Times New Roman" w:cs="Times New Roman"/>
          <w:sz w:val="20"/>
          <w:szCs w:val="20"/>
        </w:rPr>
      </w:pPr>
    </w:p>
    <w:p w:rsidR="000B4AB0" w:rsidRDefault="00463BD8" w:rsidP="00463BD8">
      <w:pPr>
        <w:spacing w:line="240" w:lineRule="auto"/>
        <w:contextualSpacing/>
        <w:mirrorIndents/>
        <w:jc w:val="both"/>
        <w:rPr>
          <w:rFonts w:ascii="Times New Roman" w:hAnsi="Times New Roman" w:cs="Times New Roman"/>
          <w:sz w:val="20"/>
          <w:szCs w:val="20"/>
        </w:rPr>
      </w:pPr>
      <w:r w:rsidRPr="00463BD8">
        <w:rPr>
          <w:rFonts w:ascii="Times New Roman" w:hAnsi="Times New Roman" w:cs="Times New Roman"/>
          <w:sz w:val="20"/>
          <w:szCs w:val="20"/>
        </w:rPr>
        <w:t>All authors made significant contributions to the content, synthesis, and organization of the paper. The manuscript has been seen and approved by all authors. The content of this article has not been submitted or published elsewhere.</w:t>
      </w:r>
    </w:p>
    <w:p w:rsidR="002E62B8" w:rsidRDefault="002E62B8" w:rsidP="00463BD8">
      <w:pPr>
        <w:spacing w:line="240" w:lineRule="auto"/>
        <w:contextualSpacing/>
        <w:mirrorIndents/>
        <w:jc w:val="both"/>
        <w:rPr>
          <w:rFonts w:ascii="Times New Roman" w:hAnsi="Times New Roman" w:cs="Times New Roman"/>
          <w:sz w:val="20"/>
          <w:szCs w:val="20"/>
        </w:rPr>
      </w:pPr>
    </w:p>
    <w:p w:rsidR="002E62B8" w:rsidRPr="008B00C7" w:rsidRDefault="002E62B8" w:rsidP="002E62B8">
      <w:pPr>
        <w:spacing w:line="240" w:lineRule="auto"/>
        <w:contextualSpacing/>
        <w:mirrorIndents/>
        <w:jc w:val="both"/>
        <w:rPr>
          <w:rFonts w:ascii="Times New Roman" w:hAnsi="Times New Roman" w:cs="Times New Roman"/>
          <w:b/>
        </w:rPr>
      </w:pPr>
      <w:r w:rsidRPr="008B00C7">
        <w:rPr>
          <w:rFonts w:ascii="Times New Roman" w:hAnsi="Times New Roman" w:cs="Times New Roman"/>
          <w:b/>
        </w:rPr>
        <w:t>Funding</w:t>
      </w:r>
    </w:p>
    <w:p w:rsidR="002E62B8" w:rsidRPr="002E62B8" w:rsidRDefault="002E62B8" w:rsidP="002E62B8">
      <w:pPr>
        <w:spacing w:line="240" w:lineRule="auto"/>
        <w:contextualSpacing/>
        <w:mirrorIndents/>
        <w:jc w:val="both"/>
        <w:rPr>
          <w:rFonts w:ascii="Times New Roman" w:hAnsi="Times New Roman" w:cs="Times New Roman"/>
          <w:sz w:val="20"/>
          <w:szCs w:val="20"/>
        </w:rPr>
      </w:pPr>
    </w:p>
    <w:p w:rsidR="002E62B8" w:rsidRDefault="002E62B8" w:rsidP="002E62B8">
      <w:pPr>
        <w:spacing w:line="240" w:lineRule="auto"/>
        <w:contextualSpacing/>
        <w:mirrorIndents/>
        <w:jc w:val="both"/>
        <w:rPr>
          <w:rFonts w:ascii="Times New Roman" w:hAnsi="Times New Roman" w:cs="Times New Roman"/>
          <w:sz w:val="20"/>
          <w:szCs w:val="20"/>
        </w:rPr>
      </w:pPr>
      <w:r w:rsidRPr="002E62B8">
        <w:rPr>
          <w:rFonts w:ascii="Times New Roman" w:hAnsi="Times New Roman" w:cs="Times New Roman"/>
          <w:sz w:val="20"/>
          <w:szCs w:val="20"/>
        </w:rPr>
        <w:t>The authors did not receive financial support for this work.</w:t>
      </w:r>
    </w:p>
    <w:p w:rsidR="00AF42B8" w:rsidRDefault="00AF42B8" w:rsidP="002E62B8">
      <w:pPr>
        <w:spacing w:line="240" w:lineRule="auto"/>
        <w:contextualSpacing/>
        <w:mirrorIndents/>
        <w:jc w:val="both"/>
        <w:rPr>
          <w:rFonts w:ascii="Times New Roman" w:hAnsi="Times New Roman" w:cs="Times New Roman"/>
          <w:sz w:val="20"/>
          <w:szCs w:val="20"/>
        </w:rPr>
      </w:pPr>
    </w:p>
    <w:p w:rsidR="004A108E" w:rsidRPr="00C86E5E" w:rsidRDefault="004A108E" w:rsidP="004A108E">
      <w:pPr>
        <w:spacing w:line="240" w:lineRule="auto"/>
        <w:contextualSpacing/>
        <w:mirrorIndents/>
        <w:jc w:val="both"/>
        <w:rPr>
          <w:rFonts w:ascii="Times New Roman" w:hAnsi="Times New Roman" w:cs="Times New Roman"/>
          <w:b/>
        </w:rPr>
      </w:pPr>
      <w:r w:rsidRPr="00C86E5E">
        <w:rPr>
          <w:rFonts w:ascii="Times New Roman" w:hAnsi="Times New Roman" w:cs="Times New Roman"/>
          <w:b/>
        </w:rPr>
        <w:t>Acknowledgements</w:t>
      </w:r>
    </w:p>
    <w:p w:rsidR="004A108E" w:rsidRPr="004A108E" w:rsidRDefault="004A108E" w:rsidP="004A108E">
      <w:pPr>
        <w:spacing w:line="240" w:lineRule="auto"/>
        <w:contextualSpacing/>
        <w:mirrorIndents/>
        <w:jc w:val="both"/>
        <w:rPr>
          <w:rFonts w:ascii="Times New Roman" w:hAnsi="Times New Roman" w:cs="Times New Roman"/>
          <w:sz w:val="20"/>
          <w:szCs w:val="20"/>
        </w:rPr>
      </w:pPr>
    </w:p>
    <w:p w:rsidR="004A108E" w:rsidRDefault="004A108E" w:rsidP="004A108E">
      <w:pPr>
        <w:spacing w:line="240" w:lineRule="auto"/>
        <w:contextualSpacing/>
        <w:mirrorIndents/>
        <w:jc w:val="both"/>
        <w:rPr>
          <w:rFonts w:ascii="Times New Roman" w:hAnsi="Times New Roman" w:cs="Times New Roman"/>
          <w:sz w:val="20"/>
          <w:szCs w:val="20"/>
        </w:rPr>
      </w:pPr>
      <w:r w:rsidRPr="004A108E">
        <w:rPr>
          <w:rFonts w:ascii="Times New Roman" w:hAnsi="Times New Roman" w:cs="Times New Roman"/>
          <w:sz w:val="20"/>
          <w:szCs w:val="20"/>
        </w:rPr>
        <w:t xml:space="preserve">The authors would like to thank Ms. </w:t>
      </w:r>
      <w:proofErr w:type="spellStart"/>
      <w:r w:rsidRPr="004A108E">
        <w:rPr>
          <w:rFonts w:ascii="Times New Roman" w:hAnsi="Times New Roman" w:cs="Times New Roman"/>
          <w:sz w:val="20"/>
          <w:szCs w:val="20"/>
        </w:rPr>
        <w:t>Sholeh</w:t>
      </w:r>
      <w:proofErr w:type="spellEnd"/>
      <w:r w:rsidRPr="004A108E">
        <w:rPr>
          <w:rFonts w:ascii="Times New Roman" w:hAnsi="Times New Roman" w:cs="Times New Roman"/>
          <w:sz w:val="20"/>
          <w:szCs w:val="20"/>
        </w:rPr>
        <w:t xml:space="preserve"> </w:t>
      </w:r>
      <w:proofErr w:type="spellStart"/>
      <w:r w:rsidRPr="004A108E">
        <w:rPr>
          <w:rFonts w:ascii="Times New Roman" w:hAnsi="Times New Roman" w:cs="Times New Roman"/>
          <w:sz w:val="20"/>
          <w:szCs w:val="20"/>
        </w:rPr>
        <w:t>Pardakhtim</w:t>
      </w:r>
      <w:proofErr w:type="spellEnd"/>
      <w:r w:rsidRPr="004A108E">
        <w:rPr>
          <w:rFonts w:ascii="Times New Roman" w:hAnsi="Times New Roman" w:cs="Times New Roman"/>
          <w:sz w:val="20"/>
          <w:szCs w:val="20"/>
        </w:rPr>
        <w:t xml:space="preserve"> for assistance with preparation of the table.</w:t>
      </w:r>
    </w:p>
    <w:p w:rsidR="00DF7644" w:rsidRPr="007545D9" w:rsidRDefault="00DF7644" w:rsidP="004A108E">
      <w:pPr>
        <w:spacing w:line="240" w:lineRule="auto"/>
        <w:contextualSpacing/>
        <w:mirrorIndents/>
        <w:jc w:val="both"/>
        <w:rPr>
          <w:rFonts w:ascii="Times New Roman" w:hAnsi="Times New Roman" w:cs="Times New Roman"/>
          <w:sz w:val="20"/>
          <w:szCs w:val="20"/>
        </w:rPr>
      </w:pPr>
    </w:p>
    <w:p w:rsidR="0044285B" w:rsidRPr="0063245F" w:rsidRDefault="0044285B" w:rsidP="0063245F">
      <w:pPr>
        <w:spacing w:line="240" w:lineRule="auto"/>
        <w:contextualSpacing/>
        <w:mirrorIndents/>
        <w:jc w:val="center"/>
        <w:rPr>
          <w:rFonts w:ascii="Times New Roman" w:hAnsi="Times New Roman" w:cs="Times New Roman"/>
          <w:b/>
          <w:color w:val="000000"/>
        </w:rPr>
      </w:pPr>
      <w:r w:rsidRPr="0063245F">
        <w:rPr>
          <w:rFonts w:ascii="Times New Roman" w:hAnsi="Times New Roman" w:cs="Times New Roman"/>
          <w:b/>
          <w:color w:val="000000"/>
        </w:rPr>
        <w:t>References</w:t>
      </w:r>
    </w:p>
    <w:p w:rsidR="0044285B" w:rsidRPr="007545D9" w:rsidRDefault="0044285B" w:rsidP="007545D9">
      <w:pPr>
        <w:spacing w:line="240" w:lineRule="auto"/>
        <w:contextualSpacing/>
        <w:mirrorIndents/>
        <w:jc w:val="both"/>
        <w:rPr>
          <w:rFonts w:ascii="Times New Roman" w:hAnsi="Times New Roman" w:cs="Times New Roman"/>
          <w:color w:val="000000"/>
          <w:sz w:val="20"/>
          <w:szCs w:val="20"/>
        </w:rPr>
      </w:pPr>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9" w:history="1">
        <w:r w:rsidR="0044285B" w:rsidRPr="00DD26CA">
          <w:rPr>
            <w:rStyle w:val="Hyperlink"/>
            <w:rFonts w:ascii="Times New Roman" w:hAnsi="Times New Roman" w:cs="Times New Roman"/>
            <w:sz w:val="20"/>
            <w:szCs w:val="20"/>
            <w:u w:val="none"/>
          </w:rPr>
          <w:t>U.S. Department of Health and Human Services and U.S. Department of Agriculture (2015) 2015-2020 Dietary Guidelines for Americans.</w:t>
        </w:r>
      </w:hyperlink>
      <w:r w:rsidR="0044285B" w:rsidRPr="00DD26CA">
        <w:rPr>
          <w:rFonts w:ascii="Times New Roman" w:hAnsi="Times New Roman" w:cs="Times New Roman"/>
          <w:color w:val="000000"/>
          <w:sz w:val="20"/>
          <w:szCs w:val="20"/>
        </w:rPr>
        <w:t xml:space="preserve"> </w:t>
      </w:r>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0" w:history="1">
        <w:r w:rsidR="0044285B" w:rsidRPr="00DD26CA">
          <w:rPr>
            <w:rStyle w:val="Hyperlink"/>
            <w:rFonts w:ascii="Times New Roman" w:hAnsi="Times New Roman" w:cs="Times New Roman"/>
            <w:sz w:val="20"/>
            <w:szCs w:val="20"/>
            <w:u w:val="none"/>
          </w:rPr>
          <w:t>Barratt N (2014) Nutrition and wound healing: Implications for practice. Journal of the Dermatology Nurses' Association 6: 27-32.</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1" w:history="1">
        <w:r w:rsidR="0044285B" w:rsidRPr="00DD26CA">
          <w:rPr>
            <w:rStyle w:val="Hyperlink"/>
            <w:rFonts w:ascii="Times New Roman" w:hAnsi="Times New Roman" w:cs="Times New Roman"/>
            <w:sz w:val="20"/>
            <w:szCs w:val="20"/>
            <w:u w:val="none"/>
          </w:rPr>
          <w:t xml:space="preserve">Brown KL, Phillips TJ (2010) Nutrition and wound healing. </w:t>
        </w:r>
        <w:proofErr w:type="spellStart"/>
        <w:r w:rsidR="0044285B" w:rsidRPr="00DD26CA">
          <w:rPr>
            <w:rStyle w:val="Hyperlink"/>
            <w:rFonts w:ascii="Times New Roman" w:hAnsi="Times New Roman" w:cs="Times New Roman"/>
            <w:sz w:val="20"/>
            <w:szCs w:val="20"/>
            <w:u w:val="none"/>
          </w:rPr>
          <w:t>Clin</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Dermatol</w:t>
        </w:r>
        <w:proofErr w:type="spellEnd"/>
        <w:r w:rsidR="0044285B" w:rsidRPr="00DD26CA">
          <w:rPr>
            <w:rStyle w:val="Hyperlink"/>
            <w:rFonts w:ascii="Times New Roman" w:hAnsi="Times New Roman" w:cs="Times New Roman"/>
            <w:sz w:val="20"/>
            <w:szCs w:val="20"/>
            <w:u w:val="none"/>
          </w:rPr>
          <w:t xml:space="preserve"> 28: 432-439.</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2" w:history="1">
        <w:r w:rsidR="0044285B" w:rsidRPr="00DD26CA">
          <w:rPr>
            <w:rStyle w:val="Hyperlink"/>
            <w:rFonts w:ascii="Times New Roman" w:hAnsi="Times New Roman" w:cs="Times New Roman"/>
            <w:sz w:val="20"/>
            <w:szCs w:val="20"/>
            <w:u w:val="none"/>
          </w:rPr>
          <w:t>Collins N, Sloan C (2013) Back to basics: nutrition as part of the overall wound treatment plan. Ostomy Wound Manage 59: 16-19.</w:t>
        </w:r>
      </w:hyperlink>
      <w:r w:rsidR="0044285B" w:rsidRPr="00DD26CA">
        <w:rPr>
          <w:rFonts w:ascii="Times New Roman" w:hAnsi="Times New Roman" w:cs="Times New Roman"/>
          <w:color w:val="000000"/>
          <w:sz w:val="20"/>
          <w:szCs w:val="20"/>
        </w:rPr>
        <w:t xml:space="preserve"> </w:t>
      </w:r>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3" w:history="1">
        <w:r w:rsidR="0044285B" w:rsidRPr="00DD26CA">
          <w:rPr>
            <w:rStyle w:val="Hyperlink"/>
            <w:rFonts w:ascii="Times New Roman" w:hAnsi="Times New Roman" w:cs="Times New Roman"/>
            <w:sz w:val="20"/>
            <w:szCs w:val="20"/>
            <w:u w:val="none"/>
          </w:rPr>
          <w:t xml:space="preserve">Dryden SV, Shoemaker WG, Kim JH (2013) Wound management and nutrition for optimal wound healing. Atlas Oral </w:t>
        </w:r>
        <w:proofErr w:type="spellStart"/>
        <w:r w:rsidR="0044285B" w:rsidRPr="00DD26CA">
          <w:rPr>
            <w:rStyle w:val="Hyperlink"/>
            <w:rFonts w:ascii="Times New Roman" w:hAnsi="Times New Roman" w:cs="Times New Roman"/>
            <w:sz w:val="20"/>
            <w:szCs w:val="20"/>
            <w:u w:val="none"/>
          </w:rPr>
          <w:t>Maxillofac</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Surg</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Clin</w:t>
        </w:r>
        <w:proofErr w:type="spellEnd"/>
        <w:r w:rsidR="0044285B" w:rsidRPr="00DD26CA">
          <w:rPr>
            <w:rStyle w:val="Hyperlink"/>
            <w:rFonts w:ascii="Times New Roman" w:hAnsi="Times New Roman" w:cs="Times New Roman"/>
            <w:sz w:val="20"/>
            <w:szCs w:val="20"/>
            <w:u w:val="none"/>
          </w:rPr>
          <w:t xml:space="preserve"> North Am 21: 37-47.</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4" w:history="1">
        <w:r w:rsidR="0044285B" w:rsidRPr="00DD26CA">
          <w:rPr>
            <w:rStyle w:val="Hyperlink"/>
            <w:rFonts w:ascii="Times New Roman" w:hAnsi="Times New Roman" w:cs="Times New Roman"/>
            <w:sz w:val="20"/>
            <w:szCs w:val="20"/>
            <w:u w:val="none"/>
          </w:rPr>
          <w:t xml:space="preserve">Harrison B, </w:t>
        </w:r>
        <w:proofErr w:type="spellStart"/>
        <w:r w:rsidR="0044285B" w:rsidRPr="00DD26CA">
          <w:rPr>
            <w:rStyle w:val="Hyperlink"/>
            <w:rFonts w:ascii="Times New Roman" w:hAnsi="Times New Roman" w:cs="Times New Roman"/>
            <w:sz w:val="20"/>
            <w:szCs w:val="20"/>
            <w:u w:val="none"/>
          </w:rPr>
          <w:t>Khansa</w:t>
        </w:r>
        <w:proofErr w:type="spellEnd"/>
        <w:r w:rsidR="0044285B" w:rsidRPr="00DD26CA">
          <w:rPr>
            <w:rStyle w:val="Hyperlink"/>
            <w:rFonts w:ascii="Times New Roman" w:hAnsi="Times New Roman" w:cs="Times New Roman"/>
            <w:sz w:val="20"/>
            <w:szCs w:val="20"/>
            <w:u w:val="none"/>
          </w:rPr>
          <w:t xml:space="preserve"> I, Janis JE (2016) Evidence-Based Strategies to Reduce Postoperative Complications in Plastic Surgery. </w:t>
        </w:r>
        <w:proofErr w:type="spellStart"/>
        <w:r w:rsidR="0044285B" w:rsidRPr="00DD26CA">
          <w:rPr>
            <w:rStyle w:val="Hyperlink"/>
            <w:rFonts w:ascii="Times New Roman" w:hAnsi="Times New Roman" w:cs="Times New Roman"/>
            <w:sz w:val="20"/>
            <w:szCs w:val="20"/>
            <w:u w:val="none"/>
          </w:rPr>
          <w:t>Plast</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Reconstr</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Surg</w:t>
        </w:r>
        <w:proofErr w:type="spellEnd"/>
        <w:r w:rsidR="0044285B" w:rsidRPr="00DD26CA">
          <w:rPr>
            <w:rStyle w:val="Hyperlink"/>
            <w:rFonts w:ascii="Times New Roman" w:hAnsi="Times New Roman" w:cs="Times New Roman"/>
            <w:sz w:val="20"/>
            <w:szCs w:val="20"/>
            <w:u w:val="none"/>
          </w:rPr>
          <w:t xml:space="preserve"> 137: 351-360.</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5" w:history="1">
        <w:proofErr w:type="spellStart"/>
        <w:r w:rsidR="0044285B" w:rsidRPr="00DD26CA">
          <w:rPr>
            <w:rStyle w:val="Hyperlink"/>
            <w:rFonts w:ascii="Times New Roman" w:hAnsi="Times New Roman" w:cs="Times New Roman"/>
            <w:sz w:val="20"/>
            <w:szCs w:val="20"/>
            <w:u w:val="none"/>
          </w:rPr>
          <w:t>Quain</w:t>
        </w:r>
        <w:proofErr w:type="spellEnd"/>
        <w:r w:rsidR="0044285B" w:rsidRPr="00DD26CA">
          <w:rPr>
            <w:rStyle w:val="Hyperlink"/>
            <w:rFonts w:ascii="Times New Roman" w:hAnsi="Times New Roman" w:cs="Times New Roman"/>
            <w:sz w:val="20"/>
            <w:szCs w:val="20"/>
            <w:u w:val="none"/>
          </w:rPr>
          <w:t xml:space="preserve"> AM, </w:t>
        </w:r>
        <w:proofErr w:type="spellStart"/>
        <w:r w:rsidR="0044285B" w:rsidRPr="00DD26CA">
          <w:rPr>
            <w:rStyle w:val="Hyperlink"/>
            <w:rFonts w:ascii="Times New Roman" w:hAnsi="Times New Roman" w:cs="Times New Roman"/>
            <w:sz w:val="20"/>
            <w:szCs w:val="20"/>
            <w:u w:val="none"/>
          </w:rPr>
          <w:t>Khardori</w:t>
        </w:r>
        <w:proofErr w:type="spellEnd"/>
        <w:r w:rsidR="0044285B" w:rsidRPr="00DD26CA">
          <w:rPr>
            <w:rStyle w:val="Hyperlink"/>
            <w:rFonts w:ascii="Times New Roman" w:hAnsi="Times New Roman" w:cs="Times New Roman"/>
            <w:sz w:val="20"/>
            <w:szCs w:val="20"/>
            <w:u w:val="none"/>
          </w:rPr>
          <w:t xml:space="preserve"> NM (2015) Nutrition in Wound Care Management: A Comprehensive Overview. Wounds. 27: 327-335.</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6" w:history="1">
        <w:r w:rsidR="0044285B" w:rsidRPr="00DD26CA">
          <w:rPr>
            <w:rStyle w:val="Hyperlink"/>
            <w:rFonts w:ascii="Times New Roman" w:hAnsi="Times New Roman" w:cs="Times New Roman"/>
            <w:sz w:val="20"/>
            <w:szCs w:val="20"/>
            <w:u w:val="none"/>
          </w:rPr>
          <w:t>Sherman AR, Barkley M (2011) Nutrition and wound healing. J Wound Care 20: 357-358.</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7" w:history="1">
        <w:proofErr w:type="spellStart"/>
        <w:r w:rsidR="0044285B" w:rsidRPr="00DD26CA">
          <w:rPr>
            <w:rStyle w:val="Hyperlink"/>
            <w:rFonts w:ascii="Times New Roman" w:hAnsi="Times New Roman" w:cs="Times New Roman"/>
            <w:sz w:val="20"/>
            <w:szCs w:val="20"/>
            <w:u w:val="none"/>
          </w:rPr>
          <w:t>Stechmiller</w:t>
        </w:r>
        <w:proofErr w:type="spellEnd"/>
        <w:r w:rsidR="0044285B" w:rsidRPr="00DD26CA">
          <w:rPr>
            <w:rStyle w:val="Hyperlink"/>
            <w:rFonts w:ascii="Times New Roman" w:hAnsi="Times New Roman" w:cs="Times New Roman"/>
            <w:sz w:val="20"/>
            <w:szCs w:val="20"/>
            <w:u w:val="none"/>
          </w:rPr>
          <w:t xml:space="preserve"> JK (2010) Understanding the role of nutrition and wound healing. </w:t>
        </w:r>
        <w:proofErr w:type="spellStart"/>
        <w:r w:rsidR="0044285B" w:rsidRPr="00DD26CA">
          <w:rPr>
            <w:rStyle w:val="Hyperlink"/>
            <w:rFonts w:ascii="Times New Roman" w:hAnsi="Times New Roman" w:cs="Times New Roman"/>
            <w:sz w:val="20"/>
            <w:szCs w:val="20"/>
            <w:u w:val="none"/>
          </w:rPr>
          <w:t>Nutr</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Clin</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Pract</w:t>
        </w:r>
        <w:proofErr w:type="spellEnd"/>
        <w:r w:rsidR="0044285B" w:rsidRPr="00DD26CA">
          <w:rPr>
            <w:rStyle w:val="Hyperlink"/>
            <w:rFonts w:ascii="Times New Roman" w:hAnsi="Times New Roman" w:cs="Times New Roman"/>
            <w:sz w:val="20"/>
            <w:szCs w:val="20"/>
            <w:u w:val="none"/>
          </w:rPr>
          <w:t xml:space="preserve"> 25: 61-68.</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8" w:history="1">
        <w:r w:rsidR="0044285B" w:rsidRPr="00DD26CA">
          <w:rPr>
            <w:rStyle w:val="Hyperlink"/>
            <w:rFonts w:ascii="Times New Roman" w:hAnsi="Times New Roman" w:cs="Times New Roman"/>
            <w:sz w:val="20"/>
            <w:szCs w:val="20"/>
            <w:u w:val="none"/>
          </w:rPr>
          <w:t xml:space="preserve">Wild T, </w:t>
        </w:r>
        <w:proofErr w:type="spellStart"/>
        <w:r w:rsidR="0044285B" w:rsidRPr="00DD26CA">
          <w:rPr>
            <w:rStyle w:val="Hyperlink"/>
            <w:rFonts w:ascii="Times New Roman" w:hAnsi="Times New Roman" w:cs="Times New Roman"/>
            <w:sz w:val="20"/>
            <w:szCs w:val="20"/>
            <w:u w:val="none"/>
          </w:rPr>
          <w:t>Rahbarnia</w:t>
        </w:r>
        <w:proofErr w:type="spellEnd"/>
        <w:r w:rsidR="0044285B" w:rsidRPr="00DD26CA">
          <w:rPr>
            <w:rStyle w:val="Hyperlink"/>
            <w:rFonts w:ascii="Times New Roman" w:hAnsi="Times New Roman" w:cs="Times New Roman"/>
            <w:sz w:val="20"/>
            <w:szCs w:val="20"/>
            <w:u w:val="none"/>
          </w:rPr>
          <w:t xml:space="preserve"> A, </w:t>
        </w:r>
        <w:proofErr w:type="spellStart"/>
        <w:r w:rsidR="0044285B" w:rsidRPr="00DD26CA">
          <w:rPr>
            <w:rStyle w:val="Hyperlink"/>
            <w:rFonts w:ascii="Times New Roman" w:hAnsi="Times New Roman" w:cs="Times New Roman"/>
            <w:sz w:val="20"/>
            <w:szCs w:val="20"/>
            <w:u w:val="none"/>
          </w:rPr>
          <w:t>Kellner</w:t>
        </w:r>
        <w:proofErr w:type="spellEnd"/>
        <w:r w:rsidR="0044285B" w:rsidRPr="00DD26CA">
          <w:rPr>
            <w:rStyle w:val="Hyperlink"/>
            <w:rFonts w:ascii="Times New Roman" w:hAnsi="Times New Roman" w:cs="Times New Roman"/>
            <w:sz w:val="20"/>
            <w:szCs w:val="20"/>
            <w:u w:val="none"/>
          </w:rPr>
          <w:t xml:space="preserve"> M, et al. (2010) Basics in nutrition and wound healing. Nutrition 26: 862-866.</w:t>
        </w:r>
      </w:hyperlink>
      <w:r w:rsidR="0044285B" w:rsidRPr="00DD26CA">
        <w:rPr>
          <w:rFonts w:ascii="Times New Roman" w:hAnsi="Times New Roman" w:cs="Times New Roman"/>
          <w:color w:val="000000"/>
          <w:sz w:val="20"/>
          <w:szCs w:val="20"/>
        </w:rPr>
        <w:t xml:space="preserve"> </w:t>
      </w:r>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19" w:history="1">
        <w:r w:rsidR="0044285B" w:rsidRPr="00DD26CA">
          <w:rPr>
            <w:rStyle w:val="Hyperlink"/>
            <w:rFonts w:ascii="Times New Roman" w:hAnsi="Times New Roman" w:cs="Times New Roman"/>
            <w:sz w:val="20"/>
            <w:szCs w:val="20"/>
            <w:u w:val="none"/>
          </w:rPr>
          <w:t xml:space="preserve">Williams JZ, </w:t>
        </w:r>
        <w:proofErr w:type="spellStart"/>
        <w:r w:rsidR="0044285B" w:rsidRPr="00DD26CA">
          <w:rPr>
            <w:rStyle w:val="Hyperlink"/>
            <w:rFonts w:ascii="Times New Roman" w:hAnsi="Times New Roman" w:cs="Times New Roman"/>
            <w:sz w:val="20"/>
            <w:szCs w:val="20"/>
            <w:u w:val="none"/>
          </w:rPr>
          <w:t>Barbul</w:t>
        </w:r>
        <w:proofErr w:type="spellEnd"/>
        <w:r w:rsidR="0044285B" w:rsidRPr="00DD26CA">
          <w:rPr>
            <w:rStyle w:val="Hyperlink"/>
            <w:rFonts w:ascii="Times New Roman" w:hAnsi="Times New Roman" w:cs="Times New Roman"/>
            <w:sz w:val="20"/>
            <w:szCs w:val="20"/>
            <w:u w:val="none"/>
          </w:rPr>
          <w:t xml:space="preserve"> A (2012) Nutrition and wound healing. </w:t>
        </w:r>
        <w:proofErr w:type="spellStart"/>
        <w:r w:rsidR="0044285B" w:rsidRPr="00DD26CA">
          <w:rPr>
            <w:rStyle w:val="Hyperlink"/>
            <w:rFonts w:ascii="Times New Roman" w:hAnsi="Times New Roman" w:cs="Times New Roman"/>
            <w:sz w:val="20"/>
            <w:szCs w:val="20"/>
            <w:u w:val="none"/>
          </w:rPr>
          <w:t>Crit</w:t>
        </w:r>
        <w:proofErr w:type="spellEnd"/>
        <w:r w:rsidR="0044285B" w:rsidRPr="00DD26CA">
          <w:rPr>
            <w:rStyle w:val="Hyperlink"/>
            <w:rFonts w:ascii="Times New Roman" w:hAnsi="Times New Roman" w:cs="Times New Roman"/>
            <w:sz w:val="20"/>
            <w:szCs w:val="20"/>
            <w:u w:val="none"/>
          </w:rPr>
          <w:t xml:space="preserve"> Care </w:t>
        </w:r>
        <w:proofErr w:type="spellStart"/>
        <w:r w:rsidR="0044285B" w:rsidRPr="00DD26CA">
          <w:rPr>
            <w:rStyle w:val="Hyperlink"/>
            <w:rFonts w:ascii="Times New Roman" w:hAnsi="Times New Roman" w:cs="Times New Roman"/>
            <w:sz w:val="20"/>
            <w:szCs w:val="20"/>
            <w:u w:val="none"/>
          </w:rPr>
          <w:t>Nurs</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Clin</w:t>
        </w:r>
        <w:proofErr w:type="spellEnd"/>
        <w:r w:rsidR="0044285B" w:rsidRPr="00DD26CA">
          <w:rPr>
            <w:rStyle w:val="Hyperlink"/>
            <w:rFonts w:ascii="Times New Roman" w:hAnsi="Times New Roman" w:cs="Times New Roman"/>
            <w:sz w:val="20"/>
            <w:szCs w:val="20"/>
            <w:u w:val="none"/>
          </w:rPr>
          <w:t xml:space="preserve"> North Am 24: 179-200.</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20" w:history="1">
        <w:proofErr w:type="spellStart"/>
        <w:r w:rsidR="0044285B" w:rsidRPr="00DD26CA">
          <w:rPr>
            <w:rStyle w:val="Hyperlink"/>
            <w:rFonts w:ascii="Times New Roman" w:hAnsi="Times New Roman" w:cs="Times New Roman"/>
            <w:sz w:val="20"/>
            <w:szCs w:val="20"/>
            <w:u w:val="none"/>
          </w:rPr>
          <w:t>Kavalukas</w:t>
        </w:r>
        <w:proofErr w:type="spellEnd"/>
        <w:r w:rsidR="0044285B" w:rsidRPr="00DD26CA">
          <w:rPr>
            <w:rStyle w:val="Hyperlink"/>
            <w:rFonts w:ascii="Times New Roman" w:hAnsi="Times New Roman" w:cs="Times New Roman"/>
            <w:sz w:val="20"/>
            <w:szCs w:val="20"/>
            <w:u w:val="none"/>
          </w:rPr>
          <w:t xml:space="preserve"> SL, </w:t>
        </w:r>
        <w:proofErr w:type="spellStart"/>
        <w:r w:rsidR="0044285B" w:rsidRPr="00DD26CA">
          <w:rPr>
            <w:rStyle w:val="Hyperlink"/>
            <w:rFonts w:ascii="Times New Roman" w:hAnsi="Times New Roman" w:cs="Times New Roman"/>
            <w:sz w:val="20"/>
            <w:szCs w:val="20"/>
            <w:u w:val="none"/>
          </w:rPr>
          <w:t>Barbul</w:t>
        </w:r>
        <w:proofErr w:type="spellEnd"/>
        <w:r w:rsidR="0044285B" w:rsidRPr="00DD26CA">
          <w:rPr>
            <w:rStyle w:val="Hyperlink"/>
            <w:rFonts w:ascii="Times New Roman" w:hAnsi="Times New Roman" w:cs="Times New Roman"/>
            <w:sz w:val="20"/>
            <w:szCs w:val="20"/>
            <w:u w:val="none"/>
          </w:rPr>
          <w:t xml:space="preserve"> A (2011) Nutrition and wound healing: an update. Plastic and reconstructive surgery 127: 38S-43S.</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21" w:history="1">
        <w:r w:rsidR="0044285B" w:rsidRPr="00DD26CA">
          <w:rPr>
            <w:rStyle w:val="Hyperlink"/>
            <w:rFonts w:ascii="Times New Roman" w:hAnsi="Times New Roman" w:cs="Times New Roman"/>
            <w:sz w:val="20"/>
            <w:szCs w:val="20"/>
            <w:u w:val="none"/>
          </w:rPr>
          <w:t xml:space="preserve">Rahm D (2005) Perioperative nutrition and nutritional supplements. </w:t>
        </w:r>
        <w:proofErr w:type="spellStart"/>
        <w:r w:rsidR="0044285B" w:rsidRPr="00DD26CA">
          <w:rPr>
            <w:rStyle w:val="Hyperlink"/>
            <w:rFonts w:ascii="Times New Roman" w:hAnsi="Times New Roman" w:cs="Times New Roman"/>
            <w:sz w:val="20"/>
            <w:szCs w:val="20"/>
            <w:u w:val="none"/>
          </w:rPr>
          <w:t>Plast</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Surg</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Nurs</w:t>
        </w:r>
        <w:proofErr w:type="spellEnd"/>
        <w:r w:rsidR="0044285B" w:rsidRPr="00DD26CA">
          <w:rPr>
            <w:rStyle w:val="Hyperlink"/>
            <w:rFonts w:ascii="Times New Roman" w:hAnsi="Times New Roman" w:cs="Times New Roman"/>
            <w:sz w:val="20"/>
            <w:szCs w:val="20"/>
            <w:u w:val="none"/>
          </w:rPr>
          <w:t xml:space="preserve"> 25: 35.</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sz w:val="20"/>
          <w:szCs w:val="20"/>
        </w:rPr>
      </w:pPr>
      <w:hyperlink r:id="rId22" w:history="1">
        <w:proofErr w:type="spellStart"/>
        <w:r w:rsidR="0044285B" w:rsidRPr="00DD26CA">
          <w:rPr>
            <w:rStyle w:val="Hyperlink"/>
            <w:rFonts w:ascii="Times New Roman" w:hAnsi="Times New Roman" w:cs="Times New Roman"/>
            <w:sz w:val="20"/>
            <w:szCs w:val="20"/>
            <w:u w:val="none"/>
          </w:rPr>
          <w:t>Posthauer</w:t>
        </w:r>
        <w:proofErr w:type="spellEnd"/>
        <w:r w:rsidR="0044285B" w:rsidRPr="00DD26CA">
          <w:rPr>
            <w:rStyle w:val="Hyperlink"/>
            <w:rFonts w:ascii="Times New Roman" w:hAnsi="Times New Roman" w:cs="Times New Roman"/>
            <w:sz w:val="20"/>
            <w:szCs w:val="20"/>
            <w:u w:val="none"/>
          </w:rPr>
          <w:t xml:space="preserve"> ME, Dorner B, Collins N (2010) Nutrition: a critical component of wound healing. Adv. Skin Wound Care 23: 560-572.</w:t>
        </w:r>
      </w:hyperlink>
      <w:r w:rsidR="0044285B" w:rsidRPr="00DD26CA">
        <w:rPr>
          <w:rFonts w:ascii="Times New Roman" w:hAnsi="Times New Roman" w:cs="Times New Roman"/>
          <w:color w:val="000000"/>
          <w:sz w:val="20"/>
          <w:szCs w:val="20"/>
        </w:rPr>
        <w:t xml:space="preserve"> </w:t>
      </w:r>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23" w:history="1">
        <w:proofErr w:type="spellStart"/>
        <w:r w:rsidR="0044285B" w:rsidRPr="00DD26CA">
          <w:rPr>
            <w:rStyle w:val="Hyperlink"/>
            <w:rFonts w:ascii="Times New Roman" w:hAnsi="Times New Roman" w:cs="Times New Roman"/>
            <w:sz w:val="20"/>
            <w:szCs w:val="20"/>
            <w:u w:val="none"/>
          </w:rPr>
          <w:t>Marra</w:t>
        </w:r>
        <w:proofErr w:type="spellEnd"/>
        <w:r w:rsidR="0044285B" w:rsidRPr="00DD26CA">
          <w:rPr>
            <w:rStyle w:val="Hyperlink"/>
            <w:rFonts w:ascii="Times New Roman" w:hAnsi="Times New Roman" w:cs="Times New Roman"/>
            <w:sz w:val="20"/>
            <w:szCs w:val="20"/>
            <w:u w:val="none"/>
          </w:rPr>
          <w:t xml:space="preserve"> MV, Bailey RL (2018) Position of the Academy of Nutrition and Dietetics: Micronutrient Supplementation. J </w:t>
        </w:r>
        <w:proofErr w:type="spellStart"/>
        <w:r w:rsidR="0044285B" w:rsidRPr="00DD26CA">
          <w:rPr>
            <w:rStyle w:val="Hyperlink"/>
            <w:rFonts w:ascii="Times New Roman" w:hAnsi="Times New Roman" w:cs="Times New Roman"/>
            <w:sz w:val="20"/>
            <w:szCs w:val="20"/>
            <w:u w:val="none"/>
          </w:rPr>
          <w:t>Acad</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Nutr</w:t>
        </w:r>
        <w:proofErr w:type="spellEnd"/>
        <w:r w:rsidR="0044285B" w:rsidRPr="00DD26CA">
          <w:rPr>
            <w:rStyle w:val="Hyperlink"/>
            <w:rFonts w:ascii="Times New Roman" w:hAnsi="Times New Roman" w:cs="Times New Roman"/>
            <w:sz w:val="20"/>
            <w:szCs w:val="20"/>
            <w:u w:val="none"/>
          </w:rPr>
          <w:t xml:space="preserve"> Diet 118: 2162-2173.</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24" w:history="1">
        <w:r w:rsidR="0044285B" w:rsidRPr="00DD26CA">
          <w:rPr>
            <w:rStyle w:val="Hyperlink"/>
            <w:rFonts w:ascii="Times New Roman" w:hAnsi="Times New Roman" w:cs="Times New Roman"/>
            <w:sz w:val="20"/>
            <w:szCs w:val="20"/>
            <w:u w:val="none"/>
          </w:rPr>
          <w:t>National Institutes of Health (2018) Fact Sheet for Health Professionals: Vitamin C.</w:t>
        </w:r>
      </w:hyperlink>
      <w:r w:rsidR="0044285B" w:rsidRPr="00DD26CA">
        <w:rPr>
          <w:rFonts w:ascii="Times New Roman" w:hAnsi="Times New Roman" w:cs="Times New Roman"/>
          <w:color w:val="000000"/>
          <w:sz w:val="20"/>
          <w:szCs w:val="20"/>
        </w:rPr>
        <w:t xml:space="preserve"> </w:t>
      </w:r>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25" w:history="1">
        <w:proofErr w:type="spellStart"/>
        <w:r w:rsidR="0044285B" w:rsidRPr="00DD26CA">
          <w:rPr>
            <w:rStyle w:val="Hyperlink"/>
            <w:rFonts w:ascii="Times New Roman" w:hAnsi="Times New Roman" w:cs="Times New Roman"/>
            <w:sz w:val="20"/>
            <w:szCs w:val="20"/>
            <w:u w:val="none"/>
          </w:rPr>
          <w:t>Biesalski</w:t>
        </w:r>
        <w:proofErr w:type="spellEnd"/>
        <w:r w:rsidR="0044285B" w:rsidRPr="00DD26CA">
          <w:rPr>
            <w:rStyle w:val="Hyperlink"/>
            <w:rFonts w:ascii="Times New Roman" w:hAnsi="Times New Roman" w:cs="Times New Roman"/>
            <w:sz w:val="20"/>
            <w:szCs w:val="20"/>
            <w:u w:val="none"/>
          </w:rPr>
          <w:t xml:space="preserve"> HK, </w:t>
        </w:r>
        <w:proofErr w:type="spellStart"/>
        <w:r w:rsidR="0044285B" w:rsidRPr="00DD26CA">
          <w:rPr>
            <w:rStyle w:val="Hyperlink"/>
            <w:rFonts w:ascii="Times New Roman" w:hAnsi="Times New Roman" w:cs="Times New Roman"/>
            <w:sz w:val="20"/>
            <w:szCs w:val="20"/>
            <w:u w:val="none"/>
          </w:rPr>
          <w:t>Tinz</w:t>
        </w:r>
        <w:proofErr w:type="spellEnd"/>
        <w:r w:rsidR="0044285B" w:rsidRPr="00DD26CA">
          <w:rPr>
            <w:rStyle w:val="Hyperlink"/>
            <w:rFonts w:ascii="Times New Roman" w:hAnsi="Times New Roman" w:cs="Times New Roman"/>
            <w:sz w:val="20"/>
            <w:szCs w:val="20"/>
            <w:u w:val="none"/>
          </w:rPr>
          <w:t xml:space="preserve"> J (2017) Multivitamin/mineral supplements: Rationale and safety - A systematic review. Nutrition 33: 76-82.</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26" w:history="1">
        <w:r w:rsidR="0044285B" w:rsidRPr="00DD26CA">
          <w:rPr>
            <w:rStyle w:val="Hyperlink"/>
            <w:rFonts w:ascii="Times New Roman" w:hAnsi="Times New Roman" w:cs="Times New Roman"/>
            <w:sz w:val="20"/>
            <w:szCs w:val="20"/>
            <w:u w:val="none"/>
          </w:rPr>
          <w:t xml:space="preserve">Manson JE, </w:t>
        </w:r>
        <w:proofErr w:type="spellStart"/>
        <w:r w:rsidR="0044285B" w:rsidRPr="00DD26CA">
          <w:rPr>
            <w:rStyle w:val="Hyperlink"/>
            <w:rFonts w:ascii="Times New Roman" w:hAnsi="Times New Roman" w:cs="Times New Roman"/>
            <w:sz w:val="20"/>
            <w:szCs w:val="20"/>
            <w:u w:val="none"/>
          </w:rPr>
          <w:t>Bassuk</w:t>
        </w:r>
        <w:proofErr w:type="spellEnd"/>
        <w:r w:rsidR="0044285B" w:rsidRPr="00DD26CA">
          <w:rPr>
            <w:rStyle w:val="Hyperlink"/>
            <w:rFonts w:ascii="Times New Roman" w:hAnsi="Times New Roman" w:cs="Times New Roman"/>
            <w:sz w:val="20"/>
            <w:szCs w:val="20"/>
            <w:u w:val="none"/>
          </w:rPr>
          <w:t xml:space="preserve"> SS (2018) Vitamin and Mineral Supplements: What Clinicians Need to </w:t>
        </w:r>
        <w:proofErr w:type="gramStart"/>
        <w:r w:rsidR="0044285B" w:rsidRPr="00DD26CA">
          <w:rPr>
            <w:rStyle w:val="Hyperlink"/>
            <w:rFonts w:ascii="Times New Roman" w:hAnsi="Times New Roman" w:cs="Times New Roman"/>
            <w:sz w:val="20"/>
            <w:szCs w:val="20"/>
            <w:u w:val="none"/>
          </w:rPr>
          <w:t>Know.</w:t>
        </w:r>
        <w:proofErr w:type="gramEnd"/>
        <w:r w:rsidR="0044285B" w:rsidRPr="00DD26CA">
          <w:rPr>
            <w:rStyle w:val="Hyperlink"/>
            <w:rFonts w:ascii="Times New Roman" w:hAnsi="Times New Roman" w:cs="Times New Roman"/>
            <w:sz w:val="20"/>
            <w:szCs w:val="20"/>
            <w:u w:val="none"/>
          </w:rPr>
          <w:t xml:space="preserve"> JAMA 319: 859-860.</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27" w:history="1">
        <w:r w:rsidR="0044285B" w:rsidRPr="00DD26CA">
          <w:rPr>
            <w:rStyle w:val="Hyperlink"/>
            <w:rFonts w:ascii="Times New Roman" w:hAnsi="Times New Roman" w:cs="Times New Roman"/>
            <w:sz w:val="20"/>
            <w:szCs w:val="20"/>
            <w:u w:val="none"/>
          </w:rPr>
          <w:t>National Institutes of Health (2015) Fact Sheet for Health Professionals: Multivitamin/mineral Supplements.</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28" w:history="1">
        <w:r w:rsidR="0044285B" w:rsidRPr="00DD26CA">
          <w:rPr>
            <w:rStyle w:val="Hyperlink"/>
            <w:rFonts w:ascii="Times New Roman" w:hAnsi="Times New Roman" w:cs="Times New Roman"/>
            <w:sz w:val="20"/>
            <w:szCs w:val="20"/>
            <w:u w:val="none"/>
          </w:rPr>
          <w:t xml:space="preserve">Blumberg JB, </w:t>
        </w:r>
        <w:proofErr w:type="spellStart"/>
        <w:r w:rsidR="0044285B" w:rsidRPr="00DD26CA">
          <w:rPr>
            <w:rStyle w:val="Hyperlink"/>
            <w:rFonts w:ascii="Times New Roman" w:hAnsi="Times New Roman" w:cs="Times New Roman"/>
            <w:sz w:val="20"/>
            <w:szCs w:val="20"/>
            <w:u w:val="none"/>
          </w:rPr>
          <w:t>Cena</w:t>
        </w:r>
        <w:proofErr w:type="spellEnd"/>
        <w:r w:rsidR="0044285B" w:rsidRPr="00DD26CA">
          <w:rPr>
            <w:rStyle w:val="Hyperlink"/>
            <w:rFonts w:ascii="Times New Roman" w:hAnsi="Times New Roman" w:cs="Times New Roman"/>
            <w:sz w:val="20"/>
            <w:szCs w:val="20"/>
            <w:u w:val="none"/>
          </w:rPr>
          <w:t xml:space="preserve"> H, Barr SI, et al. (2018) The Use of Multivitamin/</w:t>
        </w:r>
        <w:proofErr w:type="spellStart"/>
        <w:r w:rsidR="0044285B" w:rsidRPr="00DD26CA">
          <w:rPr>
            <w:rStyle w:val="Hyperlink"/>
            <w:rFonts w:ascii="Times New Roman" w:hAnsi="Times New Roman" w:cs="Times New Roman"/>
            <w:sz w:val="20"/>
            <w:szCs w:val="20"/>
            <w:u w:val="none"/>
          </w:rPr>
          <w:t>Multimineral</w:t>
        </w:r>
        <w:proofErr w:type="spellEnd"/>
        <w:r w:rsidR="0044285B" w:rsidRPr="00DD26CA">
          <w:rPr>
            <w:rStyle w:val="Hyperlink"/>
            <w:rFonts w:ascii="Times New Roman" w:hAnsi="Times New Roman" w:cs="Times New Roman"/>
            <w:sz w:val="20"/>
            <w:szCs w:val="20"/>
            <w:u w:val="none"/>
          </w:rPr>
          <w:t xml:space="preserve"> Supplements: A Modified Delphi Consensus Panel Report. </w:t>
        </w:r>
        <w:proofErr w:type="spellStart"/>
        <w:r w:rsidR="0044285B" w:rsidRPr="00DD26CA">
          <w:rPr>
            <w:rStyle w:val="Hyperlink"/>
            <w:rFonts w:ascii="Times New Roman" w:hAnsi="Times New Roman" w:cs="Times New Roman"/>
            <w:sz w:val="20"/>
            <w:szCs w:val="20"/>
            <w:u w:val="none"/>
          </w:rPr>
          <w:t>Clin</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Ther</w:t>
        </w:r>
        <w:proofErr w:type="spellEnd"/>
        <w:r w:rsidR="0044285B" w:rsidRPr="00DD26CA">
          <w:rPr>
            <w:rStyle w:val="Hyperlink"/>
            <w:rFonts w:ascii="Times New Roman" w:hAnsi="Times New Roman" w:cs="Times New Roman"/>
            <w:sz w:val="20"/>
            <w:szCs w:val="20"/>
            <w:u w:val="none"/>
          </w:rPr>
          <w:t xml:space="preserve"> 40: 640-657.</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sz w:val="20"/>
          <w:szCs w:val="20"/>
        </w:rPr>
      </w:pPr>
      <w:hyperlink r:id="rId29" w:history="1">
        <w:r w:rsidR="0044285B" w:rsidRPr="00DD26CA">
          <w:rPr>
            <w:rStyle w:val="Hyperlink"/>
            <w:rFonts w:ascii="Times New Roman" w:hAnsi="Times New Roman" w:cs="Times New Roman"/>
            <w:sz w:val="20"/>
            <w:szCs w:val="20"/>
            <w:u w:val="none"/>
            <w:shd w:val="clear" w:color="auto" w:fill="FFFFFF"/>
          </w:rPr>
          <w:t xml:space="preserve">Wagner M, Probst P, </w:t>
        </w:r>
        <w:proofErr w:type="spellStart"/>
        <w:proofErr w:type="gramStart"/>
        <w:r w:rsidR="0044285B" w:rsidRPr="00DD26CA">
          <w:rPr>
            <w:rStyle w:val="Hyperlink"/>
            <w:rFonts w:ascii="Times New Roman" w:hAnsi="Times New Roman" w:cs="Times New Roman"/>
            <w:sz w:val="20"/>
            <w:szCs w:val="20"/>
            <w:u w:val="none"/>
            <w:shd w:val="clear" w:color="auto" w:fill="FFFFFF"/>
          </w:rPr>
          <w:t>Haselbeck</w:t>
        </w:r>
        <w:proofErr w:type="gramEnd"/>
        <w:r w:rsidR="0044285B" w:rsidRPr="00DD26CA">
          <w:rPr>
            <w:rStyle w:val="Hyperlink"/>
            <w:rFonts w:ascii="Times New Roman" w:hAnsi="Times New Roman" w:cs="Times New Roman"/>
            <w:sz w:val="20"/>
            <w:szCs w:val="20"/>
            <w:u w:val="none"/>
            <w:shd w:val="clear" w:color="auto" w:fill="FFFFFF"/>
          </w:rPr>
          <w:t>-Koebler</w:t>
        </w:r>
        <w:proofErr w:type="spellEnd"/>
        <w:r w:rsidR="0044285B" w:rsidRPr="00DD26CA">
          <w:rPr>
            <w:rStyle w:val="Hyperlink"/>
            <w:rFonts w:ascii="Times New Roman" w:hAnsi="Times New Roman" w:cs="Times New Roman"/>
            <w:sz w:val="20"/>
            <w:szCs w:val="20"/>
            <w:u w:val="none"/>
            <w:shd w:val="clear" w:color="auto" w:fill="FFFFFF"/>
          </w:rPr>
          <w:t xml:space="preserve"> M, et al. (2022) The Problem of Appetite Loss After Major Abdominal Surgery: A Systematic Review. </w:t>
        </w:r>
        <w:r w:rsidR="0044285B" w:rsidRPr="00DD26CA">
          <w:rPr>
            <w:rStyle w:val="Hyperlink"/>
            <w:rFonts w:ascii="Times New Roman" w:hAnsi="Times New Roman" w:cs="Times New Roman"/>
            <w:iCs/>
            <w:sz w:val="20"/>
            <w:szCs w:val="20"/>
            <w:u w:val="none"/>
            <w:shd w:val="clear" w:color="auto" w:fill="FFFFFF"/>
          </w:rPr>
          <w:t>Annals of surgery</w:t>
        </w:r>
        <w:r w:rsidR="0044285B" w:rsidRPr="00DD26CA">
          <w:rPr>
            <w:rStyle w:val="Hyperlink"/>
            <w:rFonts w:ascii="Times New Roman" w:hAnsi="Times New Roman" w:cs="Times New Roman"/>
            <w:sz w:val="20"/>
            <w:szCs w:val="20"/>
            <w:u w:val="none"/>
            <w:shd w:val="clear" w:color="auto" w:fill="FFFFFF"/>
          </w:rPr>
          <w:t>, Advance online publication.</w:t>
        </w:r>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sz w:val="20"/>
          <w:szCs w:val="20"/>
        </w:rPr>
      </w:pPr>
      <w:hyperlink r:id="rId30" w:history="1">
        <w:proofErr w:type="spellStart"/>
        <w:r w:rsidR="0044285B" w:rsidRPr="00DD26CA">
          <w:rPr>
            <w:rStyle w:val="Hyperlink"/>
            <w:rFonts w:ascii="Times New Roman" w:hAnsi="Times New Roman" w:cs="Times New Roman"/>
            <w:sz w:val="20"/>
            <w:szCs w:val="20"/>
            <w:u w:val="none"/>
            <w:shd w:val="clear" w:color="auto" w:fill="FFFFFF"/>
          </w:rPr>
          <w:t>Redberg</w:t>
        </w:r>
        <w:proofErr w:type="spellEnd"/>
        <w:r w:rsidR="0044285B" w:rsidRPr="00DD26CA">
          <w:rPr>
            <w:rStyle w:val="Hyperlink"/>
            <w:rFonts w:ascii="Times New Roman" w:hAnsi="Times New Roman" w:cs="Times New Roman"/>
            <w:sz w:val="20"/>
            <w:szCs w:val="20"/>
            <w:u w:val="none"/>
            <w:shd w:val="clear" w:color="auto" w:fill="FFFFFF"/>
          </w:rPr>
          <w:t xml:space="preserve"> RF (2011) Vitamin supplements: more cost than value. </w:t>
        </w:r>
        <w:r w:rsidR="0044285B" w:rsidRPr="00DD26CA">
          <w:rPr>
            <w:rStyle w:val="Hyperlink"/>
            <w:rFonts w:ascii="Times New Roman" w:hAnsi="Times New Roman" w:cs="Times New Roman"/>
            <w:iCs/>
            <w:sz w:val="20"/>
            <w:szCs w:val="20"/>
            <w:u w:val="none"/>
            <w:shd w:val="clear" w:color="auto" w:fill="FFFFFF"/>
          </w:rPr>
          <w:t>Archives of internal medicine</w:t>
        </w:r>
        <w:r w:rsidR="0044285B" w:rsidRPr="00DD26CA">
          <w:rPr>
            <w:rStyle w:val="Hyperlink"/>
            <w:rFonts w:ascii="Times New Roman" w:hAnsi="Times New Roman" w:cs="Times New Roman"/>
            <w:sz w:val="20"/>
            <w:szCs w:val="20"/>
            <w:u w:val="none"/>
            <w:shd w:val="clear" w:color="auto" w:fill="FFFFFF"/>
          </w:rPr>
          <w:t> </w:t>
        </w:r>
        <w:r w:rsidR="0044285B" w:rsidRPr="00DD26CA">
          <w:rPr>
            <w:rStyle w:val="Hyperlink"/>
            <w:rFonts w:ascii="Times New Roman" w:hAnsi="Times New Roman" w:cs="Times New Roman"/>
            <w:iCs/>
            <w:sz w:val="20"/>
            <w:szCs w:val="20"/>
            <w:u w:val="none"/>
            <w:shd w:val="clear" w:color="auto" w:fill="FFFFFF"/>
          </w:rPr>
          <w:t>171</w:t>
        </w:r>
        <w:r w:rsidR="0044285B" w:rsidRPr="00DD26CA">
          <w:rPr>
            <w:rStyle w:val="Hyperlink"/>
            <w:rFonts w:ascii="Times New Roman" w:hAnsi="Times New Roman" w:cs="Times New Roman"/>
            <w:sz w:val="20"/>
            <w:szCs w:val="20"/>
            <w:u w:val="none"/>
            <w:shd w:val="clear" w:color="auto" w:fill="FFFFFF"/>
          </w:rPr>
          <w:t>: 1634-1635.</w:t>
        </w:r>
      </w:hyperlink>
      <w:r w:rsidR="0044285B" w:rsidRPr="00DD26CA">
        <w:rPr>
          <w:rFonts w:ascii="Times New Roman" w:hAnsi="Times New Roman" w:cs="Times New Roman"/>
          <w:sz w:val="20"/>
          <w:szCs w:val="20"/>
          <w:shd w:val="clear" w:color="auto" w:fill="FFFFFF"/>
        </w:rPr>
        <w:t xml:space="preserve"> </w:t>
      </w:r>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31" w:history="1">
        <w:r w:rsidR="0044285B" w:rsidRPr="00DD26CA">
          <w:rPr>
            <w:rStyle w:val="Hyperlink"/>
            <w:rFonts w:ascii="Times New Roman" w:hAnsi="Times New Roman" w:cs="Times New Roman"/>
            <w:sz w:val="20"/>
            <w:szCs w:val="20"/>
            <w:u w:val="none"/>
          </w:rPr>
          <w:t xml:space="preserve">Liu RH (2003) Health benefits of fruit and vegetables are from additive and synergistic combinations of phytochemicals. Am J </w:t>
        </w:r>
        <w:proofErr w:type="spellStart"/>
        <w:r w:rsidR="0044285B" w:rsidRPr="00DD26CA">
          <w:rPr>
            <w:rStyle w:val="Hyperlink"/>
            <w:rFonts w:ascii="Times New Roman" w:hAnsi="Times New Roman" w:cs="Times New Roman"/>
            <w:sz w:val="20"/>
            <w:szCs w:val="20"/>
            <w:u w:val="none"/>
          </w:rPr>
          <w:t>Clin</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Nutr</w:t>
        </w:r>
        <w:proofErr w:type="spellEnd"/>
        <w:r w:rsidR="0044285B" w:rsidRPr="00DD26CA">
          <w:rPr>
            <w:rStyle w:val="Hyperlink"/>
            <w:rFonts w:ascii="Times New Roman" w:hAnsi="Times New Roman" w:cs="Times New Roman"/>
            <w:sz w:val="20"/>
            <w:szCs w:val="20"/>
            <w:u w:val="none"/>
          </w:rPr>
          <w:t xml:space="preserve"> 78: 517S-</w:t>
        </w:r>
        <w:proofErr w:type="gramStart"/>
        <w:r w:rsidR="0044285B" w:rsidRPr="00DD26CA">
          <w:rPr>
            <w:rStyle w:val="Hyperlink"/>
            <w:rFonts w:ascii="Times New Roman" w:hAnsi="Times New Roman" w:cs="Times New Roman"/>
            <w:sz w:val="20"/>
            <w:szCs w:val="20"/>
            <w:u w:val="none"/>
          </w:rPr>
          <w:t>520S.</w:t>
        </w:r>
        <w:proofErr w:type="gramEnd"/>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32" w:history="1">
        <w:proofErr w:type="spellStart"/>
        <w:r w:rsidR="0044285B" w:rsidRPr="00DD26CA">
          <w:rPr>
            <w:rStyle w:val="Hyperlink"/>
            <w:rFonts w:ascii="Times New Roman" w:hAnsi="Times New Roman" w:cs="Times New Roman"/>
            <w:sz w:val="20"/>
            <w:szCs w:val="20"/>
            <w:u w:val="none"/>
          </w:rPr>
          <w:t>Drewnowski</w:t>
        </w:r>
        <w:proofErr w:type="spellEnd"/>
        <w:r w:rsidR="0044285B" w:rsidRPr="00DD26CA">
          <w:rPr>
            <w:rStyle w:val="Hyperlink"/>
            <w:rFonts w:ascii="Times New Roman" w:hAnsi="Times New Roman" w:cs="Times New Roman"/>
            <w:sz w:val="20"/>
            <w:szCs w:val="20"/>
            <w:u w:val="none"/>
          </w:rPr>
          <w:t xml:space="preserve"> A (2010) The Nutrient Rich Foods Index helps to identify healthy, affordable foods. Am J </w:t>
        </w:r>
        <w:proofErr w:type="spellStart"/>
        <w:r w:rsidR="0044285B" w:rsidRPr="00DD26CA">
          <w:rPr>
            <w:rStyle w:val="Hyperlink"/>
            <w:rFonts w:ascii="Times New Roman" w:hAnsi="Times New Roman" w:cs="Times New Roman"/>
            <w:sz w:val="20"/>
            <w:szCs w:val="20"/>
            <w:u w:val="none"/>
          </w:rPr>
          <w:t>Clin</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Nutr</w:t>
        </w:r>
        <w:proofErr w:type="spellEnd"/>
        <w:r w:rsidR="0044285B" w:rsidRPr="00DD26CA">
          <w:rPr>
            <w:rStyle w:val="Hyperlink"/>
            <w:rFonts w:ascii="Times New Roman" w:hAnsi="Times New Roman" w:cs="Times New Roman"/>
            <w:sz w:val="20"/>
            <w:szCs w:val="20"/>
            <w:u w:val="none"/>
          </w:rPr>
          <w:t xml:space="preserve"> 91: 1095S-</w:t>
        </w:r>
        <w:proofErr w:type="gramStart"/>
        <w:r w:rsidR="0044285B" w:rsidRPr="00DD26CA">
          <w:rPr>
            <w:rStyle w:val="Hyperlink"/>
            <w:rFonts w:ascii="Times New Roman" w:hAnsi="Times New Roman" w:cs="Times New Roman"/>
            <w:sz w:val="20"/>
            <w:szCs w:val="20"/>
            <w:u w:val="none"/>
          </w:rPr>
          <w:t>1101S.</w:t>
        </w:r>
        <w:proofErr w:type="gramEnd"/>
      </w:hyperlink>
    </w:p>
    <w:p w:rsidR="0044285B" w:rsidRPr="00DD26CA" w:rsidRDefault="009A2C44" w:rsidP="00DD26CA">
      <w:pPr>
        <w:pStyle w:val="ListParagraph"/>
        <w:numPr>
          <w:ilvl w:val="0"/>
          <w:numId w:val="8"/>
        </w:numPr>
        <w:spacing w:line="240" w:lineRule="auto"/>
        <w:mirrorIndents/>
        <w:jc w:val="both"/>
        <w:rPr>
          <w:rFonts w:ascii="Times New Roman" w:hAnsi="Times New Roman" w:cs="Times New Roman"/>
          <w:color w:val="000000"/>
          <w:sz w:val="20"/>
          <w:szCs w:val="20"/>
        </w:rPr>
      </w:pPr>
      <w:hyperlink r:id="rId33" w:history="1">
        <w:proofErr w:type="spellStart"/>
        <w:r w:rsidR="0044285B" w:rsidRPr="00DD26CA">
          <w:rPr>
            <w:rStyle w:val="Hyperlink"/>
            <w:rFonts w:ascii="Times New Roman" w:hAnsi="Times New Roman" w:cs="Times New Roman"/>
            <w:sz w:val="20"/>
            <w:szCs w:val="20"/>
            <w:u w:val="none"/>
          </w:rPr>
          <w:t>Glanz</w:t>
        </w:r>
        <w:proofErr w:type="spellEnd"/>
        <w:r w:rsidR="0044285B" w:rsidRPr="00DD26CA">
          <w:rPr>
            <w:rStyle w:val="Hyperlink"/>
            <w:rFonts w:ascii="Times New Roman" w:hAnsi="Times New Roman" w:cs="Times New Roman"/>
            <w:sz w:val="20"/>
            <w:szCs w:val="20"/>
            <w:u w:val="none"/>
          </w:rPr>
          <w:t xml:space="preserve"> K, Basil M, </w:t>
        </w:r>
        <w:proofErr w:type="spellStart"/>
        <w:r w:rsidR="0044285B" w:rsidRPr="00DD26CA">
          <w:rPr>
            <w:rStyle w:val="Hyperlink"/>
            <w:rFonts w:ascii="Times New Roman" w:hAnsi="Times New Roman" w:cs="Times New Roman"/>
            <w:sz w:val="20"/>
            <w:szCs w:val="20"/>
            <w:u w:val="none"/>
          </w:rPr>
          <w:t>Maibach</w:t>
        </w:r>
        <w:proofErr w:type="spellEnd"/>
        <w:r w:rsidR="0044285B" w:rsidRPr="00DD26CA">
          <w:rPr>
            <w:rStyle w:val="Hyperlink"/>
            <w:rFonts w:ascii="Times New Roman" w:hAnsi="Times New Roman" w:cs="Times New Roman"/>
            <w:sz w:val="20"/>
            <w:szCs w:val="20"/>
            <w:u w:val="none"/>
          </w:rPr>
          <w:t xml:space="preserve"> E, et al. (1998) Why Americans eat what they do: Taste, nutrition, cost, convenience, and weight control concerns as influences on food consumption. Journal of the American Dietetic Association 98: 1118-1126.</w:t>
        </w:r>
      </w:hyperlink>
    </w:p>
    <w:p w:rsidR="00DB4B45" w:rsidRPr="00DD26CA" w:rsidRDefault="009A2C44" w:rsidP="00DD26CA">
      <w:pPr>
        <w:pStyle w:val="ListParagraph"/>
        <w:numPr>
          <w:ilvl w:val="0"/>
          <w:numId w:val="8"/>
        </w:numPr>
        <w:spacing w:line="240" w:lineRule="auto"/>
        <w:mirrorIndents/>
        <w:jc w:val="both"/>
        <w:rPr>
          <w:rFonts w:ascii="Times New Roman" w:hAnsi="Times New Roman" w:cs="Times New Roman"/>
          <w:sz w:val="20"/>
          <w:szCs w:val="20"/>
        </w:rPr>
      </w:pPr>
      <w:hyperlink r:id="rId34" w:history="1">
        <w:proofErr w:type="spellStart"/>
        <w:r w:rsidR="0044285B" w:rsidRPr="00DD26CA">
          <w:rPr>
            <w:rStyle w:val="Hyperlink"/>
            <w:rFonts w:ascii="Times New Roman" w:hAnsi="Times New Roman" w:cs="Times New Roman"/>
            <w:sz w:val="20"/>
            <w:szCs w:val="20"/>
            <w:u w:val="none"/>
          </w:rPr>
          <w:t>Darmon</w:t>
        </w:r>
        <w:proofErr w:type="spellEnd"/>
        <w:r w:rsidR="0044285B" w:rsidRPr="00DD26CA">
          <w:rPr>
            <w:rStyle w:val="Hyperlink"/>
            <w:rFonts w:ascii="Times New Roman" w:hAnsi="Times New Roman" w:cs="Times New Roman"/>
            <w:sz w:val="20"/>
            <w:szCs w:val="20"/>
            <w:u w:val="none"/>
          </w:rPr>
          <w:t xml:space="preserve"> N, Vieux F, Maillot M, et al. (2009) Nutrient profiles discriminate between foods according to their contribution to nutritionally adequate diets: a validation study using linear programming and the SAIN</w:t>
        </w:r>
        <w:proofErr w:type="gramStart"/>
        <w:r w:rsidR="0044285B" w:rsidRPr="00DD26CA">
          <w:rPr>
            <w:rStyle w:val="Hyperlink"/>
            <w:rFonts w:ascii="Times New Roman" w:hAnsi="Times New Roman" w:cs="Times New Roman"/>
            <w:sz w:val="20"/>
            <w:szCs w:val="20"/>
            <w:u w:val="none"/>
          </w:rPr>
          <w:t>,LIM</w:t>
        </w:r>
        <w:proofErr w:type="gramEnd"/>
        <w:r w:rsidR="0044285B" w:rsidRPr="00DD26CA">
          <w:rPr>
            <w:rStyle w:val="Hyperlink"/>
            <w:rFonts w:ascii="Times New Roman" w:hAnsi="Times New Roman" w:cs="Times New Roman"/>
            <w:sz w:val="20"/>
            <w:szCs w:val="20"/>
            <w:u w:val="none"/>
          </w:rPr>
          <w:t xml:space="preserve"> system. Am J </w:t>
        </w:r>
        <w:proofErr w:type="spellStart"/>
        <w:r w:rsidR="0044285B" w:rsidRPr="00DD26CA">
          <w:rPr>
            <w:rStyle w:val="Hyperlink"/>
            <w:rFonts w:ascii="Times New Roman" w:hAnsi="Times New Roman" w:cs="Times New Roman"/>
            <w:sz w:val="20"/>
            <w:szCs w:val="20"/>
            <w:u w:val="none"/>
          </w:rPr>
          <w:t>Clin</w:t>
        </w:r>
        <w:proofErr w:type="spellEnd"/>
        <w:r w:rsidR="0044285B" w:rsidRPr="00DD26CA">
          <w:rPr>
            <w:rStyle w:val="Hyperlink"/>
            <w:rFonts w:ascii="Times New Roman" w:hAnsi="Times New Roman" w:cs="Times New Roman"/>
            <w:sz w:val="20"/>
            <w:szCs w:val="20"/>
            <w:u w:val="none"/>
          </w:rPr>
          <w:t xml:space="preserve"> </w:t>
        </w:r>
        <w:proofErr w:type="spellStart"/>
        <w:r w:rsidR="0044285B" w:rsidRPr="00DD26CA">
          <w:rPr>
            <w:rStyle w:val="Hyperlink"/>
            <w:rFonts w:ascii="Times New Roman" w:hAnsi="Times New Roman" w:cs="Times New Roman"/>
            <w:sz w:val="20"/>
            <w:szCs w:val="20"/>
            <w:u w:val="none"/>
          </w:rPr>
          <w:t>Nutr</w:t>
        </w:r>
        <w:proofErr w:type="spellEnd"/>
        <w:r w:rsidR="0044285B" w:rsidRPr="00DD26CA">
          <w:rPr>
            <w:rStyle w:val="Hyperlink"/>
            <w:rFonts w:ascii="Times New Roman" w:hAnsi="Times New Roman" w:cs="Times New Roman"/>
            <w:sz w:val="20"/>
            <w:szCs w:val="20"/>
            <w:u w:val="none"/>
          </w:rPr>
          <w:t xml:space="preserve"> 89: 1227-</w:t>
        </w:r>
        <w:proofErr w:type="gramStart"/>
        <w:r w:rsidR="0044285B" w:rsidRPr="00DD26CA">
          <w:rPr>
            <w:rStyle w:val="Hyperlink"/>
            <w:rFonts w:ascii="Times New Roman" w:hAnsi="Times New Roman" w:cs="Times New Roman"/>
            <w:sz w:val="20"/>
            <w:szCs w:val="20"/>
            <w:u w:val="none"/>
          </w:rPr>
          <w:t>1236.</w:t>
        </w:r>
        <w:proofErr w:type="gramEnd"/>
      </w:hyperlink>
    </w:p>
    <w:sectPr w:rsidR="00DB4B45" w:rsidRPr="00DD26CA" w:rsidSect="00FA0121">
      <w:headerReference w:type="default" r:id="rId35"/>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44" w:rsidRDefault="009A2C44" w:rsidP="00896FA2">
      <w:pPr>
        <w:spacing w:line="240" w:lineRule="auto"/>
      </w:pPr>
      <w:r>
        <w:separator/>
      </w:r>
    </w:p>
  </w:endnote>
  <w:endnote w:type="continuationSeparator" w:id="0">
    <w:p w:rsidR="009A2C44" w:rsidRDefault="009A2C44" w:rsidP="00896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44" w:rsidRDefault="009A2C44" w:rsidP="00896FA2">
      <w:pPr>
        <w:spacing w:line="240" w:lineRule="auto"/>
      </w:pPr>
      <w:r>
        <w:separator/>
      </w:r>
    </w:p>
  </w:footnote>
  <w:footnote w:type="continuationSeparator" w:id="0">
    <w:p w:rsidR="009A2C44" w:rsidRDefault="009A2C44" w:rsidP="00896F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BB" w:rsidRPr="00EC2A30" w:rsidRDefault="00842FBB" w:rsidP="005D2025">
    <w:pPr>
      <w:tabs>
        <w:tab w:val="left" w:pos="7426"/>
      </w:tabs>
      <w:spacing w:line="240" w:lineRule="auto"/>
      <w:contextualSpacing/>
      <w:mirrorIndents/>
      <w:jc w:val="both"/>
      <w:rPr>
        <w:rFonts w:ascii="Times New Roman" w:hAnsi="Times New Roman" w:cs="Times New Roman"/>
        <w:sz w:val="20"/>
        <w:szCs w:val="20"/>
      </w:rPr>
    </w:pPr>
    <w:r w:rsidRPr="00EC2A30">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6BAFA3A8" wp14:editId="4C266608">
          <wp:simplePos x="0" y="0"/>
          <wp:positionH relativeFrom="column">
            <wp:posOffset>67945</wp:posOffset>
          </wp:positionH>
          <wp:positionV relativeFrom="paragraph">
            <wp:posOffset>0</wp:posOffset>
          </wp:positionV>
          <wp:extent cx="982345" cy="797560"/>
          <wp:effectExtent l="0" t="0" r="825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842FBB" w:rsidRPr="00CB5C5A" w:rsidRDefault="00842FBB" w:rsidP="005D2025">
    <w:pPr>
      <w:tabs>
        <w:tab w:val="left" w:pos="7426"/>
      </w:tabs>
      <w:spacing w:line="240" w:lineRule="auto"/>
      <w:contextualSpacing/>
      <w:mirrorIndents/>
      <w:jc w:val="both"/>
      <w:rPr>
        <w:rFonts w:ascii="Times New Roman" w:hAnsi="Times New Roman" w:cs="Times New Roman"/>
      </w:rPr>
    </w:pPr>
    <w:r w:rsidRPr="00CB5C5A">
      <w:rPr>
        <w:rFonts w:ascii="Times New Roman" w:hAnsi="Times New Roman" w:cs="Times New Roman"/>
      </w:rPr>
      <w:t>Columbus Publishers</w:t>
    </w:r>
  </w:p>
  <w:p w:rsidR="00842FBB" w:rsidRPr="00CB5C5A" w:rsidRDefault="00842FBB" w:rsidP="005D2025">
    <w:pPr>
      <w:spacing w:line="240" w:lineRule="auto"/>
      <w:contextualSpacing/>
      <w:mirrorIndents/>
      <w:jc w:val="both"/>
      <w:rPr>
        <w:rFonts w:ascii="Times New Roman" w:hAnsi="Times New Roman" w:cs="Times New Roman"/>
      </w:rPr>
    </w:pPr>
    <w:r w:rsidRPr="00CB5C5A">
      <w:rPr>
        <w:rFonts w:ascii="Times New Roman" w:hAnsi="Times New Roman" w:cs="Times New Roman"/>
      </w:rPr>
      <w:t>International Journal of Surgery and Reports</w:t>
    </w:r>
  </w:p>
  <w:p w:rsidR="00842FBB" w:rsidRPr="00CB5C5A" w:rsidRDefault="00842FBB" w:rsidP="005D2025">
    <w:pPr>
      <w:spacing w:line="240" w:lineRule="auto"/>
      <w:contextualSpacing/>
      <w:mirrorIndents/>
      <w:jc w:val="both"/>
      <w:rPr>
        <w:rFonts w:ascii="Times New Roman" w:hAnsi="Times New Roman" w:cs="Times New Roman"/>
      </w:rPr>
    </w:pPr>
    <w:r w:rsidRPr="00CB5C5A">
      <w:rPr>
        <w:rFonts w:ascii="Times New Roman" w:hAnsi="Times New Roman" w:cs="Times New Roman"/>
      </w:rPr>
      <w:t>Volume 02: Issue 01</w:t>
    </w:r>
  </w:p>
  <w:p w:rsidR="005D2025" w:rsidRDefault="00EC2A30" w:rsidP="005D2025">
    <w:pPr>
      <w:spacing w:line="240" w:lineRule="auto"/>
      <w:contextualSpacing/>
      <w:mirrorIndents/>
      <w:jc w:val="both"/>
      <w:rPr>
        <w:rFonts w:ascii="Times New Roman" w:hAnsi="Times New Roman" w:cs="Times New Roman"/>
        <w:sz w:val="20"/>
        <w:szCs w:val="20"/>
      </w:rPr>
    </w:pPr>
    <w:r w:rsidRPr="00CB5C5A">
      <w:rPr>
        <w:rFonts w:ascii="Times New Roman" w:hAnsi="Times New Roman" w:cs="Times New Roman"/>
      </w:rPr>
      <w:t>Rahman SA,</w:t>
    </w:r>
    <w:r w:rsidR="005D2025" w:rsidRPr="00CB5C5A">
      <w:rPr>
        <w:rFonts w:ascii="Times New Roman" w:hAnsi="Times New Roman" w:cs="Times New Roman"/>
      </w:rPr>
      <w:t xml:space="preserve"> et al.</w:t>
    </w:r>
    <w:r w:rsidR="00CB5C5A">
      <w:rPr>
        <w:rFonts w:ascii="Times New Roman" w:hAnsi="Times New Roman" w:cs="Times New Roman"/>
        <w:sz w:val="20"/>
        <w:szCs w:val="20"/>
      </w:rPr>
      <w:t xml:space="preserve"> </w:t>
    </w:r>
  </w:p>
  <w:p w:rsidR="00CB5C5A" w:rsidRPr="00EC2A30" w:rsidRDefault="00CB5C5A" w:rsidP="005D2025">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BA4"/>
    <w:multiLevelType w:val="hybridMultilevel"/>
    <w:tmpl w:val="794A71E6"/>
    <w:lvl w:ilvl="0" w:tplc="FA5ADD10">
      <w:start w:val="1"/>
      <w:numFmt w:val="decimal"/>
      <w:lvlText w:val="%1."/>
      <w:lvlJc w:val="left"/>
      <w:pPr>
        <w:ind w:left="1809" w:hanging="360"/>
      </w:pPr>
      <w:rPr>
        <w:rFonts w:ascii="Times New Roman" w:eastAsia="Times New Roman" w:hAnsi="Times New Roman" w:cs="Times New Roman" w:hint="default"/>
        <w:spacing w:val="-1"/>
        <w:w w:val="100"/>
        <w:sz w:val="24"/>
        <w:szCs w:val="24"/>
        <w:lang w:val="en-US" w:eastAsia="en-US" w:bidi="ar-SA"/>
      </w:rPr>
    </w:lvl>
    <w:lvl w:ilvl="1" w:tplc="6848F744">
      <w:numFmt w:val="bullet"/>
      <w:lvlText w:val="•"/>
      <w:lvlJc w:val="left"/>
      <w:pPr>
        <w:ind w:left="2752" w:hanging="360"/>
      </w:pPr>
      <w:rPr>
        <w:rFonts w:hint="default"/>
        <w:lang w:val="en-US" w:eastAsia="en-US" w:bidi="ar-SA"/>
      </w:rPr>
    </w:lvl>
    <w:lvl w:ilvl="2" w:tplc="A3C8E26C">
      <w:numFmt w:val="bullet"/>
      <w:lvlText w:val="•"/>
      <w:lvlJc w:val="left"/>
      <w:pPr>
        <w:ind w:left="3704" w:hanging="360"/>
      </w:pPr>
      <w:rPr>
        <w:rFonts w:hint="default"/>
        <w:lang w:val="en-US" w:eastAsia="en-US" w:bidi="ar-SA"/>
      </w:rPr>
    </w:lvl>
    <w:lvl w:ilvl="3" w:tplc="E302796E">
      <w:numFmt w:val="bullet"/>
      <w:lvlText w:val="•"/>
      <w:lvlJc w:val="left"/>
      <w:pPr>
        <w:ind w:left="4656" w:hanging="360"/>
      </w:pPr>
      <w:rPr>
        <w:rFonts w:hint="default"/>
        <w:lang w:val="en-US" w:eastAsia="en-US" w:bidi="ar-SA"/>
      </w:rPr>
    </w:lvl>
    <w:lvl w:ilvl="4" w:tplc="FCF4C5C4">
      <w:numFmt w:val="bullet"/>
      <w:lvlText w:val="•"/>
      <w:lvlJc w:val="left"/>
      <w:pPr>
        <w:ind w:left="5608" w:hanging="360"/>
      </w:pPr>
      <w:rPr>
        <w:rFonts w:hint="default"/>
        <w:lang w:val="en-US" w:eastAsia="en-US" w:bidi="ar-SA"/>
      </w:rPr>
    </w:lvl>
    <w:lvl w:ilvl="5" w:tplc="9438A64E">
      <w:numFmt w:val="bullet"/>
      <w:lvlText w:val="•"/>
      <w:lvlJc w:val="left"/>
      <w:pPr>
        <w:ind w:left="6560" w:hanging="360"/>
      </w:pPr>
      <w:rPr>
        <w:rFonts w:hint="default"/>
        <w:lang w:val="en-US" w:eastAsia="en-US" w:bidi="ar-SA"/>
      </w:rPr>
    </w:lvl>
    <w:lvl w:ilvl="6" w:tplc="A510FFEE">
      <w:numFmt w:val="bullet"/>
      <w:lvlText w:val="•"/>
      <w:lvlJc w:val="left"/>
      <w:pPr>
        <w:ind w:left="7512" w:hanging="360"/>
      </w:pPr>
      <w:rPr>
        <w:rFonts w:hint="default"/>
        <w:lang w:val="en-US" w:eastAsia="en-US" w:bidi="ar-SA"/>
      </w:rPr>
    </w:lvl>
    <w:lvl w:ilvl="7" w:tplc="E95CF882">
      <w:numFmt w:val="bullet"/>
      <w:lvlText w:val="•"/>
      <w:lvlJc w:val="left"/>
      <w:pPr>
        <w:ind w:left="8464" w:hanging="360"/>
      </w:pPr>
      <w:rPr>
        <w:rFonts w:hint="default"/>
        <w:lang w:val="en-US" w:eastAsia="en-US" w:bidi="ar-SA"/>
      </w:rPr>
    </w:lvl>
    <w:lvl w:ilvl="8" w:tplc="166A5DE8">
      <w:numFmt w:val="bullet"/>
      <w:lvlText w:val="•"/>
      <w:lvlJc w:val="left"/>
      <w:pPr>
        <w:ind w:left="9416" w:hanging="360"/>
      </w:pPr>
      <w:rPr>
        <w:rFonts w:hint="default"/>
        <w:lang w:val="en-US" w:eastAsia="en-US" w:bidi="ar-SA"/>
      </w:rPr>
    </w:lvl>
  </w:abstractNum>
  <w:abstractNum w:abstractNumId="1" w15:restartNumberingAfterBreak="0">
    <w:nsid w:val="0B421BFD"/>
    <w:multiLevelType w:val="hybridMultilevel"/>
    <w:tmpl w:val="6C4E4D56"/>
    <w:lvl w:ilvl="0" w:tplc="2F2E42D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A02D3"/>
    <w:multiLevelType w:val="multilevel"/>
    <w:tmpl w:val="08FCE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464666"/>
    <w:multiLevelType w:val="hybridMultilevel"/>
    <w:tmpl w:val="F7D094A0"/>
    <w:lvl w:ilvl="0" w:tplc="6A3E2344">
      <w:start w:val="1"/>
      <w:numFmt w:val="decimal"/>
      <w:lvlText w:val="%1."/>
      <w:lvlJc w:val="left"/>
      <w:pPr>
        <w:ind w:left="1809" w:hanging="360"/>
      </w:pPr>
      <w:rPr>
        <w:rFonts w:ascii="Times New Roman" w:eastAsia="Times New Roman" w:hAnsi="Times New Roman" w:cs="Times New Roman" w:hint="default"/>
        <w:spacing w:val="-1"/>
        <w:w w:val="100"/>
        <w:sz w:val="24"/>
        <w:szCs w:val="24"/>
        <w:lang w:val="en-US" w:eastAsia="en-US" w:bidi="ar-SA"/>
      </w:rPr>
    </w:lvl>
    <w:lvl w:ilvl="1" w:tplc="6A001D02">
      <w:numFmt w:val="bullet"/>
      <w:lvlText w:val="•"/>
      <w:lvlJc w:val="left"/>
      <w:pPr>
        <w:ind w:left="2752" w:hanging="360"/>
      </w:pPr>
      <w:rPr>
        <w:rFonts w:hint="default"/>
        <w:lang w:val="en-US" w:eastAsia="en-US" w:bidi="ar-SA"/>
      </w:rPr>
    </w:lvl>
    <w:lvl w:ilvl="2" w:tplc="2F2AA692">
      <w:numFmt w:val="bullet"/>
      <w:lvlText w:val="•"/>
      <w:lvlJc w:val="left"/>
      <w:pPr>
        <w:ind w:left="3704" w:hanging="360"/>
      </w:pPr>
      <w:rPr>
        <w:rFonts w:hint="default"/>
        <w:lang w:val="en-US" w:eastAsia="en-US" w:bidi="ar-SA"/>
      </w:rPr>
    </w:lvl>
    <w:lvl w:ilvl="3" w:tplc="B3DE0200">
      <w:numFmt w:val="bullet"/>
      <w:lvlText w:val="•"/>
      <w:lvlJc w:val="left"/>
      <w:pPr>
        <w:ind w:left="4656" w:hanging="360"/>
      </w:pPr>
      <w:rPr>
        <w:rFonts w:hint="default"/>
        <w:lang w:val="en-US" w:eastAsia="en-US" w:bidi="ar-SA"/>
      </w:rPr>
    </w:lvl>
    <w:lvl w:ilvl="4" w:tplc="F988730A">
      <w:numFmt w:val="bullet"/>
      <w:lvlText w:val="•"/>
      <w:lvlJc w:val="left"/>
      <w:pPr>
        <w:ind w:left="5608" w:hanging="360"/>
      </w:pPr>
      <w:rPr>
        <w:rFonts w:hint="default"/>
        <w:lang w:val="en-US" w:eastAsia="en-US" w:bidi="ar-SA"/>
      </w:rPr>
    </w:lvl>
    <w:lvl w:ilvl="5" w:tplc="CBBEE47E">
      <w:numFmt w:val="bullet"/>
      <w:lvlText w:val="•"/>
      <w:lvlJc w:val="left"/>
      <w:pPr>
        <w:ind w:left="6560" w:hanging="360"/>
      </w:pPr>
      <w:rPr>
        <w:rFonts w:hint="default"/>
        <w:lang w:val="en-US" w:eastAsia="en-US" w:bidi="ar-SA"/>
      </w:rPr>
    </w:lvl>
    <w:lvl w:ilvl="6" w:tplc="5BD689CA">
      <w:numFmt w:val="bullet"/>
      <w:lvlText w:val="•"/>
      <w:lvlJc w:val="left"/>
      <w:pPr>
        <w:ind w:left="7512" w:hanging="360"/>
      </w:pPr>
      <w:rPr>
        <w:rFonts w:hint="default"/>
        <w:lang w:val="en-US" w:eastAsia="en-US" w:bidi="ar-SA"/>
      </w:rPr>
    </w:lvl>
    <w:lvl w:ilvl="7" w:tplc="B1E08EF4">
      <w:numFmt w:val="bullet"/>
      <w:lvlText w:val="•"/>
      <w:lvlJc w:val="left"/>
      <w:pPr>
        <w:ind w:left="8464" w:hanging="360"/>
      </w:pPr>
      <w:rPr>
        <w:rFonts w:hint="default"/>
        <w:lang w:val="en-US" w:eastAsia="en-US" w:bidi="ar-SA"/>
      </w:rPr>
    </w:lvl>
    <w:lvl w:ilvl="8" w:tplc="B3F06BBC">
      <w:numFmt w:val="bullet"/>
      <w:lvlText w:val="•"/>
      <w:lvlJc w:val="left"/>
      <w:pPr>
        <w:ind w:left="9416" w:hanging="360"/>
      </w:pPr>
      <w:rPr>
        <w:rFonts w:hint="default"/>
        <w:lang w:val="en-US" w:eastAsia="en-US" w:bidi="ar-SA"/>
      </w:rPr>
    </w:lvl>
  </w:abstractNum>
  <w:abstractNum w:abstractNumId="4" w15:restartNumberingAfterBreak="0">
    <w:nsid w:val="45EE0C7C"/>
    <w:multiLevelType w:val="multilevel"/>
    <w:tmpl w:val="486CA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1D0F9A"/>
    <w:multiLevelType w:val="hybridMultilevel"/>
    <w:tmpl w:val="D6DA270C"/>
    <w:lvl w:ilvl="0" w:tplc="859E9CE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92B83"/>
    <w:multiLevelType w:val="hybridMultilevel"/>
    <w:tmpl w:val="2E4EB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2522A9"/>
    <w:multiLevelType w:val="hybridMultilevel"/>
    <w:tmpl w:val="151ADED8"/>
    <w:lvl w:ilvl="0" w:tplc="BB5A1C4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45"/>
    <w:rsid w:val="0001136D"/>
    <w:rsid w:val="00037D35"/>
    <w:rsid w:val="00043546"/>
    <w:rsid w:val="00045F83"/>
    <w:rsid w:val="00051B5D"/>
    <w:rsid w:val="000808D7"/>
    <w:rsid w:val="0008484E"/>
    <w:rsid w:val="000862EB"/>
    <w:rsid w:val="0008667E"/>
    <w:rsid w:val="00087D65"/>
    <w:rsid w:val="0009030B"/>
    <w:rsid w:val="000A0335"/>
    <w:rsid w:val="000B00E1"/>
    <w:rsid w:val="000B4AB0"/>
    <w:rsid w:val="000C3B5D"/>
    <w:rsid w:val="000D0215"/>
    <w:rsid w:val="001068D0"/>
    <w:rsid w:val="00112B18"/>
    <w:rsid w:val="001244E3"/>
    <w:rsid w:val="0013724D"/>
    <w:rsid w:val="00190B9A"/>
    <w:rsid w:val="00192792"/>
    <w:rsid w:val="00193DB2"/>
    <w:rsid w:val="001A0DD8"/>
    <w:rsid w:val="001A5A60"/>
    <w:rsid w:val="001B4529"/>
    <w:rsid w:val="001F3278"/>
    <w:rsid w:val="001F39C5"/>
    <w:rsid w:val="001F4DC2"/>
    <w:rsid w:val="001F7DB3"/>
    <w:rsid w:val="001F7E44"/>
    <w:rsid w:val="0020091D"/>
    <w:rsid w:val="002079F3"/>
    <w:rsid w:val="00210F77"/>
    <w:rsid w:val="00212B02"/>
    <w:rsid w:val="00216CEC"/>
    <w:rsid w:val="00236807"/>
    <w:rsid w:val="002745DD"/>
    <w:rsid w:val="00276731"/>
    <w:rsid w:val="00284E7B"/>
    <w:rsid w:val="00285678"/>
    <w:rsid w:val="00287E75"/>
    <w:rsid w:val="00294FC0"/>
    <w:rsid w:val="00295DD6"/>
    <w:rsid w:val="002C2D5F"/>
    <w:rsid w:val="002C4D3E"/>
    <w:rsid w:val="002E62B8"/>
    <w:rsid w:val="002F1950"/>
    <w:rsid w:val="003044A9"/>
    <w:rsid w:val="003058F2"/>
    <w:rsid w:val="00323B7F"/>
    <w:rsid w:val="00326D1E"/>
    <w:rsid w:val="00377BBB"/>
    <w:rsid w:val="003857EF"/>
    <w:rsid w:val="003A1729"/>
    <w:rsid w:val="003B7FC2"/>
    <w:rsid w:val="003C4E5D"/>
    <w:rsid w:val="003D47AA"/>
    <w:rsid w:val="00423A59"/>
    <w:rsid w:val="0044285B"/>
    <w:rsid w:val="004449D3"/>
    <w:rsid w:val="004474EC"/>
    <w:rsid w:val="00463BD8"/>
    <w:rsid w:val="00464729"/>
    <w:rsid w:val="00467B23"/>
    <w:rsid w:val="00472324"/>
    <w:rsid w:val="004A108E"/>
    <w:rsid w:val="004A3FB8"/>
    <w:rsid w:val="004A5F30"/>
    <w:rsid w:val="004A66AB"/>
    <w:rsid w:val="004C3B45"/>
    <w:rsid w:val="004D052C"/>
    <w:rsid w:val="004E16F8"/>
    <w:rsid w:val="004F4FCC"/>
    <w:rsid w:val="00500D64"/>
    <w:rsid w:val="00503D17"/>
    <w:rsid w:val="00515F6B"/>
    <w:rsid w:val="0051692B"/>
    <w:rsid w:val="00521B3A"/>
    <w:rsid w:val="0052464C"/>
    <w:rsid w:val="005303C9"/>
    <w:rsid w:val="00555467"/>
    <w:rsid w:val="00557E6C"/>
    <w:rsid w:val="00582211"/>
    <w:rsid w:val="00593D6E"/>
    <w:rsid w:val="005D2025"/>
    <w:rsid w:val="005D3C44"/>
    <w:rsid w:val="005E3721"/>
    <w:rsid w:val="00616A2E"/>
    <w:rsid w:val="0063245F"/>
    <w:rsid w:val="006424A9"/>
    <w:rsid w:val="00654563"/>
    <w:rsid w:val="00660390"/>
    <w:rsid w:val="00665EF5"/>
    <w:rsid w:val="00667D39"/>
    <w:rsid w:val="006727BD"/>
    <w:rsid w:val="00681A79"/>
    <w:rsid w:val="00681B7D"/>
    <w:rsid w:val="006839E0"/>
    <w:rsid w:val="00696508"/>
    <w:rsid w:val="006A3539"/>
    <w:rsid w:val="00742EA4"/>
    <w:rsid w:val="007545D9"/>
    <w:rsid w:val="00763E4D"/>
    <w:rsid w:val="0079214F"/>
    <w:rsid w:val="00794492"/>
    <w:rsid w:val="007A0D04"/>
    <w:rsid w:val="007C2975"/>
    <w:rsid w:val="007E0112"/>
    <w:rsid w:val="007E3873"/>
    <w:rsid w:val="007F53E2"/>
    <w:rsid w:val="00801C9A"/>
    <w:rsid w:val="00802F54"/>
    <w:rsid w:val="00812BD7"/>
    <w:rsid w:val="00831881"/>
    <w:rsid w:val="00842FBB"/>
    <w:rsid w:val="0085548F"/>
    <w:rsid w:val="00896FA2"/>
    <w:rsid w:val="008B00C7"/>
    <w:rsid w:val="008E70FA"/>
    <w:rsid w:val="009310FE"/>
    <w:rsid w:val="00933C2F"/>
    <w:rsid w:val="009570C1"/>
    <w:rsid w:val="00962340"/>
    <w:rsid w:val="0097738C"/>
    <w:rsid w:val="00980F3E"/>
    <w:rsid w:val="009A2C44"/>
    <w:rsid w:val="009A5A87"/>
    <w:rsid w:val="009B24ED"/>
    <w:rsid w:val="009B5286"/>
    <w:rsid w:val="009D5E3B"/>
    <w:rsid w:val="009E2ED8"/>
    <w:rsid w:val="009F4E55"/>
    <w:rsid w:val="00A013D5"/>
    <w:rsid w:val="00A05756"/>
    <w:rsid w:val="00A10B79"/>
    <w:rsid w:val="00A33FA8"/>
    <w:rsid w:val="00A3606C"/>
    <w:rsid w:val="00A5133B"/>
    <w:rsid w:val="00A608F7"/>
    <w:rsid w:val="00A70628"/>
    <w:rsid w:val="00A9497F"/>
    <w:rsid w:val="00AA6712"/>
    <w:rsid w:val="00AB1313"/>
    <w:rsid w:val="00AB48E3"/>
    <w:rsid w:val="00AD3853"/>
    <w:rsid w:val="00AE7DC5"/>
    <w:rsid w:val="00AF42B8"/>
    <w:rsid w:val="00B329BE"/>
    <w:rsid w:val="00B347C3"/>
    <w:rsid w:val="00B42AD9"/>
    <w:rsid w:val="00B61322"/>
    <w:rsid w:val="00B82D8F"/>
    <w:rsid w:val="00BA677E"/>
    <w:rsid w:val="00BB1DEA"/>
    <w:rsid w:val="00BD6F3D"/>
    <w:rsid w:val="00C00424"/>
    <w:rsid w:val="00C06FF8"/>
    <w:rsid w:val="00C155E3"/>
    <w:rsid w:val="00C62B61"/>
    <w:rsid w:val="00C643CC"/>
    <w:rsid w:val="00C67E3E"/>
    <w:rsid w:val="00C715CE"/>
    <w:rsid w:val="00C77047"/>
    <w:rsid w:val="00C86E5E"/>
    <w:rsid w:val="00C90508"/>
    <w:rsid w:val="00C97C56"/>
    <w:rsid w:val="00CA090A"/>
    <w:rsid w:val="00CB26C8"/>
    <w:rsid w:val="00CB5C5A"/>
    <w:rsid w:val="00CE215D"/>
    <w:rsid w:val="00D12DE8"/>
    <w:rsid w:val="00D35A71"/>
    <w:rsid w:val="00DA68A7"/>
    <w:rsid w:val="00DB32BC"/>
    <w:rsid w:val="00DB4B45"/>
    <w:rsid w:val="00DD26CA"/>
    <w:rsid w:val="00DF7644"/>
    <w:rsid w:val="00E267F3"/>
    <w:rsid w:val="00E334FB"/>
    <w:rsid w:val="00E33F8F"/>
    <w:rsid w:val="00E50DB8"/>
    <w:rsid w:val="00E6180E"/>
    <w:rsid w:val="00E705CD"/>
    <w:rsid w:val="00E72721"/>
    <w:rsid w:val="00E74FC9"/>
    <w:rsid w:val="00E76793"/>
    <w:rsid w:val="00E94CFD"/>
    <w:rsid w:val="00EC08CD"/>
    <w:rsid w:val="00EC2A30"/>
    <w:rsid w:val="00EE3D11"/>
    <w:rsid w:val="00EF176F"/>
    <w:rsid w:val="00EF3ADA"/>
    <w:rsid w:val="00F07CDF"/>
    <w:rsid w:val="00F154B4"/>
    <w:rsid w:val="00F20C91"/>
    <w:rsid w:val="00F22EE4"/>
    <w:rsid w:val="00F26DE8"/>
    <w:rsid w:val="00F278EF"/>
    <w:rsid w:val="00F6168E"/>
    <w:rsid w:val="00F61997"/>
    <w:rsid w:val="00F649F6"/>
    <w:rsid w:val="00F6623B"/>
    <w:rsid w:val="00F66E54"/>
    <w:rsid w:val="00F70B84"/>
    <w:rsid w:val="00F742FA"/>
    <w:rsid w:val="00F77BF8"/>
    <w:rsid w:val="00FA0121"/>
    <w:rsid w:val="00FA45D7"/>
    <w:rsid w:val="00FB6C53"/>
    <w:rsid w:val="00FC75C7"/>
    <w:rsid w:val="00FE5CEB"/>
    <w:rsid w:val="00FE72EE"/>
    <w:rsid w:val="00FF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CEB04"/>
  <w15:docId w15:val="{E52BF18C-0F2C-45FF-9A5F-1164B78C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1"/>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96FA2"/>
    <w:pPr>
      <w:tabs>
        <w:tab w:val="center" w:pos="4680"/>
        <w:tab w:val="right" w:pos="9360"/>
      </w:tabs>
      <w:spacing w:line="240" w:lineRule="auto"/>
    </w:pPr>
  </w:style>
  <w:style w:type="character" w:customStyle="1" w:styleId="HeaderChar">
    <w:name w:val="Header Char"/>
    <w:basedOn w:val="DefaultParagraphFont"/>
    <w:link w:val="Header"/>
    <w:uiPriority w:val="99"/>
    <w:rsid w:val="00896FA2"/>
  </w:style>
  <w:style w:type="paragraph" w:styleId="Footer">
    <w:name w:val="footer"/>
    <w:basedOn w:val="Normal"/>
    <w:link w:val="FooterChar"/>
    <w:uiPriority w:val="99"/>
    <w:unhideWhenUsed/>
    <w:rsid w:val="00896FA2"/>
    <w:pPr>
      <w:tabs>
        <w:tab w:val="center" w:pos="4680"/>
        <w:tab w:val="right" w:pos="9360"/>
      </w:tabs>
      <w:spacing w:line="240" w:lineRule="auto"/>
    </w:pPr>
  </w:style>
  <w:style w:type="character" w:customStyle="1" w:styleId="FooterChar">
    <w:name w:val="Footer Char"/>
    <w:basedOn w:val="DefaultParagraphFont"/>
    <w:link w:val="Footer"/>
    <w:uiPriority w:val="99"/>
    <w:rsid w:val="00896FA2"/>
  </w:style>
  <w:style w:type="paragraph" w:styleId="NormalWeb">
    <w:name w:val="Normal (Web)"/>
    <w:basedOn w:val="Normal"/>
    <w:uiPriority w:val="99"/>
    <w:unhideWhenUsed/>
    <w:rsid w:val="00896FA2"/>
    <w:pPr>
      <w:spacing w:line="240" w:lineRule="auto"/>
    </w:pPr>
    <w:rPr>
      <w:rFonts w:ascii="Times New Roman" w:eastAsiaTheme="minorHAnsi" w:hAnsi="Times New Roman" w:cs="Times New Roman"/>
      <w:sz w:val="24"/>
      <w:szCs w:val="24"/>
      <w:lang w:val="en-US"/>
    </w:rPr>
  </w:style>
  <w:style w:type="character" w:styleId="Hyperlink">
    <w:name w:val="Hyperlink"/>
    <w:basedOn w:val="DefaultParagraphFont"/>
    <w:uiPriority w:val="99"/>
    <w:unhideWhenUsed/>
    <w:rsid w:val="00A10B79"/>
    <w:rPr>
      <w:color w:val="0000FF"/>
      <w:u w:val="single"/>
    </w:rPr>
  </w:style>
  <w:style w:type="paragraph" w:styleId="ListParagraph">
    <w:name w:val="List Paragraph"/>
    <w:basedOn w:val="Normal"/>
    <w:uiPriority w:val="1"/>
    <w:qFormat/>
    <w:rsid w:val="00423A59"/>
    <w:pPr>
      <w:ind w:left="720"/>
      <w:contextualSpacing/>
    </w:pPr>
  </w:style>
  <w:style w:type="paragraph" w:styleId="BodyText">
    <w:name w:val="Body Text"/>
    <w:basedOn w:val="Normal"/>
    <w:link w:val="BodyTextChar"/>
    <w:uiPriority w:val="1"/>
    <w:qFormat/>
    <w:rsid w:val="0044285B"/>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4285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4285B"/>
    <w:pPr>
      <w:widowControl w:val="0"/>
      <w:autoSpaceDE w:val="0"/>
      <w:autoSpaceDN w:val="0"/>
      <w:spacing w:line="240" w:lineRule="auto"/>
    </w:pPr>
    <w:rPr>
      <w:rFonts w:ascii="Trebuchet MS" w:eastAsia="Trebuchet MS" w:hAnsi="Trebuchet MS" w:cs="Trebuchet MS"/>
      <w:lang w:val="en-US"/>
    </w:rPr>
  </w:style>
  <w:style w:type="character" w:styleId="FollowedHyperlink">
    <w:name w:val="FollowedHyperlink"/>
    <w:basedOn w:val="DefaultParagraphFont"/>
    <w:uiPriority w:val="99"/>
    <w:semiHidden/>
    <w:unhideWhenUsed/>
    <w:rsid w:val="00442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2518">
      <w:bodyDiv w:val="1"/>
      <w:marLeft w:val="0"/>
      <w:marRight w:val="0"/>
      <w:marTop w:val="0"/>
      <w:marBottom w:val="0"/>
      <w:divBdr>
        <w:top w:val="none" w:sz="0" w:space="0" w:color="auto"/>
        <w:left w:val="none" w:sz="0" w:space="0" w:color="auto"/>
        <w:bottom w:val="none" w:sz="0" w:space="0" w:color="auto"/>
        <w:right w:val="none" w:sz="0" w:space="0" w:color="auto"/>
      </w:divBdr>
    </w:div>
    <w:div w:id="193960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3498330/" TargetMode="External"/><Relationship Id="rId18" Type="http://schemas.openxmlformats.org/officeDocument/2006/relationships/hyperlink" Target="https://pubmed.ncbi.nlm.nih.gov/20692599/" TargetMode="External"/><Relationship Id="rId26" Type="http://schemas.openxmlformats.org/officeDocument/2006/relationships/hyperlink" Target="https://pubmed.ncbi.nlm.nih.gov/29404568/" TargetMode="External"/><Relationship Id="rId21" Type="http://schemas.openxmlformats.org/officeDocument/2006/relationships/hyperlink" Target="https://scholar.google.co.in/scholar?q=19.+Rahm+D+(2005)+Perioperative+nutrition+and+nutritional+supplements.+Plast+Surg+Nurs+25:+35.&amp;hl=en&amp;as_sdt=0&amp;as_vis=1&amp;oi=scholart" TargetMode="External"/><Relationship Id="rId34" Type="http://schemas.openxmlformats.org/officeDocument/2006/relationships/hyperlink" Target="https://pubmed.ncbi.nlm.nih.gov/19211815/" TargetMode="External"/><Relationship Id="rId7" Type="http://schemas.openxmlformats.org/officeDocument/2006/relationships/image" Target="media/image1.jpeg"/><Relationship Id="rId12" Type="http://schemas.openxmlformats.org/officeDocument/2006/relationships/hyperlink" Target="https://pubmed.ncbi.nlm.nih.gov/23562870/" TargetMode="External"/><Relationship Id="rId17" Type="http://schemas.openxmlformats.org/officeDocument/2006/relationships/hyperlink" Target="https://pubmed.ncbi.nlm.nih.gov/20130158/" TargetMode="External"/><Relationship Id="rId25" Type="http://schemas.openxmlformats.org/officeDocument/2006/relationships/hyperlink" Target="https://pubmed.ncbi.nlm.nih.gov/27553772/" TargetMode="External"/><Relationship Id="rId33" Type="http://schemas.openxmlformats.org/officeDocument/2006/relationships/hyperlink" Target="https://pubmed.ncbi.nlm.nih.gov/9787717/" TargetMode="External"/><Relationship Id="rId2" Type="http://schemas.openxmlformats.org/officeDocument/2006/relationships/styles" Target="styles.xml"/><Relationship Id="rId16" Type="http://schemas.openxmlformats.org/officeDocument/2006/relationships/hyperlink" Target="https://pubmed.ncbi.nlm.nih.gov/21841710/" TargetMode="External"/><Relationship Id="rId20" Type="http://schemas.openxmlformats.org/officeDocument/2006/relationships/hyperlink" Target="https://pubmed.ncbi.nlm.nih.gov/21200272/" TargetMode="External"/><Relationship Id="rId29" Type="http://schemas.openxmlformats.org/officeDocument/2006/relationships/hyperlink" Target="https://pubmed.ncbi.nlm.nih.gov/351294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0620761/" TargetMode="External"/><Relationship Id="rId24" Type="http://schemas.openxmlformats.org/officeDocument/2006/relationships/hyperlink" Target="https://ods.od.nih.gov/factsheets/VitaminC-HealthProfessional/" TargetMode="External"/><Relationship Id="rId32" Type="http://schemas.openxmlformats.org/officeDocument/2006/relationships/hyperlink" Target="https://pubmed.ncbi.nlm.nih.gov/2018181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27447105/" TargetMode="External"/><Relationship Id="rId23" Type="http://schemas.openxmlformats.org/officeDocument/2006/relationships/hyperlink" Target="https://pubmed.ncbi.nlm.nih.gov/30366569/" TargetMode="External"/><Relationship Id="rId28" Type="http://schemas.openxmlformats.org/officeDocument/2006/relationships/hyperlink" Target="https://pubmed.ncbi.nlm.nih.gov/29573851/" TargetMode="External"/><Relationship Id="rId36" Type="http://schemas.openxmlformats.org/officeDocument/2006/relationships/fontTable" Target="fontTable.xml"/><Relationship Id="rId10" Type="http://schemas.openxmlformats.org/officeDocument/2006/relationships/hyperlink" Target="https://www.nursingcenter.com/journalarticle?Article_ID=1696013&amp;Journal_ID=849729&amp;Issue_ID=1695953" TargetMode="External"/><Relationship Id="rId19" Type="http://schemas.openxmlformats.org/officeDocument/2006/relationships/hyperlink" Target="https://pubmed.ncbi.nlm.nih.gov/22548858/" TargetMode="External"/><Relationship Id="rId31" Type="http://schemas.openxmlformats.org/officeDocument/2006/relationships/hyperlink" Target="https://pubmed.ncbi.nlm.nih.gov/12936943/" TargetMode="External"/><Relationship Id="rId4" Type="http://schemas.openxmlformats.org/officeDocument/2006/relationships/webSettings" Target="webSettings.xml"/><Relationship Id="rId9" Type="http://schemas.openxmlformats.org/officeDocument/2006/relationships/hyperlink" Target="https://health.gov/our-work/nutrition-physical-activity/dietary-guidelines/previous-dietary-guidelines/2015" TargetMode="External"/><Relationship Id="rId14" Type="http://schemas.openxmlformats.org/officeDocument/2006/relationships/hyperlink" Target="https://pubmed.ncbi.nlm.nih.gov/26371388/" TargetMode="External"/><Relationship Id="rId22" Type="http://schemas.openxmlformats.org/officeDocument/2006/relationships/hyperlink" Target="https://pubmed.ncbi.nlm.nih.gov/21084879/" TargetMode="External"/><Relationship Id="rId27" Type="http://schemas.openxmlformats.org/officeDocument/2006/relationships/hyperlink" Target="https://ods.od.nih.gov/factsheets/MVMS-HealthProfessional/" TargetMode="External"/><Relationship Id="rId30" Type="http://schemas.openxmlformats.org/officeDocument/2006/relationships/hyperlink" Target="https://pubmed.ncbi.nlm.nih.gov/21987194/" TargetMode="External"/><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225</cp:revision>
  <dcterms:created xsi:type="dcterms:W3CDTF">2022-01-05T04:32:00Z</dcterms:created>
  <dcterms:modified xsi:type="dcterms:W3CDTF">2022-02-22T14:31:00Z</dcterms:modified>
</cp:coreProperties>
</file>