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13D" w:rsidRPr="004D1EB4" w:rsidRDefault="005F79C2" w:rsidP="004D1EB4">
      <w:pPr>
        <w:contextualSpacing/>
        <w:mirrorIndents/>
        <w:jc w:val="both"/>
        <w:rPr>
          <w:b/>
          <w:sz w:val="22"/>
          <w:szCs w:val="22"/>
        </w:rPr>
      </w:pPr>
      <w:r w:rsidRPr="004D1EB4">
        <w:rPr>
          <w:b/>
          <w:sz w:val="22"/>
          <w:szCs w:val="22"/>
        </w:rPr>
        <w:t>Case Report</w:t>
      </w:r>
    </w:p>
    <w:p w:rsidR="00AD313D" w:rsidRPr="004D1EB4" w:rsidRDefault="00AD313D" w:rsidP="004D1EB4">
      <w:pPr>
        <w:contextualSpacing/>
        <w:mirrorIndents/>
        <w:jc w:val="both"/>
        <w:rPr>
          <w:sz w:val="20"/>
          <w:szCs w:val="20"/>
        </w:rPr>
      </w:pPr>
    </w:p>
    <w:p w:rsidR="00AD313D" w:rsidRPr="004D1EB4" w:rsidRDefault="008E3C2F" w:rsidP="004D1EB4">
      <w:pPr>
        <w:contextualSpacing/>
        <w:mirrorIndents/>
        <w:jc w:val="center"/>
        <w:rPr>
          <w:sz w:val="30"/>
          <w:szCs w:val="30"/>
        </w:rPr>
      </w:pPr>
      <w:r w:rsidRPr="004D1EB4">
        <w:rPr>
          <w:b/>
          <w:sz w:val="30"/>
          <w:szCs w:val="30"/>
        </w:rPr>
        <w:t>Narrative Description Regarding Experience of the C- Leg Prosthesis in a Case of Unilateral above-Knee Amputation</w:t>
      </w:r>
    </w:p>
    <w:p w:rsidR="004D1EB4" w:rsidRPr="004D1EB4" w:rsidRDefault="004D1EB4" w:rsidP="004D1EB4">
      <w:pPr>
        <w:contextualSpacing/>
        <w:mirrorIndents/>
        <w:jc w:val="both"/>
        <w:rPr>
          <w:b/>
          <w:color w:val="000000" w:themeColor="text1"/>
          <w:sz w:val="20"/>
          <w:szCs w:val="20"/>
        </w:rPr>
      </w:pPr>
    </w:p>
    <w:p w:rsidR="008B3D3B" w:rsidRPr="00F42179" w:rsidRDefault="008B3D3B" w:rsidP="008B3D3B">
      <w:pPr>
        <w:contextualSpacing/>
        <w:mirrorIndents/>
        <w:jc w:val="both"/>
        <w:rPr>
          <w:b/>
          <w:sz w:val="22"/>
          <w:szCs w:val="22"/>
          <w:lang w:eastAsia="zh-TW"/>
        </w:rPr>
      </w:pPr>
      <w:bookmarkStart w:id="0" w:name="_GoBack"/>
      <w:r w:rsidRPr="00F42179">
        <w:rPr>
          <w:b/>
          <w:sz w:val="22"/>
          <w:szCs w:val="22"/>
        </w:rPr>
        <w:t>Pei-Yun Chen</w:t>
      </w:r>
      <w:r w:rsidRPr="00344B67">
        <w:rPr>
          <w:b/>
          <w:color w:val="FF0000"/>
          <w:sz w:val="22"/>
          <w:szCs w:val="22"/>
          <w:vertAlign w:val="superscript"/>
        </w:rPr>
        <w:t>1</w:t>
      </w:r>
      <w:proofErr w:type="gramStart"/>
      <w:r w:rsidRPr="00344B67">
        <w:rPr>
          <w:b/>
          <w:color w:val="FF0000"/>
          <w:sz w:val="22"/>
          <w:szCs w:val="22"/>
          <w:vertAlign w:val="superscript"/>
        </w:rPr>
        <w:t>,2</w:t>
      </w:r>
      <w:proofErr w:type="gramEnd"/>
      <w:r w:rsidR="008B6484">
        <w:rPr>
          <w:rFonts w:hint="eastAsia"/>
          <w:b/>
          <w:color w:val="FF0000"/>
          <w:sz w:val="22"/>
          <w:szCs w:val="22"/>
          <w:vertAlign w:val="superscript"/>
          <w:lang w:eastAsia="zh-TW"/>
        </w:rPr>
        <w:sym w:font="Wingdings 2" w:char="F085"/>
      </w:r>
      <w:r w:rsidRPr="00F42179">
        <w:rPr>
          <w:b/>
          <w:sz w:val="22"/>
          <w:szCs w:val="22"/>
        </w:rPr>
        <w:t>, Sh</w:t>
      </w:r>
      <w:r w:rsidR="004356DB">
        <w:rPr>
          <w:b/>
          <w:sz w:val="22"/>
          <w:szCs w:val="22"/>
        </w:rPr>
        <w:t>i-Ming Chen</w:t>
      </w:r>
      <w:r w:rsidR="004356DB" w:rsidRPr="00DB4535">
        <w:rPr>
          <w:b/>
          <w:color w:val="FF0000"/>
          <w:sz w:val="22"/>
          <w:szCs w:val="22"/>
          <w:vertAlign w:val="superscript"/>
        </w:rPr>
        <w:t>3</w:t>
      </w:r>
      <w:r w:rsidR="004356DB">
        <w:rPr>
          <w:b/>
          <w:sz w:val="22"/>
          <w:szCs w:val="22"/>
        </w:rPr>
        <w:t>, Shin-</w:t>
      </w:r>
      <w:proofErr w:type="spellStart"/>
      <w:r w:rsidR="004356DB">
        <w:rPr>
          <w:b/>
          <w:sz w:val="22"/>
          <w:szCs w:val="22"/>
        </w:rPr>
        <w:t>Tsu</w:t>
      </w:r>
      <w:proofErr w:type="spellEnd"/>
      <w:r w:rsidR="004356DB">
        <w:rPr>
          <w:b/>
          <w:sz w:val="22"/>
          <w:szCs w:val="22"/>
        </w:rPr>
        <w:t xml:space="preserve"> Chang</w:t>
      </w:r>
      <w:r w:rsidR="004356DB" w:rsidRPr="004356DB">
        <w:rPr>
          <w:b/>
          <w:color w:val="FF0000"/>
          <w:sz w:val="22"/>
          <w:szCs w:val="22"/>
          <w:vertAlign w:val="superscript"/>
        </w:rPr>
        <w:t>3,4#</w:t>
      </w:r>
      <w:r w:rsidR="008B6484">
        <w:rPr>
          <w:rFonts w:hint="eastAsia"/>
          <w:b/>
          <w:color w:val="FF0000"/>
          <w:sz w:val="22"/>
          <w:szCs w:val="22"/>
          <w:vertAlign w:val="superscript"/>
          <w:lang w:eastAsia="zh-TW"/>
        </w:rPr>
        <w:sym w:font="Wingdings 2" w:char="F085"/>
      </w:r>
      <w:bookmarkEnd w:id="0"/>
    </w:p>
    <w:p w:rsidR="00494F07" w:rsidRPr="004D1EB4" w:rsidRDefault="00494F07" w:rsidP="004D1EB4">
      <w:pPr>
        <w:contextualSpacing/>
        <w:mirrorIndents/>
        <w:jc w:val="both"/>
        <w:rPr>
          <w:sz w:val="20"/>
          <w:szCs w:val="20"/>
        </w:rPr>
      </w:pPr>
    </w:p>
    <w:p w:rsidR="00794CE9" w:rsidRPr="004D1EB4" w:rsidRDefault="002E6534" w:rsidP="00794CE9">
      <w:pPr>
        <w:contextualSpacing/>
        <w:mirrorIndents/>
        <w:jc w:val="both"/>
        <w:rPr>
          <w:sz w:val="20"/>
          <w:szCs w:val="20"/>
        </w:rPr>
      </w:pPr>
      <w:r w:rsidRPr="00850AF6">
        <w:rPr>
          <w:color w:val="FF0000"/>
          <w:sz w:val="20"/>
          <w:szCs w:val="20"/>
          <w:vertAlign w:val="superscript"/>
        </w:rPr>
        <w:t>1</w:t>
      </w:r>
      <w:r w:rsidR="00794CE9" w:rsidRPr="004D1EB4">
        <w:rPr>
          <w:sz w:val="20"/>
          <w:szCs w:val="20"/>
        </w:rPr>
        <w:t xml:space="preserve">Department of Medical Education and Research, Kaohsiung Veterans General Hospital, Kaohsiung, Taiwan </w:t>
      </w:r>
    </w:p>
    <w:p w:rsidR="00794CE9" w:rsidRPr="004D1EB4" w:rsidRDefault="002E6534" w:rsidP="00794CE9">
      <w:pPr>
        <w:contextualSpacing/>
        <w:mirrorIndents/>
        <w:jc w:val="both"/>
        <w:rPr>
          <w:sz w:val="20"/>
          <w:szCs w:val="20"/>
        </w:rPr>
      </w:pPr>
      <w:r w:rsidRPr="00850AF6">
        <w:rPr>
          <w:color w:val="FF0000"/>
          <w:sz w:val="20"/>
          <w:szCs w:val="20"/>
          <w:vertAlign w:val="superscript"/>
        </w:rPr>
        <w:t>2</w:t>
      </w:r>
      <w:r w:rsidR="00794CE9" w:rsidRPr="004D1EB4">
        <w:rPr>
          <w:sz w:val="20"/>
          <w:szCs w:val="20"/>
        </w:rPr>
        <w:t>Department of Physical Medicine and Rehabilitation, Kaohsiung Armed Forces General Hospital, Kaohsiung, Taiwan</w:t>
      </w:r>
    </w:p>
    <w:p w:rsidR="00794CE9" w:rsidRPr="004D1EB4" w:rsidRDefault="002E6534" w:rsidP="00794CE9">
      <w:pPr>
        <w:contextualSpacing/>
        <w:mirrorIndents/>
        <w:jc w:val="both"/>
        <w:rPr>
          <w:sz w:val="20"/>
          <w:szCs w:val="20"/>
        </w:rPr>
      </w:pPr>
      <w:r w:rsidRPr="00850AF6">
        <w:rPr>
          <w:color w:val="FF0000"/>
          <w:sz w:val="20"/>
          <w:szCs w:val="20"/>
          <w:vertAlign w:val="superscript"/>
        </w:rPr>
        <w:t>3</w:t>
      </w:r>
      <w:r w:rsidR="00794CE9" w:rsidRPr="004D1EB4">
        <w:rPr>
          <w:sz w:val="20"/>
          <w:szCs w:val="20"/>
        </w:rPr>
        <w:t xml:space="preserve">Department of Physical Medicine and Rehabilitation, Kaohsiung Veterans General Hospital, Kaohsiung, Taiwan </w:t>
      </w:r>
    </w:p>
    <w:p w:rsidR="00794CE9" w:rsidRPr="004D1EB4" w:rsidRDefault="002E6534" w:rsidP="00794CE9">
      <w:pPr>
        <w:contextualSpacing/>
        <w:mirrorIndents/>
        <w:jc w:val="both"/>
        <w:rPr>
          <w:sz w:val="20"/>
          <w:szCs w:val="20"/>
        </w:rPr>
      </w:pPr>
      <w:r w:rsidRPr="00850AF6">
        <w:rPr>
          <w:color w:val="FF0000"/>
          <w:sz w:val="20"/>
          <w:szCs w:val="20"/>
          <w:vertAlign w:val="superscript"/>
        </w:rPr>
        <w:t>4</w:t>
      </w:r>
      <w:r w:rsidR="00794CE9" w:rsidRPr="004D1EB4">
        <w:rPr>
          <w:sz w:val="20"/>
          <w:szCs w:val="20"/>
        </w:rPr>
        <w:t>Department of Physical Medicine and Rehabilitation, Tri-Service General Hospital, School of Medicine, National Defense Medical Center, Taipei, Taiwan</w:t>
      </w:r>
    </w:p>
    <w:p w:rsidR="00AD313D" w:rsidRPr="004D1EB4" w:rsidRDefault="00AD313D" w:rsidP="004D1EB4">
      <w:pPr>
        <w:contextualSpacing/>
        <w:mirrorIndents/>
        <w:jc w:val="both"/>
        <w:rPr>
          <w:sz w:val="20"/>
          <w:szCs w:val="20"/>
        </w:rPr>
      </w:pPr>
    </w:p>
    <w:p w:rsidR="008B6484" w:rsidRDefault="00AD313D" w:rsidP="00205DEB">
      <w:pPr>
        <w:contextualSpacing/>
        <w:mirrorIndents/>
        <w:jc w:val="both"/>
        <w:rPr>
          <w:color w:val="FF0000"/>
          <w:sz w:val="20"/>
          <w:szCs w:val="20"/>
          <w:lang w:eastAsia="zh-TW"/>
        </w:rPr>
      </w:pPr>
      <w:r w:rsidRPr="004D1EB4">
        <w:rPr>
          <w:b/>
          <w:color w:val="FF0000"/>
          <w:sz w:val="20"/>
          <w:szCs w:val="20"/>
          <w:vertAlign w:val="superscript"/>
        </w:rPr>
        <w:t>#</w:t>
      </w:r>
      <w:r w:rsidRPr="004D1EB4">
        <w:rPr>
          <w:b/>
          <w:sz w:val="20"/>
          <w:szCs w:val="20"/>
        </w:rPr>
        <w:t>Corresponding author:</w:t>
      </w:r>
      <w:r w:rsidRPr="004D1EB4">
        <w:rPr>
          <w:sz w:val="20"/>
          <w:szCs w:val="20"/>
        </w:rPr>
        <w:t xml:space="preserve"> </w:t>
      </w:r>
      <w:r w:rsidR="00205DEB" w:rsidRPr="00205DEB">
        <w:rPr>
          <w:sz w:val="20"/>
          <w:szCs w:val="20"/>
        </w:rPr>
        <w:t>Shin-</w:t>
      </w:r>
      <w:proofErr w:type="spellStart"/>
      <w:r w:rsidR="00205DEB" w:rsidRPr="00205DEB">
        <w:rPr>
          <w:sz w:val="20"/>
          <w:szCs w:val="20"/>
        </w:rPr>
        <w:t>Tsu</w:t>
      </w:r>
      <w:proofErr w:type="spellEnd"/>
      <w:r w:rsidR="00205DEB" w:rsidRPr="00205DEB">
        <w:rPr>
          <w:sz w:val="20"/>
          <w:szCs w:val="20"/>
        </w:rPr>
        <w:t xml:space="preserve"> Chang</w:t>
      </w:r>
      <w:r w:rsidR="000902B8">
        <w:rPr>
          <w:sz w:val="20"/>
          <w:szCs w:val="20"/>
        </w:rPr>
        <w:t xml:space="preserve">, </w:t>
      </w:r>
      <w:r w:rsidR="00DC158E" w:rsidRPr="00DC158E">
        <w:rPr>
          <w:sz w:val="20"/>
          <w:szCs w:val="20"/>
        </w:rPr>
        <w:t xml:space="preserve">Department of Physical Medicine and Rehabilitation, Tri-Service General Hospital, School of </w:t>
      </w:r>
      <w:r w:rsidR="00DC158E" w:rsidRPr="00240320">
        <w:rPr>
          <w:sz w:val="20"/>
          <w:szCs w:val="20"/>
        </w:rPr>
        <w:t xml:space="preserve">Medicine, National Defense Medical Center, </w:t>
      </w:r>
      <w:r w:rsidR="00205DEB" w:rsidRPr="00240320">
        <w:rPr>
          <w:sz w:val="20"/>
          <w:szCs w:val="20"/>
        </w:rPr>
        <w:t xml:space="preserve">No.386, </w:t>
      </w:r>
      <w:proofErr w:type="spellStart"/>
      <w:r w:rsidR="00205DEB" w:rsidRPr="00240320">
        <w:rPr>
          <w:sz w:val="20"/>
          <w:szCs w:val="20"/>
        </w:rPr>
        <w:t>Dazhong</w:t>
      </w:r>
      <w:proofErr w:type="spellEnd"/>
      <w:r w:rsidR="00205DEB" w:rsidRPr="00240320">
        <w:rPr>
          <w:sz w:val="20"/>
          <w:szCs w:val="20"/>
        </w:rPr>
        <w:t xml:space="preserve"> 1st Rd., </w:t>
      </w:r>
      <w:proofErr w:type="spellStart"/>
      <w:r w:rsidR="00205DEB" w:rsidRPr="00240320">
        <w:rPr>
          <w:sz w:val="20"/>
          <w:szCs w:val="20"/>
        </w:rPr>
        <w:t>Zuoying</w:t>
      </w:r>
      <w:proofErr w:type="spellEnd"/>
      <w:r w:rsidR="00205DEB" w:rsidRPr="00240320">
        <w:rPr>
          <w:sz w:val="20"/>
          <w:szCs w:val="20"/>
        </w:rPr>
        <w:t xml:space="preserve"> Dist., Kaohsiung 813414; No. 161, Section 6, </w:t>
      </w:r>
      <w:proofErr w:type="spellStart"/>
      <w:r w:rsidR="00205DEB" w:rsidRPr="00240320">
        <w:rPr>
          <w:sz w:val="20"/>
          <w:szCs w:val="20"/>
        </w:rPr>
        <w:t>Minquan</w:t>
      </w:r>
      <w:proofErr w:type="spellEnd"/>
      <w:r w:rsidR="00205DEB" w:rsidRPr="00240320">
        <w:rPr>
          <w:sz w:val="20"/>
          <w:szCs w:val="20"/>
        </w:rPr>
        <w:t xml:space="preserve"> East Road, </w:t>
      </w:r>
      <w:proofErr w:type="spellStart"/>
      <w:r w:rsidR="00205DEB" w:rsidRPr="00240320">
        <w:rPr>
          <w:sz w:val="20"/>
          <w:szCs w:val="20"/>
        </w:rPr>
        <w:t>Neihu</w:t>
      </w:r>
      <w:proofErr w:type="spellEnd"/>
      <w:r w:rsidR="00205DEB" w:rsidRPr="00240320">
        <w:rPr>
          <w:sz w:val="20"/>
          <w:szCs w:val="20"/>
        </w:rPr>
        <w:t xml:space="preserve"> District, Taipei 114201, Taiwan</w:t>
      </w:r>
      <w:r w:rsidR="00240320" w:rsidRPr="00240320">
        <w:rPr>
          <w:sz w:val="20"/>
          <w:szCs w:val="20"/>
        </w:rPr>
        <w:t xml:space="preserve">. </w:t>
      </w:r>
      <w:r w:rsidR="008B6484" w:rsidRPr="00240320">
        <w:rPr>
          <w:sz w:val="20"/>
          <w:szCs w:val="20"/>
          <w:lang w:eastAsia="zh-TW"/>
        </w:rPr>
        <w:t>ORCID</w:t>
      </w:r>
      <w:r w:rsidR="008B6484" w:rsidRPr="00240320">
        <w:rPr>
          <w:rFonts w:hint="eastAsia"/>
          <w:sz w:val="20"/>
          <w:szCs w:val="20"/>
          <w:lang w:eastAsia="zh-TW"/>
        </w:rPr>
        <w:t>:</w:t>
      </w:r>
      <w:r w:rsidR="008B6484" w:rsidRPr="00240320">
        <w:rPr>
          <w:sz w:val="20"/>
          <w:szCs w:val="20"/>
          <w:lang w:eastAsia="zh-TW"/>
        </w:rPr>
        <w:t xml:space="preserve"> 0000-0003-4005-2094</w:t>
      </w:r>
    </w:p>
    <w:p w:rsidR="00240320" w:rsidRPr="008B6484" w:rsidRDefault="00240320" w:rsidP="00205DEB">
      <w:pPr>
        <w:contextualSpacing/>
        <w:mirrorIndents/>
        <w:jc w:val="both"/>
        <w:rPr>
          <w:color w:val="FF0000"/>
          <w:sz w:val="20"/>
          <w:szCs w:val="20"/>
          <w:lang w:eastAsia="zh-TW"/>
        </w:rPr>
      </w:pPr>
    </w:p>
    <w:p w:rsidR="008B6484" w:rsidRPr="00D31D3F" w:rsidRDefault="008B6484" w:rsidP="00205DEB">
      <w:pPr>
        <w:contextualSpacing/>
        <w:mirrorIndents/>
        <w:jc w:val="both"/>
        <w:rPr>
          <w:sz w:val="20"/>
          <w:szCs w:val="20"/>
          <w:lang w:eastAsia="zh-TW"/>
        </w:rPr>
      </w:pPr>
      <w:r w:rsidRPr="00D31D3F">
        <w:rPr>
          <w:rFonts w:hint="eastAsia"/>
          <w:b/>
          <w:sz w:val="22"/>
          <w:szCs w:val="22"/>
          <w:vertAlign w:val="superscript"/>
          <w:lang w:eastAsia="zh-TW"/>
        </w:rPr>
        <w:sym w:font="Wingdings 2" w:char="F085"/>
      </w:r>
      <w:r w:rsidRPr="00D31D3F">
        <w:rPr>
          <w:rFonts w:hint="eastAsia"/>
          <w:sz w:val="20"/>
          <w:szCs w:val="20"/>
          <w:lang w:eastAsia="zh-TW"/>
        </w:rPr>
        <w:t>Equal contribution</w:t>
      </w:r>
    </w:p>
    <w:p w:rsidR="009B538C" w:rsidRPr="004D1EB4" w:rsidRDefault="009B538C" w:rsidP="004D1EB4">
      <w:pPr>
        <w:contextualSpacing/>
        <w:mirrorIndents/>
        <w:jc w:val="both"/>
        <w:rPr>
          <w:sz w:val="20"/>
          <w:szCs w:val="20"/>
        </w:rPr>
      </w:pPr>
    </w:p>
    <w:p w:rsidR="00EB3304" w:rsidRDefault="00AD313D" w:rsidP="004D1EB4">
      <w:pPr>
        <w:contextualSpacing/>
        <w:mirrorIndents/>
        <w:jc w:val="both"/>
        <w:rPr>
          <w:sz w:val="20"/>
          <w:szCs w:val="20"/>
        </w:rPr>
      </w:pPr>
      <w:r w:rsidRPr="004D1EB4">
        <w:rPr>
          <w:b/>
          <w:sz w:val="20"/>
          <w:szCs w:val="20"/>
        </w:rPr>
        <w:t>How to cite this article:</w:t>
      </w:r>
      <w:r w:rsidRPr="004D1EB4">
        <w:rPr>
          <w:sz w:val="20"/>
          <w:szCs w:val="20"/>
        </w:rPr>
        <w:t xml:space="preserve"> </w:t>
      </w:r>
      <w:r w:rsidR="00086133">
        <w:rPr>
          <w:sz w:val="20"/>
          <w:szCs w:val="20"/>
        </w:rPr>
        <w:t>Chen PY</w:t>
      </w:r>
      <w:r w:rsidR="00086133" w:rsidRPr="00086133">
        <w:rPr>
          <w:sz w:val="20"/>
          <w:szCs w:val="20"/>
        </w:rPr>
        <w:t xml:space="preserve">, </w:t>
      </w:r>
      <w:r w:rsidR="00086133">
        <w:rPr>
          <w:sz w:val="20"/>
          <w:szCs w:val="20"/>
        </w:rPr>
        <w:t xml:space="preserve">Chen SM, Chang ST </w:t>
      </w:r>
      <w:r w:rsidRPr="004D1EB4">
        <w:rPr>
          <w:sz w:val="20"/>
          <w:szCs w:val="20"/>
        </w:rPr>
        <w:t xml:space="preserve">(2021) </w:t>
      </w:r>
      <w:r w:rsidR="00B475E2" w:rsidRPr="00B475E2">
        <w:rPr>
          <w:sz w:val="20"/>
          <w:szCs w:val="20"/>
        </w:rPr>
        <w:t>Narrative Description Regarding Experience of the C- Leg Prosthesis in a Case of Unilateral above-Knee Amputation</w:t>
      </w:r>
      <w:r w:rsidR="005961AB" w:rsidRPr="004D1EB4">
        <w:rPr>
          <w:sz w:val="20"/>
          <w:szCs w:val="20"/>
        </w:rPr>
        <w:t xml:space="preserve">. </w:t>
      </w:r>
      <w:proofErr w:type="spellStart"/>
      <w:r w:rsidR="005961AB" w:rsidRPr="004D1EB4">
        <w:rPr>
          <w:sz w:val="20"/>
          <w:szCs w:val="20"/>
        </w:rPr>
        <w:t>Colu</w:t>
      </w:r>
      <w:proofErr w:type="spellEnd"/>
      <w:r w:rsidR="005961AB" w:rsidRPr="004D1EB4">
        <w:rPr>
          <w:sz w:val="20"/>
          <w:szCs w:val="20"/>
        </w:rPr>
        <w:t xml:space="preserve"> J </w:t>
      </w:r>
      <w:proofErr w:type="spellStart"/>
      <w:proofErr w:type="gramStart"/>
      <w:r w:rsidR="005961AB" w:rsidRPr="004D1EB4">
        <w:rPr>
          <w:sz w:val="20"/>
          <w:szCs w:val="20"/>
        </w:rPr>
        <w:t>Cas</w:t>
      </w:r>
      <w:proofErr w:type="spellEnd"/>
      <w:proofErr w:type="gramEnd"/>
      <w:r w:rsidR="005961AB" w:rsidRPr="004D1EB4">
        <w:rPr>
          <w:sz w:val="20"/>
          <w:szCs w:val="20"/>
        </w:rPr>
        <w:t xml:space="preserve"> Repo </w:t>
      </w:r>
      <w:r w:rsidRPr="004D1EB4">
        <w:rPr>
          <w:sz w:val="20"/>
          <w:szCs w:val="20"/>
        </w:rPr>
        <w:t>01(0</w:t>
      </w:r>
      <w:r w:rsidR="003C4200" w:rsidRPr="004D1EB4">
        <w:rPr>
          <w:sz w:val="20"/>
          <w:szCs w:val="20"/>
        </w:rPr>
        <w:t>1</w:t>
      </w:r>
      <w:r w:rsidR="003415FF">
        <w:rPr>
          <w:sz w:val="20"/>
          <w:szCs w:val="20"/>
        </w:rPr>
        <w:t>): 2021-03</w:t>
      </w:r>
      <w:r w:rsidRPr="004D1EB4">
        <w:rPr>
          <w:sz w:val="20"/>
          <w:szCs w:val="20"/>
        </w:rPr>
        <w:t>.</w:t>
      </w:r>
    </w:p>
    <w:p w:rsidR="00CD1438" w:rsidRPr="004D1EB4" w:rsidRDefault="00CD1438" w:rsidP="004D1EB4">
      <w:pPr>
        <w:contextualSpacing/>
        <w:mirrorIndents/>
        <w:jc w:val="both"/>
        <w:rPr>
          <w:sz w:val="20"/>
          <w:szCs w:val="20"/>
        </w:rPr>
      </w:pPr>
    </w:p>
    <w:p w:rsidR="00AD313D" w:rsidRPr="004D1EB4" w:rsidRDefault="00AD313D" w:rsidP="004D1EB4">
      <w:pPr>
        <w:contextualSpacing/>
        <w:mirrorIndents/>
        <w:jc w:val="both"/>
        <w:rPr>
          <w:sz w:val="20"/>
          <w:szCs w:val="20"/>
        </w:rPr>
      </w:pPr>
      <w:r w:rsidRPr="004D1EB4">
        <w:rPr>
          <w:b/>
          <w:sz w:val="20"/>
          <w:szCs w:val="20"/>
        </w:rPr>
        <w:t>Submission Date:</w:t>
      </w:r>
      <w:r w:rsidRPr="004D1EB4">
        <w:rPr>
          <w:sz w:val="20"/>
          <w:szCs w:val="20"/>
        </w:rPr>
        <w:t xml:space="preserve"> </w:t>
      </w:r>
      <w:r w:rsidR="001241AD">
        <w:rPr>
          <w:sz w:val="20"/>
          <w:szCs w:val="20"/>
        </w:rPr>
        <w:t>08</w:t>
      </w:r>
      <w:r w:rsidR="009F3D3A" w:rsidRPr="004D1EB4">
        <w:rPr>
          <w:sz w:val="20"/>
          <w:szCs w:val="20"/>
        </w:rPr>
        <w:t xml:space="preserve"> </w:t>
      </w:r>
      <w:proofErr w:type="gramStart"/>
      <w:r w:rsidR="009F3D3A" w:rsidRPr="004D1EB4">
        <w:rPr>
          <w:sz w:val="20"/>
          <w:szCs w:val="20"/>
        </w:rPr>
        <w:t>June,</w:t>
      </w:r>
      <w:proofErr w:type="gramEnd"/>
      <w:r w:rsidRPr="004D1EB4">
        <w:rPr>
          <w:sz w:val="20"/>
          <w:szCs w:val="20"/>
        </w:rPr>
        <w:t xml:space="preserve"> 2021; </w:t>
      </w:r>
      <w:r w:rsidRPr="004D1EB4">
        <w:rPr>
          <w:b/>
          <w:sz w:val="20"/>
          <w:szCs w:val="20"/>
        </w:rPr>
        <w:t>Accepted Date:</w:t>
      </w:r>
      <w:r w:rsidRPr="004D1EB4">
        <w:rPr>
          <w:sz w:val="20"/>
          <w:szCs w:val="20"/>
        </w:rPr>
        <w:t xml:space="preserve"> </w:t>
      </w:r>
      <w:r w:rsidR="00A75A1B">
        <w:rPr>
          <w:sz w:val="20"/>
          <w:szCs w:val="20"/>
        </w:rPr>
        <w:t>01 July</w:t>
      </w:r>
      <w:r w:rsidR="00FC4724" w:rsidRPr="004D1EB4">
        <w:rPr>
          <w:sz w:val="20"/>
          <w:szCs w:val="20"/>
        </w:rPr>
        <w:t>, 2021</w:t>
      </w:r>
      <w:r w:rsidRPr="004D1EB4">
        <w:rPr>
          <w:sz w:val="20"/>
          <w:szCs w:val="20"/>
        </w:rPr>
        <w:t xml:space="preserve">; </w:t>
      </w:r>
      <w:r w:rsidRPr="004D1EB4">
        <w:rPr>
          <w:b/>
          <w:sz w:val="20"/>
          <w:szCs w:val="20"/>
        </w:rPr>
        <w:t>Published Online:</w:t>
      </w:r>
      <w:r w:rsidRPr="004D1EB4">
        <w:rPr>
          <w:sz w:val="20"/>
          <w:szCs w:val="20"/>
        </w:rPr>
        <w:t xml:space="preserve"> </w:t>
      </w:r>
      <w:r w:rsidR="00307A82">
        <w:rPr>
          <w:sz w:val="20"/>
          <w:szCs w:val="20"/>
        </w:rPr>
        <w:t>07 July</w:t>
      </w:r>
      <w:r w:rsidRPr="004D1EB4">
        <w:rPr>
          <w:sz w:val="20"/>
          <w:szCs w:val="20"/>
        </w:rPr>
        <w:t>, 2021</w:t>
      </w:r>
    </w:p>
    <w:p w:rsidR="004E7A53" w:rsidRPr="004D1EB4" w:rsidRDefault="004E7A53" w:rsidP="004D1EB4">
      <w:pPr>
        <w:contextualSpacing/>
        <w:mirrorIndents/>
        <w:jc w:val="both"/>
        <w:rPr>
          <w:sz w:val="20"/>
          <w:szCs w:val="20"/>
        </w:rPr>
      </w:pPr>
    </w:p>
    <w:p w:rsidR="004E7A53" w:rsidRPr="00922DF6" w:rsidRDefault="004E7A53" w:rsidP="004E7A53">
      <w:pPr>
        <w:contextualSpacing/>
        <w:mirrorIndents/>
        <w:jc w:val="both"/>
        <w:rPr>
          <w:b/>
          <w:sz w:val="22"/>
          <w:szCs w:val="22"/>
        </w:rPr>
      </w:pPr>
      <w:r w:rsidRPr="00922DF6">
        <w:rPr>
          <w:b/>
          <w:sz w:val="22"/>
          <w:szCs w:val="22"/>
        </w:rPr>
        <w:t>Abstract</w:t>
      </w:r>
    </w:p>
    <w:p w:rsidR="004E7A53" w:rsidRPr="0045648B" w:rsidRDefault="004E7A53" w:rsidP="004E7A53">
      <w:pPr>
        <w:contextualSpacing/>
        <w:mirrorIndents/>
        <w:jc w:val="both"/>
        <w:rPr>
          <w:sz w:val="20"/>
          <w:szCs w:val="20"/>
        </w:rPr>
      </w:pPr>
    </w:p>
    <w:p w:rsidR="004E7A53" w:rsidRPr="0045648B" w:rsidRDefault="004E7A53" w:rsidP="004E7A53">
      <w:pPr>
        <w:contextualSpacing/>
        <w:mirrorIndents/>
        <w:jc w:val="both"/>
        <w:rPr>
          <w:sz w:val="20"/>
          <w:szCs w:val="20"/>
          <w:lang w:eastAsia="zh-TW"/>
        </w:rPr>
      </w:pPr>
      <w:r w:rsidRPr="00F16CCB">
        <w:rPr>
          <w:b/>
          <w:sz w:val="20"/>
          <w:szCs w:val="20"/>
          <w:lang w:eastAsia="zh-TW"/>
        </w:rPr>
        <w:t>Aim:</w:t>
      </w:r>
      <w:r w:rsidRPr="0045648B">
        <w:rPr>
          <w:sz w:val="20"/>
          <w:szCs w:val="20"/>
          <w:lang w:eastAsia="zh-TW"/>
        </w:rPr>
        <w:t xml:space="preserve"> </w:t>
      </w:r>
      <w:r w:rsidRPr="0045648B">
        <w:rPr>
          <w:sz w:val="20"/>
          <w:szCs w:val="20"/>
        </w:rPr>
        <w:t xml:space="preserve">We present a 26 year-old female who underwent </w:t>
      </w:r>
      <w:proofErr w:type="spellStart"/>
      <w:r w:rsidRPr="0045648B">
        <w:rPr>
          <w:sz w:val="20"/>
          <w:szCs w:val="20"/>
        </w:rPr>
        <w:t>transfemoral</w:t>
      </w:r>
      <w:proofErr w:type="spellEnd"/>
      <w:r w:rsidRPr="0045648B">
        <w:rPr>
          <w:sz w:val="20"/>
          <w:szCs w:val="20"/>
        </w:rPr>
        <w:t xml:space="preserve"> amputation (above knee amputation) after a vehicle accident</w:t>
      </w:r>
      <w:r w:rsidRPr="0045648B">
        <w:rPr>
          <w:sz w:val="20"/>
          <w:szCs w:val="20"/>
          <w:lang w:eastAsia="zh-TW"/>
        </w:rPr>
        <w:t>, and obtained different experience after wearing two kinds of prosthesis</w:t>
      </w:r>
      <w:r w:rsidRPr="0045648B">
        <w:rPr>
          <w:sz w:val="20"/>
          <w:szCs w:val="20"/>
        </w:rPr>
        <w:t xml:space="preserve">. </w:t>
      </w:r>
    </w:p>
    <w:p w:rsidR="004E7A53" w:rsidRPr="0045648B" w:rsidRDefault="004E7A53" w:rsidP="004E7A53">
      <w:pPr>
        <w:contextualSpacing/>
        <w:mirrorIndents/>
        <w:jc w:val="both"/>
        <w:rPr>
          <w:rFonts w:eastAsia="MingLiU"/>
          <w:sz w:val="20"/>
          <w:szCs w:val="20"/>
        </w:rPr>
      </w:pPr>
      <w:r w:rsidRPr="00243191">
        <w:rPr>
          <w:b/>
          <w:sz w:val="20"/>
          <w:szCs w:val="20"/>
          <w:lang w:eastAsia="zh-TW"/>
        </w:rPr>
        <w:t>Background:</w:t>
      </w:r>
      <w:r w:rsidRPr="0045648B">
        <w:rPr>
          <w:sz w:val="20"/>
          <w:szCs w:val="20"/>
          <w:lang w:eastAsia="zh-TW"/>
        </w:rPr>
        <w:t xml:space="preserve"> </w:t>
      </w:r>
      <w:r w:rsidRPr="0045648B">
        <w:rPr>
          <w:sz w:val="20"/>
          <w:szCs w:val="20"/>
        </w:rPr>
        <w:t xml:space="preserve">The benefits of C-Leg include </w:t>
      </w:r>
      <w:r w:rsidRPr="0045648B">
        <w:rPr>
          <w:sz w:val="20"/>
          <w:szCs w:val="20"/>
          <w:lang w:eastAsia="zh-TW"/>
        </w:rPr>
        <w:t xml:space="preserve">bigger </w:t>
      </w:r>
      <w:r w:rsidRPr="0045648B">
        <w:rPr>
          <w:rFonts w:eastAsia="MingLiU"/>
          <w:sz w:val="20"/>
          <w:szCs w:val="20"/>
        </w:rPr>
        <w:t xml:space="preserve">range of motion, more sensitive to obstacles detected by prosthesis, and it adjusts steps automatically on uneven road decreasing the risk of tumbling down. </w:t>
      </w:r>
    </w:p>
    <w:p w:rsidR="004E7A53" w:rsidRPr="0045648B" w:rsidRDefault="004E7A53" w:rsidP="004E7A53">
      <w:pPr>
        <w:contextualSpacing/>
        <w:mirrorIndents/>
        <w:jc w:val="both"/>
        <w:rPr>
          <w:sz w:val="20"/>
          <w:szCs w:val="20"/>
          <w:lang w:eastAsia="zh-TW"/>
        </w:rPr>
      </w:pPr>
      <w:r w:rsidRPr="00243191">
        <w:rPr>
          <w:b/>
          <w:sz w:val="20"/>
          <w:szCs w:val="20"/>
          <w:lang w:eastAsia="zh-TW"/>
        </w:rPr>
        <w:t>Design:</w:t>
      </w:r>
      <w:r w:rsidRPr="0045648B">
        <w:rPr>
          <w:sz w:val="20"/>
          <w:szCs w:val="20"/>
          <w:lang w:eastAsia="zh-TW"/>
        </w:rPr>
        <w:t xml:space="preserve"> </w:t>
      </w:r>
      <w:r w:rsidRPr="0045648B">
        <w:rPr>
          <w:sz w:val="20"/>
          <w:szCs w:val="20"/>
        </w:rPr>
        <w:t xml:space="preserve">The patient wore </w:t>
      </w:r>
      <w:r w:rsidRPr="0045648B">
        <w:rPr>
          <w:sz w:val="20"/>
          <w:szCs w:val="20"/>
          <w:shd w:val="clear" w:color="auto" w:fill="FFFFFF"/>
        </w:rPr>
        <w:t>body-</w:t>
      </w:r>
      <w:r w:rsidR="0082287A" w:rsidRPr="00346376">
        <w:rPr>
          <w:rStyle w:val="Emphasis"/>
          <w:i w:val="0"/>
          <w:sz w:val="20"/>
          <w:szCs w:val="20"/>
          <w:shd w:val="clear" w:color="auto" w:fill="FFFFFF"/>
        </w:rPr>
        <w:t>powered</w:t>
      </w:r>
      <w:r w:rsidR="0082287A" w:rsidRPr="00346376">
        <w:rPr>
          <w:sz w:val="20"/>
          <w:szCs w:val="20"/>
        </w:rPr>
        <w:t xml:space="preserve"> </w:t>
      </w:r>
      <w:r w:rsidRPr="0045648B">
        <w:rPr>
          <w:sz w:val="20"/>
          <w:szCs w:val="20"/>
        </w:rPr>
        <w:t xml:space="preserve">prosthesis initially and shifted to </w:t>
      </w:r>
      <w:r w:rsidRPr="0045648B">
        <w:rPr>
          <w:sz w:val="20"/>
          <w:szCs w:val="20"/>
          <w:lang w:eastAsia="zh-TW"/>
        </w:rPr>
        <w:t xml:space="preserve">a </w:t>
      </w:r>
      <w:r w:rsidRPr="0045648B">
        <w:rPr>
          <w:sz w:val="20"/>
          <w:szCs w:val="20"/>
          <w:shd w:val="clear" w:color="auto" w:fill="FFFFFF"/>
        </w:rPr>
        <w:t>myoelectric</w:t>
      </w:r>
      <w:r w:rsidRPr="0045648B">
        <w:rPr>
          <w:sz w:val="20"/>
          <w:szCs w:val="20"/>
          <w:shd w:val="clear" w:color="auto" w:fill="FFFFFF"/>
          <w:lang w:eastAsia="zh-TW"/>
        </w:rPr>
        <w:t xml:space="preserve"> prosthesis,</w:t>
      </w:r>
      <w:r w:rsidRPr="0045648B">
        <w:rPr>
          <w:sz w:val="20"/>
          <w:szCs w:val="20"/>
        </w:rPr>
        <w:t xml:space="preserve"> C-Leg</w:t>
      </w:r>
      <w:r w:rsidRPr="0045648B">
        <w:rPr>
          <w:sz w:val="20"/>
          <w:szCs w:val="20"/>
          <w:lang w:eastAsia="zh-TW"/>
        </w:rPr>
        <w:t xml:space="preserve">, </w:t>
      </w:r>
      <w:r w:rsidRPr="0045648B">
        <w:rPr>
          <w:sz w:val="20"/>
          <w:szCs w:val="20"/>
        </w:rPr>
        <w:t>later due to experiencing several disadvantages.</w:t>
      </w:r>
    </w:p>
    <w:p w:rsidR="004E7A53" w:rsidRPr="0045648B" w:rsidRDefault="004E7A53" w:rsidP="004E7A53">
      <w:pPr>
        <w:contextualSpacing/>
        <w:mirrorIndents/>
        <w:jc w:val="both"/>
        <w:rPr>
          <w:sz w:val="20"/>
          <w:szCs w:val="20"/>
          <w:lang w:eastAsia="zh-TW"/>
        </w:rPr>
      </w:pPr>
      <w:r w:rsidRPr="00243191">
        <w:rPr>
          <w:b/>
          <w:sz w:val="20"/>
          <w:szCs w:val="20"/>
          <w:lang w:eastAsia="zh-TW"/>
        </w:rPr>
        <w:t>Method:</w:t>
      </w:r>
      <w:r w:rsidRPr="0045648B">
        <w:rPr>
          <w:rFonts w:eastAsia="MingLiU"/>
          <w:sz w:val="20"/>
          <w:szCs w:val="20"/>
        </w:rPr>
        <w:t xml:space="preserve"> In this case report, we listed the advantages of C-Leg compared to conventional prosthesis.</w:t>
      </w:r>
    </w:p>
    <w:p w:rsidR="004E7A53" w:rsidRPr="0045648B" w:rsidRDefault="004E7A53" w:rsidP="004E7A53">
      <w:pPr>
        <w:contextualSpacing/>
        <w:mirrorIndents/>
        <w:jc w:val="both"/>
        <w:rPr>
          <w:sz w:val="20"/>
          <w:szCs w:val="20"/>
          <w:lang w:eastAsia="zh-TW"/>
        </w:rPr>
      </w:pPr>
      <w:r w:rsidRPr="009566EC">
        <w:rPr>
          <w:b/>
          <w:sz w:val="20"/>
          <w:szCs w:val="20"/>
          <w:lang w:eastAsia="zh-TW"/>
        </w:rPr>
        <w:t>Conclusion:</w:t>
      </w:r>
      <w:r w:rsidRPr="0045648B">
        <w:rPr>
          <w:sz w:val="20"/>
          <w:szCs w:val="20"/>
          <w:lang w:eastAsia="zh-TW"/>
        </w:rPr>
        <w:t xml:space="preserve"> </w:t>
      </w:r>
      <w:r w:rsidRPr="0045648B">
        <w:rPr>
          <w:sz w:val="20"/>
          <w:szCs w:val="20"/>
        </w:rPr>
        <w:t xml:space="preserve">The C-Leg exerts </w:t>
      </w:r>
      <w:r w:rsidRPr="0045648B">
        <w:rPr>
          <w:rFonts w:eastAsia="MingLiU"/>
          <w:sz w:val="20"/>
          <w:szCs w:val="20"/>
        </w:rPr>
        <w:t>more range of motion, unique sensitivity to detect obstacles, automatic step on uneven road, decreasing the risk of tumbling down, and walking downstairs step over step steadily.</w:t>
      </w:r>
    </w:p>
    <w:p w:rsidR="004E7A53" w:rsidRPr="0045648B" w:rsidRDefault="004E7A53" w:rsidP="004E7A53">
      <w:pPr>
        <w:contextualSpacing/>
        <w:mirrorIndents/>
        <w:jc w:val="both"/>
        <w:rPr>
          <w:sz w:val="20"/>
          <w:szCs w:val="20"/>
        </w:rPr>
      </w:pPr>
    </w:p>
    <w:p w:rsidR="004E7A53" w:rsidRDefault="004E7A53" w:rsidP="004E7A53">
      <w:pPr>
        <w:contextualSpacing/>
        <w:mirrorIndents/>
        <w:jc w:val="both"/>
        <w:rPr>
          <w:sz w:val="20"/>
          <w:szCs w:val="20"/>
        </w:rPr>
      </w:pPr>
      <w:r w:rsidRPr="00520BD7">
        <w:rPr>
          <w:b/>
          <w:sz w:val="22"/>
          <w:szCs w:val="22"/>
        </w:rPr>
        <w:t>Keywords:</w:t>
      </w:r>
      <w:r w:rsidRPr="0045648B">
        <w:rPr>
          <w:sz w:val="20"/>
          <w:szCs w:val="20"/>
        </w:rPr>
        <w:t xml:space="preserve"> </w:t>
      </w:r>
      <w:r w:rsidR="00D9644A">
        <w:rPr>
          <w:sz w:val="20"/>
          <w:szCs w:val="20"/>
        </w:rPr>
        <w:t>A</w:t>
      </w:r>
      <w:r w:rsidR="00D9644A" w:rsidRPr="0045648B">
        <w:rPr>
          <w:sz w:val="20"/>
          <w:szCs w:val="20"/>
        </w:rPr>
        <w:t>bove-knee amputee</w:t>
      </w:r>
      <w:r w:rsidR="00D9644A">
        <w:rPr>
          <w:sz w:val="20"/>
          <w:szCs w:val="20"/>
        </w:rPr>
        <w:t>;</w:t>
      </w:r>
      <w:r w:rsidR="00F93EF5">
        <w:rPr>
          <w:sz w:val="20"/>
          <w:szCs w:val="20"/>
        </w:rPr>
        <w:t xml:space="preserve"> C-Leg, balance; </w:t>
      </w:r>
      <w:r w:rsidR="00641AE5">
        <w:rPr>
          <w:sz w:val="20"/>
          <w:szCs w:val="20"/>
        </w:rPr>
        <w:t xml:space="preserve">Prosthesis; </w:t>
      </w:r>
      <w:proofErr w:type="spellStart"/>
      <w:r w:rsidR="00D128FD">
        <w:rPr>
          <w:sz w:val="20"/>
          <w:szCs w:val="20"/>
        </w:rPr>
        <w:t>T</w:t>
      </w:r>
      <w:r w:rsidR="00054FBF">
        <w:rPr>
          <w:sz w:val="20"/>
          <w:szCs w:val="20"/>
        </w:rPr>
        <w:t>ransfemoral</w:t>
      </w:r>
      <w:proofErr w:type="spellEnd"/>
      <w:r w:rsidR="00054FBF">
        <w:rPr>
          <w:sz w:val="20"/>
          <w:szCs w:val="20"/>
        </w:rPr>
        <w:t xml:space="preserve"> amputation; W</w:t>
      </w:r>
      <w:r w:rsidR="001F3E30">
        <w:rPr>
          <w:sz w:val="20"/>
          <w:szCs w:val="20"/>
        </w:rPr>
        <w:t>alking</w:t>
      </w:r>
    </w:p>
    <w:p w:rsidR="00FD5BF1" w:rsidRPr="0045648B" w:rsidRDefault="00FD5BF1" w:rsidP="004E7A53">
      <w:pPr>
        <w:contextualSpacing/>
        <w:mirrorIndents/>
        <w:jc w:val="both"/>
        <w:rPr>
          <w:sz w:val="20"/>
          <w:szCs w:val="20"/>
        </w:rPr>
      </w:pPr>
    </w:p>
    <w:p w:rsidR="004E7A53" w:rsidRPr="00607F4F" w:rsidRDefault="00607F4F" w:rsidP="004E7A53">
      <w:pPr>
        <w:contextualSpacing/>
        <w:mirrorIndents/>
        <w:jc w:val="both"/>
        <w:rPr>
          <w:b/>
          <w:sz w:val="22"/>
          <w:szCs w:val="22"/>
        </w:rPr>
      </w:pPr>
      <w:r w:rsidRPr="00607F4F">
        <w:rPr>
          <w:b/>
          <w:sz w:val="22"/>
          <w:szCs w:val="22"/>
        </w:rPr>
        <w:t>Introduction</w:t>
      </w:r>
    </w:p>
    <w:p w:rsidR="00607F4F" w:rsidRPr="0045648B" w:rsidRDefault="00607F4F" w:rsidP="004E7A53">
      <w:pPr>
        <w:contextualSpacing/>
        <w:mirrorIndents/>
        <w:jc w:val="both"/>
        <w:rPr>
          <w:sz w:val="20"/>
          <w:szCs w:val="20"/>
        </w:rPr>
      </w:pPr>
    </w:p>
    <w:p w:rsidR="004E7A53" w:rsidRDefault="004E7A53" w:rsidP="004E7A53">
      <w:pPr>
        <w:contextualSpacing/>
        <w:mirrorIndents/>
        <w:jc w:val="both"/>
        <w:rPr>
          <w:sz w:val="20"/>
          <w:szCs w:val="20"/>
        </w:rPr>
      </w:pPr>
      <w:proofErr w:type="spellStart"/>
      <w:r w:rsidRPr="0045648B">
        <w:rPr>
          <w:sz w:val="20"/>
          <w:szCs w:val="20"/>
        </w:rPr>
        <w:t>Transfemoral</w:t>
      </w:r>
      <w:proofErr w:type="spellEnd"/>
      <w:r w:rsidRPr="0045648B">
        <w:rPr>
          <w:sz w:val="20"/>
          <w:szCs w:val="20"/>
        </w:rPr>
        <w:t xml:space="preserve"> amputation can be caused by trauma or disease. </w:t>
      </w:r>
      <w:r w:rsidRPr="0045648B">
        <w:rPr>
          <w:sz w:val="20"/>
          <w:szCs w:val="20"/>
          <w:lang w:eastAsia="zh-TW"/>
        </w:rPr>
        <w:t>Both t</w:t>
      </w:r>
      <w:r w:rsidRPr="0045648B">
        <w:rPr>
          <w:sz w:val="20"/>
          <w:szCs w:val="20"/>
        </w:rPr>
        <w:t xml:space="preserve">rauma </w:t>
      </w:r>
      <w:r w:rsidRPr="0045648B">
        <w:rPr>
          <w:sz w:val="20"/>
          <w:szCs w:val="20"/>
          <w:lang w:eastAsia="zh-TW"/>
        </w:rPr>
        <w:t xml:space="preserve">and </w:t>
      </w:r>
      <w:r w:rsidRPr="0045648B">
        <w:rPr>
          <w:sz w:val="20"/>
          <w:szCs w:val="20"/>
        </w:rPr>
        <w:t>vascular complications are the major contributors to lower limb amputations</w:t>
      </w:r>
      <w:r w:rsidRPr="0045648B">
        <w:rPr>
          <w:sz w:val="20"/>
          <w:szCs w:val="20"/>
          <w:lang w:eastAsia="zh-TW"/>
        </w:rPr>
        <w:t xml:space="preserve"> </w:t>
      </w:r>
      <w:r w:rsidRPr="003001F1">
        <w:rPr>
          <w:rFonts w:eastAsia="MingLiU"/>
          <w:color w:val="FF0000"/>
          <w:sz w:val="20"/>
          <w:szCs w:val="20"/>
        </w:rPr>
        <w:t>[1]</w:t>
      </w:r>
      <w:r w:rsidRPr="0045648B">
        <w:rPr>
          <w:sz w:val="20"/>
          <w:szCs w:val="20"/>
          <w:lang w:eastAsia="zh-TW"/>
        </w:rPr>
        <w:t>.</w:t>
      </w:r>
      <w:r w:rsidRPr="0045648B">
        <w:rPr>
          <w:sz w:val="20"/>
          <w:szCs w:val="20"/>
        </w:rPr>
        <w:t xml:space="preserve"> Major lower limb amputation is an irreversible behavior that greatly reduces physical ability. It significantly changes body image, family roles, participation in activities, social relations and overall quality of life </w:t>
      </w:r>
      <w:r w:rsidR="00126924">
        <w:rPr>
          <w:rFonts w:eastAsia="MingLiU"/>
          <w:color w:val="FF0000"/>
          <w:sz w:val="20"/>
          <w:szCs w:val="20"/>
        </w:rPr>
        <w:t>[2</w:t>
      </w:r>
      <w:r w:rsidR="00126924" w:rsidRPr="003001F1">
        <w:rPr>
          <w:rFonts w:eastAsia="MingLiU"/>
          <w:color w:val="FF0000"/>
          <w:sz w:val="20"/>
          <w:szCs w:val="20"/>
        </w:rPr>
        <w:t>]</w:t>
      </w:r>
      <w:r w:rsidRPr="0045648B">
        <w:rPr>
          <w:rFonts w:eastAsia="MingLiU"/>
          <w:sz w:val="20"/>
          <w:szCs w:val="20"/>
        </w:rPr>
        <w:t>.</w:t>
      </w:r>
      <w:r w:rsidRPr="0045648B">
        <w:rPr>
          <w:sz w:val="20"/>
          <w:szCs w:val="20"/>
        </w:rPr>
        <w:t xml:space="preserve"> As lower limbs amputated, prosthesis was often suggested and prescribed for walking. Conventionally </w:t>
      </w:r>
      <w:r w:rsidRPr="0045648B">
        <w:rPr>
          <w:sz w:val="20"/>
          <w:szCs w:val="20"/>
          <w:shd w:val="clear" w:color="auto" w:fill="FFFFFF"/>
        </w:rPr>
        <w:t>body-</w:t>
      </w:r>
      <w:r w:rsidRPr="0045648B">
        <w:rPr>
          <w:rStyle w:val="Emphasis"/>
          <w:i w:val="0"/>
          <w:sz w:val="20"/>
          <w:szCs w:val="20"/>
          <w:shd w:val="clear" w:color="auto" w:fill="FFFFFF"/>
        </w:rPr>
        <w:t>powered</w:t>
      </w:r>
      <w:r w:rsidRPr="0045648B">
        <w:rPr>
          <w:sz w:val="20"/>
          <w:szCs w:val="20"/>
        </w:rPr>
        <w:t xml:space="preserve"> prosthesis is the only choice </w:t>
      </w:r>
      <w:r w:rsidRPr="0045648B">
        <w:rPr>
          <w:sz w:val="20"/>
          <w:szCs w:val="20"/>
          <w:lang w:eastAsia="zh-TW"/>
        </w:rPr>
        <w:t xml:space="preserve">under economic consideration </w:t>
      </w:r>
      <w:r w:rsidRPr="0045648B">
        <w:rPr>
          <w:sz w:val="20"/>
          <w:szCs w:val="20"/>
        </w:rPr>
        <w:t xml:space="preserve">in the past decades. However, its function maximally depends on the amputee’s manual control. As technology advances, </w:t>
      </w:r>
      <w:r w:rsidRPr="0045648B">
        <w:rPr>
          <w:sz w:val="20"/>
          <w:szCs w:val="20"/>
          <w:shd w:val="clear" w:color="auto" w:fill="FFFFFF"/>
        </w:rPr>
        <w:t>myoelectric</w:t>
      </w:r>
      <w:r w:rsidRPr="0045648B">
        <w:rPr>
          <w:sz w:val="20"/>
          <w:szCs w:val="20"/>
          <w:shd w:val="clear" w:color="auto" w:fill="FFFFFF"/>
          <w:lang w:eastAsia="zh-TW"/>
        </w:rPr>
        <w:t xml:space="preserve"> </w:t>
      </w:r>
      <w:r w:rsidRPr="0045648B">
        <w:rPr>
          <w:sz w:val="20"/>
          <w:szCs w:val="20"/>
        </w:rPr>
        <w:t>control of the prosthesis has been generated which can control posture and swing phase while walking better</w:t>
      </w:r>
      <w:r w:rsidRPr="0045648B">
        <w:rPr>
          <w:sz w:val="20"/>
          <w:szCs w:val="20"/>
          <w:lang w:eastAsia="zh-TW"/>
        </w:rPr>
        <w:t xml:space="preserve"> stability</w:t>
      </w:r>
      <w:r w:rsidRPr="0045648B">
        <w:rPr>
          <w:sz w:val="20"/>
          <w:szCs w:val="20"/>
        </w:rPr>
        <w:t>,</w:t>
      </w:r>
      <w:r w:rsidRPr="0045648B">
        <w:rPr>
          <w:sz w:val="20"/>
          <w:szCs w:val="20"/>
          <w:lang w:eastAsia="zh-TW"/>
        </w:rPr>
        <w:t xml:space="preserve"> even costly</w:t>
      </w:r>
      <w:r w:rsidRPr="0045648B">
        <w:rPr>
          <w:sz w:val="20"/>
          <w:szCs w:val="20"/>
        </w:rPr>
        <w:t>. Of them, C-Leg can constantly detect and analyze the amputee’s condition whe</w:t>
      </w:r>
      <w:r w:rsidR="006D08CE">
        <w:rPr>
          <w:sz w:val="20"/>
          <w:szCs w:val="20"/>
        </w:rPr>
        <w:t>n facing environment obstacles.</w:t>
      </w:r>
    </w:p>
    <w:p w:rsidR="006D08CE" w:rsidRPr="0045648B" w:rsidRDefault="006D08CE" w:rsidP="004E7A53">
      <w:pPr>
        <w:contextualSpacing/>
        <w:mirrorIndents/>
        <w:jc w:val="both"/>
        <w:rPr>
          <w:sz w:val="20"/>
          <w:szCs w:val="20"/>
        </w:rPr>
      </w:pPr>
    </w:p>
    <w:p w:rsidR="004E7A53" w:rsidRDefault="004E7A53" w:rsidP="004E7A53">
      <w:pPr>
        <w:contextualSpacing/>
        <w:mirrorIndents/>
        <w:jc w:val="both"/>
        <w:rPr>
          <w:sz w:val="20"/>
          <w:szCs w:val="20"/>
          <w:shd w:val="clear" w:color="auto" w:fill="FFFFFF"/>
        </w:rPr>
      </w:pPr>
      <w:r w:rsidRPr="0045648B">
        <w:rPr>
          <w:sz w:val="20"/>
          <w:szCs w:val="20"/>
        </w:rPr>
        <w:t xml:space="preserve">The C-Leg was fabricated with a built-in </w:t>
      </w:r>
      <w:r w:rsidRPr="0045648B">
        <w:rPr>
          <w:rFonts w:eastAsia="MingLiU"/>
          <w:sz w:val="20"/>
          <w:szCs w:val="20"/>
        </w:rPr>
        <w:t>microprocessor in artificial knee</w:t>
      </w:r>
      <w:r w:rsidRPr="0045648B">
        <w:rPr>
          <w:sz w:val="20"/>
          <w:szCs w:val="20"/>
        </w:rPr>
        <w:t xml:space="preserve"> in German in 1997, and significantly improved the functional ability and safety of these </w:t>
      </w:r>
      <w:proofErr w:type="spellStart"/>
      <w:r w:rsidRPr="0045648B">
        <w:rPr>
          <w:sz w:val="20"/>
          <w:szCs w:val="20"/>
        </w:rPr>
        <w:t>transfemoral</w:t>
      </w:r>
      <w:proofErr w:type="spellEnd"/>
      <w:r w:rsidRPr="0045648B">
        <w:rPr>
          <w:sz w:val="20"/>
          <w:szCs w:val="20"/>
        </w:rPr>
        <w:t xml:space="preserve"> amputees. The goal of prosthesis is aimed at achieving maximally safety and depending on the patient’s expectation and lifestyle. Its greatest strength is </w:t>
      </w:r>
      <w:r w:rsidRPr="0045648B">
        <w:rPr>
          <w:sz w:val="20"/>
          <w:szCs w:val="20"/>
        </w:rPr>
        <w:lastRenderedPageBreak/>
        <w:t>helping people achieve independence. From stairs and ramps to varying surfaces, C-Leg system adjusts itself dynamically to various everyday situations. In addition, issues including motivation</w:t>
      </w:r>
      <w:r w:rsidRPr="0045648B">
        <w:rPr>
          <w:sz w:val="20"/>
          <w:szCs w:val="20"/>
          <w:shd w:val="clear" w:color="auto" w:fill="FFFFFF"/>
        </w:rPr>
        <w:t xml:space="preserve">, comfort, cosmetic appearance, functionality, reliability and degree of energy expenditure during use were all important. In this case report, we compared the advantages/ </w:t>
      </w:r>
      <w:r w:rsidRPr="0045648B">
        <w:rPr>
          <w:sz w:val="20"/>
          <w:szCs w:val="20"/>
        </w:rPr>
        <w:t>disadvantages</w:t>
      </w:r>
      <w:r w:rsidRPr="0045648B">
        <w:rPr>
          <w:sz w:val="20"/>
          <w:szCs w:val="20"/>
          <w:shd w:val="clear" w:color="auto" w:fill="FFFFFF"/>
        </w:rPr>
        <w:t xml:space="preserve"> of body-</w:t>
      </w:r>
      <w:r w:rsidR="0082287A" w:rsidRPr="00346376">
        <w:rPr>
          <w:rStyle w:val="Emphasis"/>
          <w:i w:val="0"/>
          <w:sz w:val="20"/>
          <w:szCs w:val="20"/>
          <w:shd w:val="clear" w:color="auto" w:fill="FFFFFF"/>
        </w:rPr>
        <w:t>powered</w:t>
      </w:r>
      <w:r w:rsidR="0082287A" w:rsidRPr="00346376">
        <w:rPr>
          <w:sz w:val="20"/>
          <w:szCs w:val="20"/>
        </w:rPr>
        <w:t xml:space="preserve"> </w:t>
      </w:r>
      <w:r w:rsidRPr="0045648B">
        <w:rPr>
          <w:sz w:val="20"/>
          <w:szCs w:val="20"/>
          <w:shd w:val="clear" w:color="auto" w:fill="FFFFFF"/>
        </w:rPr>
        <w:t>prosthesis and the myoelectric</w:t>
      </w:r>
      <w:r w:rsidRPr="0045648B">
        <w:rPr>
          <w:sz w:val="20"/>
          <w:szCs w:val="20"/>
          <w:shd w:val="clear" w:color="auto" w:fill="FFFFFF"/>
          <w:lang w:eastAsia="zh-TW"/>
        </w:rPr>
        <w:t xml:space="preserve"> prosthesis</w:t>
      </w:r>
      <w:r w:rsidRPr="0045648B">
        <w:rPr>
          <w:sz w:val="20"/>
          <w:szCs w:val="20"/>
          <w:shd w:val="clear" w:color="auto" w:fill="FFFFFF"/>
        </w:rPr>
        <w:t xml:space="preserve"> accordin</w:t>
      </w:r>
      <w:r w:rsidR="003F7ACB">
        <w:rPr>
          <w:sz w:val="20"/>
          <w:szCs w:val="20"/>
          <w:shd w:val="clear" w:color="auto" w:fill="FFFFFF"/>
        </w:rPr>
        <w:t xml:space="preserve">g to the amputee’s </w:t>
      </w:r>
      <w:proofErr w:type="gramStart"/>
      <w:r w:rsidR="003F7ACB">
        <w:rPr>
          <w:sz w:val="20"/>
          <w:szCs w:val="20"/>
          <w:shd w:val="clear" w:color="auto" w:fill="FFFFFF"/>
        </w:rPr>
        <w:t>self report</w:t>
      </w:r>
      <w:proofErr w:type="gramEnd"/>
      <w:r w:rsidR="003F7ACB">
        <w:rPr>
          <w:sz w:val="20"/>
          <w:szCs w:val="20"/>
          <w:shd w:val="clear" w:color="auto" w:fill="FFFFFF"/>
        </w:rPr>
        <w:t>.</w:t>
      </w:r>
    </w:p>
    <w:p w:rsidR="003F7ACB" w:rsidRPr="0045648B" w:rsidRDefault="003F7ACB" w:rsidP="004E7A53">
      <w:pPr>
        <w:contextualSpacing/>
        <w:mirrorIndents/>
        <w:jc w:val="both"/>
        <w:rPr>
          <w:sz w:val="20"/>
          <w:szCs w:val="20"/>
        </w:rPr>
      </w:pPr>
    </w:p>
    <w:p w:rsidR="004E7A53" w:rsidRPr="003F7ACB" w:rsidRDefault="004E7A53" w:rsidP="004E7A53">
      <w:pPr>
        <w:contextualSpacing/>
        <w:mirrorIndents/>
        <w:jc w:val="both"/>
        <w:rPr>
          <w:b/>
          <w:sz w:val="22"/>
          <w:szCs w:val="22"/>
        </w:rPr>
      </w:pPr>
      <w:r w:rsidRPr="003F7ACB">
        <w:rPr>
          <w:b/>
          <w:sz w:val="22"/>
          <w:szCs w:val="22"/>
        </w:rPr>
        <w:t xml:space="preserve">Case </w:t>
      </w:r>
      <w:r w:rsidR="00F56705" w:rsidRPr="003F7ACB">
        <w:rPr>
          <w:b/>
          <w:sz w:val="22"/>
          <w:szCs w:val="22"/>
        </w:rPr>
        <w:t>Report</w:t>
      </w:r>
    </w:p>
    <w:p w:rsidR="004E7A53" w:rsidRPr="0045648B" w:rsidRDefault="004E7A53" w:rsidP="004E7A53">
      <w:pPr>
        <w:contextualSpacing/>
        <w:mirrorIndents/>
        <w:jc w:val="both"/>
        <w:rPr>
          <w:sz w:val="20"/>
          <w:szCs w:val="20"/>
        </w:rPr>
      </w:pPr>
    </w:p>
    <w:p w:rsidR="006418D7" w:rsidRDefault="004E7A53" w:rsidP="004E7A53">
      <w:pPr>
        <w:contextualSpacing/>
        <w:mirrorIndents/>
        <w:jc w:val="both"/>
        <w:rPr>
          <w:rFonts w:eastAsia="MingLiU"/>
          <w:sz w:val="20"/>
          <w:szCs w:val="20"/>
        </w:rPr>
      </w:pPr>
      <w:r w:rsidRPr="0045648B">
        <w:rPr>
          <w:sz w:val="20"/>
          <w:szCs w:val="20"/>
        </w:rPr>
        <w:t>T</w:t>
      </w:r>
      <w:r w:rsidRPr="0045648B">
        <w:rPr>
          <w:rFonts w:eastAsia="MingLiU"/>
          <w:sz w:val="20"/>
          <w:szCs w:val="20"/>
        </w:rPr>
        <w:t xml:space="preserve">his is a 26-year-old female without any systemic disease. She got injury running over by a car in a vehicle accident on 2020/11/29 while riding motorcycle. She was sent to emergency room of local hospital. Due to disastrous crush in her right lower limb, </w:t>
      </w:r>
      <w:proofErr w:type="spellStart"/>
      <w:r w:rsidRPr="0045648B">
        <w:rPr>
          <w:rFonts w:eastAsia="MingLiU"/>
          <w:sz w:val="20"/>
          <w:szCs w:val="20"/>
        </w:rPr>
        <w:t>transfemoral</w:t>
      </w:r>
      <w:proofErr w:type="spellEnd"/>
      <w:r w:rsidRPr="0045648B">
        <w:rPr>
          <w:rFonts w:eastAsia="MingLiU"/>
          <w:sz w:val="20"/>
          <w:szCs w:val="20"/>
        </w:rPr>
        <w:t xml:space="preserve"> above knee amputation was performed on 2020/11/29. Pelvic fixation was also done for pelvic fracture. After wound healed </w:t>
      </w:r>
      <w:r w:rsidRPr="002851F5">
        <w:rPr>
          <w:rFonts w:eastAsia="MingLiU"/>
          <w:color w:val="FF0000"/>
          <w:sz w:val="20"/>
          <w:szCs w:val="20"/>
        </w:rPr>
        <w:t>(Figure 1)</w:t>
      </w:r>
      <w:r w:rsidRPr="0045648B">
        <w:rPr>
          <w:rFonts w:eastAsia="MingLiU"/>
          <w:sz w:val="20"/>
          <w:szCs w:val="20"/>
        </w:rPr>
        <w:t>, she was transferred for rehabilitation training of right stump. She was discharged on 2020/12/26.</w:t>
      </w:r>
    </w:p>
    <w:p w:rsidR="00875409" w:rsidRDefault="00875409" w:rsidP="004E7A53">
      <w:pPr>
        <w:contextualSpacing/>
        <w:mirrorIndents/>
        <w:jc w:val="both"/>
        <w:rPr>
          <w:rFonts w:eastAsia="MingLiU"/>
          <w:sz w:val="20"/>
          <w:szCs w:val="20"/>
        </w:rPr>
      </w:pPr>
    </w:p>
    <w:p w:rsidR="00875409" w:rsidRPr="0045648B" w:rsidRDefault="00875409" w:rsidP="00875409">
      <w:pPr>
        <w:contextualSpacing/>
        <w:mirrorIndents/>
        <w:jc w:val="center"/>
        <w:rPr>
          <w:sz w:val="20"/>
          <w:szCs w:val="20"/>
        </w:rPr>
      </w:pPr>
      <w:r w:rsidRPr="0045648B">
        <w:rPr>
          <w:noProof/>
          <w:sz w:val="20"/>
          <w:szCs w:val="20"/>
        </w:rPr>
        <w:drawing>
          <wp:inline distT="0" distB="0" distL="0" distR="0">
            <wp:extent cx="3914778" cy="3278911"/>
            <wp:effectExtent l="0" t="5715" r="3810" b="3810"/>
            <wp:docPr id="1" name="圖片 1" descr="一張含有 室內, 床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室內, 床 的圖片&#10;&#10;自動產生的描述"/>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924899" cy="3287388"/>
                    </a:xfrm>
                    <a:prstGeom prst="rect">
                      <a:avLst/>
                    </a:prstGeom>
                  </pic:spPr>
                </pic:pic>
              </a:graphicData>
            </a:graphic>
          </wp:inline>
        </w:drawing>
      </w:r>
    </w:p>
    <w:p w:rsidR="00875409" w:rsidRPr="0045648B" w:rsidRDefault="00875409" w:rsidP="00875409">
      <w:pPr>
        <w:contextualSpacing/>
        <w:mirrorIndents/>
        <w:jc w:val="both"/>
        <w:rPr>
          <w:sz w:val="20"/>
          <w:szCs w:val="20"/>
        </w:rPr>
      </w:pPr>
    </w:p>
    <w:p w:rsidR="00875409" w:rsidRPr="0045648B" w:rsidRDefault="00875409" w:rsidP="00875409">
      <w:pPr>
        <w:contextualSpacing/>
        <w:mirrorIndents/>
        <w:jc w:val="both"/>
        <w:rPr>
          <w:sz w:val="20"/>
          <w:szCs w:val="20"/>
        </w:rPr>
      </w:pPr>
      <w:r w:rsidRPr="006501C2">
        <w:rPr>
          <w:b/>
          <w:sz w:val="20"/>
          <w:szCs w:val="20"/>
        </w:rPr>
        <w:t>Figure 1:</w:t>
      </w:r>
      <w:r w:rsidRPr="0045648B">
        <w:rPr>
          <w:sz w:val="20"/>
          <w:szCs w:val="20"/>
        </w:rPr>
        <w:t xml:space="preserve"> Lower legs of our case. Her right stump shows clean with well shrinkage (cone-shape) in the distal part of the stump.</w:t>
      </w:r>
    </w:p>
    <w:p w:rsidR="009A14E9" w:rsidRPr="0045648B" w:rsidRDefault="009A14E9" w:rsidP="004E7A53">
      <w:pPr>
        <w:contextualSpacing/>
        <w:mirrorIndents/>
        <w:jc w:val="both"/>
        <w:rPr>
          <w:sz w:val="20"/>
          <w:szCs w:val="20"/>
        </w:rPr>
      </w:pPr>
    </w:p>
    <w:p w:rsidR="004E7A53" w:rsidRDefault="004E7A53" w:rsidP="004E7A53">
      <w:pPr>
        <w:contextualSpacing/>
        <w:mirrorIndents/>
        <w:jc w:val="both"/>
        <w:rPr>
          <w:rFonts w:eastAsia="MingLiU"/>
          <w:sz w:val="20"/>
          <w:szCs w:val="20"/>
        </w:rPr>
      </w:pPr>
      <w:r w:rsidRPr="0045648B">
        <w:rPr>
          <w:sz w:val="20"/>
          <w:szCs w:val="20"/>
        </w:rPr>
        <w:t>Stre</w:t>
      </w:r>
      <w:r w:rsidRPr="0045648B">
        <w:rPr>
          <w:rFonts w:eastAsia="MingLiU"/>
          <w:sz w:val="20"/>
          <w:szCs w:val="20"/>
        </w:rPr>
        <w:t xml:space="preserve">ngthening muscle and endurance of right stump was performed at home. Surgical stitches were removed in 2020/02. Initially, she tried </w:t>
      </w:r>
      <w:r w:rsidRPr="0045648B">
        <w:rPr>
          <w:sz w:val="20"/>
          <w:szCs w:val="20"/>
          <w:shd w:val="clear" w:color="auto" w:fill="FFFFFF"/>
        </w:rPr>
        <w:t>body-</w:t>
      </w:r>
      <w:r w:rsidR="0082287A" w:rsidRPr="00346376">
        <w:rPr>
          <w:rStyle w:val="Emphasis"/>
          <w:i w:val="0"/>
          <w:sz w:val="20"/>
          <w:szCs w:val="20"/>
          <w:shd w:val="clear" w:color="auto" w:fill="FFFFFF"/>
        </w:rPr>
        <w:t>powered</w:t>
      </w:r>
      <w:r w:rsidR="0082287A" w:rsidRPr="00346376">
        <w:rPr>
          <w:sz w:val="20"/>
          <w:szCs w:val="20"/>
        </w:rPr>
        <w:t xml:space="preserve"> </w:t>
      </w:r>
      <w:r w:rsidRPr="0045648B">
        <w:rPr>
          <w:rFonts w:eastAsia="MingLiU"/>
          <w:sz w:val="20"/>
          <w:szCs w:val="20"/>
        </w:rPr>
        <w:t xml:space="preserve">prosthesis, but stumbles and falls occurred several times. The prosthetic fabricating employee suggested trying </w:t>
      </w:r>
      <w:r w:rsidRPr="0045648B">
        <w:rPr>
          <w:sz w:val="20"/>
          <w:szCs w:val="20"/>
          <w:shd w:val="clear" w:color="auto" w:fill="FFFFFF"/>
        </w:rPr>
        <w:t>myoelectric</w:t>
      </w:r>
      <w:r w:rsidRPr="0045648B">
        <w:rPr>
          <w:sz w:val="20"/>
          <w:szCs w:val="20"/>
          <w:shd w:val="clear" w:color="auto" w:fill="FFFFFF"/>
          <w:lang w:eastAsia="zh-TW"/>
        </w:rPr>
        <w:t xml:space="preserve"> </w:t>
      </w:r>
      <w:r w:rsidRPr="0045648B">
        <w:rPr>
          <w:rFonts w:eastAsia="MingLiU"/>
          <w:sz w:val="20"/>
          <w:szCs w:val="20"/>
        </w:rPr>
        <w:t>prosthesis with microprocessor in artificial knee for better performance, that is C-Leg (</w:t>
      </w:r>
      <w:r w:rsidRPr="0045648B">
        <w:rPr>
          <w:sz w:val="20"/>
          <w:szCs w:val="20"/>
        </w:rPr>
        <w:t>Otto-Bock Healthcare,</w:t>
      </w:r>
      <w:r w:rsidRPr="0045648B">
        <w:rPr>
          <w:rFonts w:eastAsia="MingLiU"/>
          <w:sz w:val="20"/>
          <w:szCs w:val="20"/>
        </w:rPr>
        <w:t xml:space="preserve"> German, </w:t>
      </w:r>
      <w:proofErr w:type="gramStart"/>
      <w:r w:rsidR="00226AA0" w:rsidRPr="00226AA0">
        <w:rPr>
          <w:rFonts w:eastAsia="MingLiU"/>
          <w:color w:val="FF0000"/>
          <w:sz w:val="20"/>
          <w:szCs w:val="20"/>
        </w:rPr>
        <w:t>(</w:t>
      </w:r>
      <w:proofErr w:type="gramEnd"/>
      <w:r w:rsidRPr="00226AA0">
        <w:rPr>
          <w:rFonts w:eastAsia="MingLiU"/>
          <w:color w:val="FF0000"/>
          <w:sz w:val="20"/>
          <w:szCs w:val="20"/>
        </w:rPr>
        <w:t>Figure 2</w:t>
      </w:r>
      <w:r w:rsidRPr="00226AA0">
        <w:rPr>
          <w:color w:val="FF0000"/>
          <w:sz w:val="20"/>
          <w:szCs w:val="20"/>
        </w:rPr>
        <w:t>)</w:t>
      </w:r>
      <w:r w:rsidR="00226AA0">
        <w:rPr>
          <w:sz w:val="20"/>
          <w:szCs w:val="20"/>
        </w:rPr>
        <w:t>)</w:t>
      </w:r>
      <w:r w:rsidRPr="0045648B">
        <w:rPr>
          <w:rFonts w:eastAsia="MingLiU"/>
          <w:sz w:val="20"/>
          <w:szCs w:val="20"/>
        </w:rPr>
        <w:t xml:space="preserve"> which exerts </w:t>
      </w:r>
      <w:r w:rsidRPr="0045648B">
        <w:rPr>
          <w:sz w:val="20"/>
          <w:szCs w:val="20"/>
          <w:lang w:eastAsia="zh-TW"/>
        </w:rPr>
        <w:t xml:space="preserve">bigger </w:t>
      </w:r>
      <w:r w:rsidRPr="0045648B">
        <w:rPr>
          <w:rFonts w:eastAsia="MingLiU"/>
          <w:sz w:val="20"/>
          <w:szCs w:val="20"/>
        </w:rPr>
        <w:t xml:space="preserve">range of motion, more sensitive to obstacles detection, and adjusting steps automatically on rugged ground. In consideration of these advantages, she chose to wear the C-Leg since 2021/03. </w:t>
      </w:r>
    </w:p>
    <w:p w:rsidR="00875409" w:rsidRPr="0045648B" w:rsidRDefault="00875409" w:rsidP="004E7A53">
      <w:pPr>
        <w:contextualSpacing/>
        <w:mirrorIndents/>
        <w:jc w:val="both"/>
        <w:rPr>
          <w:rFonts w:eastAsia="MingLiU"/>
          <w:sz w:val="20"/>
          <w:szCs w:val="20"/>
        </w:rPr>
      </w:pPr>
    </w:p>
    <w:p w:rsidR="004E7A53" w:rsidRDefault="004E7A53" w:rsidP="004E7A53">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5A05B1" w:rsidP="005A05B1">
      <w:pPr>
        <w:contextualSpacing/>
        <w:mirrorIndents/>
        <w:jc w:val="both"/>
        <w:rPr>
          <w:sz w:val="20"/>
          <w:szCs w:val="20"/>
        </w:rPr>
      </w:pPr>
    </w:p>
    <w:p w:rsidR="005A05B1" w:rsidRPr="0045648B" w:rsidRDefault="00631BFB" w:rsidP="00631BFB">
      <w:pPr>
        <w:contextualSpacing/>
        <w:mirrorIndents/>
        <w:jc w:val="center"/>
        <w:rPr>
          <w:sz w:val="20"/>
          <w:szCs w:val="20"/>
        </w:rPr>
      </w:pPr>
      <w:r w:rsidRPr="00631BFB">
        <w:rPr>
          <w:noProof/>
          <w:sz w:val="20"/>
          <w:szCs w:val="20"/>
        </w:rPr>
        <w:drawing>
          <wp:inline distT="0" distB="0" distL="0" distR="0">
            <wp:extent cx="4324350" cy="2882901"/>
            <wp:effectExtent l="0" t="0" r="0" b="0"/>
            <wp:docPr id="7" name="Picture 7" descr="D:\Columbus Journal of Case Reports\Articles\CJCR-2021-03\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umbus Journal of Case Reports\Articles\CJCR-2021-03\fig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4606" cy="2883071"/>
                    </a:xfrm>
                    <a:prstGeom prst="rect">
                      <a:avLst/>
                    </a:prstGeom>
                    <a:noFill/>
                    <a:ln>
                      <a:noFill/>
                    </a:ln>
                  </pic:spPr>
                </pic:pic>
              </a:graphicData>
            </a:graphic>
          </wp:inline>
        </w:drawing>
      </w:r>
    </w:p>
    <w:p w:rsidR="005A05B1" w:rsidRDefault="005A05B1" w:rsidP="005A05B1">
      <w:pPr>
        <w:contextualSpacing/>
        <w:mirrorIndents/>
        <w:rPr>
          <w:sz w:val="20"/>
          <w:szCs w:val="20"/>
        </w:rPr>
      </w:pPr>
    </w:p>
    <w:p w:rsidR="005A05B1" w:rsidRDefault="005A05B1" w:rsidP="005A05B1">
      <w:pPr>
        <w:contextualSpacing/>
        <w:mirrorIndents/>
        <w:jc w:val="center"/>
        <w:rPr>
          <w:sz w:val="20"/>
          <w:szCs w:val="20"/>
        </w:rPr>
      </w:pPr>
      <w:r w:rsidRPr="003D1A9C">
        <w:rPr>
          <w:b/>
          <w:sz w:val="20"/>
          <w:szCs w:val="20"/>
        </w:rPr>
        <w:t>Figure 2:</w:t>
      </w:r>
      <w:r w:rsidRPr="0045648B">
        <w:rPr>
          <w:sz w:val="20"/>
          <w:szCs w:val="20"/>
        </w:rPr>
        <w:t xml:space="preserve"> Front (left panel) and back side (right panel) of the C- Leg</w:t>
      </w:r>
      <w:r>
        <w:rPr>
          <w:sz w:val="20"/>
          <w:szCs w:val="20"/>
        </w:rPr>
        <w:t>.</w:t>
      </w:r>
    </w:p>
    <w:p w:rsidR="005A05B1" w:rsidRPr="0045648B" w:rsidRDefault="005A05B1" w:rsidP="004E7A53">
      <w:pPr>
        <w:contextualSpacing/>
        <w:mirrorIndents/>
        <w:jc w:val="both"/>
        <w:rPr>
          <w:sz w:val="20"/>
          <w:szCs w:val="20"/>
        </w:rPr>
      </w:pPr>
    </w:p>
    <w:p w:rsidR="009E7FB0" w:rsidRPr="009E7FB0" w:rsidRDefault="004E7A53" w:rsidP="009E7FB0">
      <w:pPr>
        <w:contextualSpacing/>
        <w:mirrorIndents/>
        <w:jc w:val="both"/>
        <w:rPr>
          <w:rFonts w:eastAsia="MingLiU"/>
          <w:sz w:val="20"/>
          <w:szCs w:val="20"/>
        </w:rPr>
      </w:pPr>
      <w:r w:rsidRPr="0045648B">
        <w:rPr>
          <w:rFonts w:eastAsia="MingLiU"/>
          <w:sz w:val="20"/>
          <w:szCs w:val="20"/>
        </w:rPr>
        <w:t xml:space="preserve">Mild scoliosis of lumbar spine was observed in plain films while taking off the C-Leg. Her right lower limb was measured 78.8cm (from femoral head to distal tibia) and left lower limb 77.2 cm (from femoral head to distal tibia), respectively, the difference was 1.6 cm </w:t>
      </w:r>
      <w:r w:rsidRPr="00802049">
        <w:rPr>
          <w:rFonts w:eastAsia="MingLiU"/>
          <w:color w:val="FF0000"/>
          <w:sz w:val="20"/>
          <w:szCs w:val="20"/>
        </w:rPr>
        <w:t>(Figure 3)</w:t>
      </w:r>
      <w:r w:rsidRPr="0045648B">
        <w:rPr>
          <w:rFonts w:eastAsia="MingLiU"/>
          <w:sz w:val="20"/>
          <w:szCs w:val="20"/>
        </w:rPr>
        <w:t xml:space="preserve">. </w:t>
      </w:r>
      <w:r w:rsidRPr="0045648B">
        <w:rPr>
          <w:sz w:val="20"/>
          <w:szCs w:val="20"/>
        </w:rPr>
        <w:t xml:space="preserve">The difference of lower extremities between right amputation side and left intact side is 1.6 cm, with longer in the right side. The reason for the difference was to correct her </w:t>
      </w:r>
      <w:proofErr w:type="spellStart"/>
      <w:r w:rsidRPr="0045648B">
        <w:rPr>
          <w:sz w:val="20"/>
          <w:szCs w:val="20"/>
        </w:rPr>
        <w:t>malposture</w:t>
      </w:r>
      <w:proofErr w:type="spellEnd"/>
      <w:r w:rsidRPr="0045648B">
        <w:rPr>
          <w:sz w:val="20"/>
          <w:szCs w:val="20"/>
        </w:rPr>
        <w:t xml:space="preserve"> with uneven shoulders due to her prior lumbar scoliosis and slight elevation of right iliac crest.</w:t>
      </w:r>
      <w:r w:rsidR="007239F6">
        <w:rPr>
          <w:sz w:val="20"/>
          <w:szCs w:val="20"/>
        </w:rPr>
        <w:t xml:space="preserve"> </w:t>
      </w:r>
      <w:r w:rsidRPr="0045648B">
        <w:rPr>
          <w:rFonts w:eastAsia="MingLiU"/>
          <w:sz w:val="20"/>
          <w:szCs w:val="20"/>
        </w:rPr>
        <w:t xml:space="preserve">The diagnosis of the leg length discrepancy was confirmed. </w:t>
      </w:r>
      <w:r w:rsidRPr="0045648B">
        <w:rPr>
          <w:sz w:val="20"/>
          <w:szCs w:val="20"/>
        </w:rPr>
        <w:t xml:space="preserve">She was instructed to stand </w:t>
      </w:r>
      <w:r w:rsidRPr="0045648B">
        <w:rPr>
          <w:sz w:val="20"/>
          <w:szCs w:val="20"/>
          <w:lang w:eastAsia="zh-TW"/>
        </w:rPr>
        <w:t>still</w:t>
      </w:r>
      <w:r w:rsidRPr="0045648B">
        <w:rPr>
          <w:sz w:val="20"/>
          <w:szCs w:val="20"/>
        </w:rPr>
        <w:t xml:space="preserve"> on the platform</w:t>
      </w:r>
      <w:r w:rsidRPr="0045648B">
        <w:rPr>
          <w:sz w:val="20"/>
          <w:szCs w:val="20"/>
          <w:lang w:eastAsia="zh-TW"/>
        </w:rPr>
        <w:t xml:space="preserve"> </w:t>
      </w:r>
      <w:r w:rsidRPr="0045648B">
        <w:rPr>
          <w:sz w:val="20"/>
          <w:szCs w:val="20"/>
        </w:rPr>
        <w:t>with firm and foam surfaces</w:t>
      </w:r>
      <w:r w:rsidRPr="0045648B">
        <w:rPr>
          <w:sz w:val="20"/>
          <w:szCs w:val="20"/>
          <w:lang w:eastAsia="zh-TW"/>
        </w:rPr>
        <w:t>, hanging her arms down naturally</w:t>
      </w:r>
      <w:r w:rsidRPr="0045648B">
        <w:rPr>
          <w:sz w:val="20"/>
          <w:szCs w:val="20"/>
        </w:rPr>
        <w:t>. Each condition was tested twice for 30 s, once with he</w:t>
      </w:r>
      <w:r w:rsidRPr="0045648B">
        <w:rPr>
          <w:sz w:val="20"/>
          <w:szCs w:val="20"/>
          <w:lang w:eastAsia="zh-TW"/>
        </w:rPr>
        <w:t>r</w:t>
      </w:r>
      <w:r w:rsidRPr="0045648B">
        <w:rPr>
          <w:sz w:val="20"/>
          <w:szCs w:val="20"/>
        </w:rPr>
        <w:t xml:space="preserve"> eyes open and once with eyes closed, and </w:t>
      </w:r>
      <w:r w:rsidRPr="0045648B">
        <w:rPr>
          <w:sz w:val="20"/>
          <w:szCs w:val="20"/>
          <w:lang w:eastAsia="zh-TW"/>
        </w:rPr>
        <w:t xml:space="preserve">she </w:t>
      </w:r>
      <w:r w:rsidRPr="0045648B">
        <w:rPr>
          <w:sz w:val="20"/>
          <w:szCs w:val="20"/>
        </w:rPr>
        <w:t xml:space="preserve">was allowed to rest for </w:t>
      </w:r>
      <w:r w:rsidRPr="0045648B">
        <w:rPr>
          <w:sz w:val="20"/>
          <w:szCs w:val="20"/>
          <w:lang w:eastAsia="zh-TW"/>
        </w:rPr>
        <w:t>1</w:t>
      </w:r>
      <w:r w:rsidR="003F4FCE">
        <w:rPr>
          <w:sz w:val="20"/>
          <w:szCs w:val="20"/>
        </w:rPr>
        <w:t>-</w:t>
      </w:r>
      <w:r w:rsidRPr="0045648B">
        <w:rPr>
          <w:sz w:val="20"/>
          <w:szCs w:val="20"/>
          <w:lang w:eastAsia="zh-TW"/>
        </w:rPr>
        <w:t>2</w:t>
      </w:r>
      <w:r w:rsidRPr="0045648B">
        <w:rPr>
          <w:sz w:val="20"/>
          <w:szCs w:val="20"/>
        </w:rPr>
        <w:t xml:space="preserve"> min after each test. Analysis of postural sway was performed using a</w:t>
      </w:r>
      <w:r w:rsidRPr="0045648B">
        <w:rPr>
          <w:rFonts w:eastAsia="MingLiU"/>
          <w:sz w:val="20"/>
          <w:szCs w:val="20"/>
        </w:rPr>
        <w:t xml:space="preserve"> </w:t>
      </w:r>
      <w:proofErr w:type="spellStart"/>
      <w:r w:rsidRPr="0045648B">
        <w:rPr>
          <w:rFonts w:eastAsia="MingLiU"/>
          <w:sz w:val="20"/>
          <w:szCs w:val="20"/>
        </w:rPr>
        <w:t>Biodex</w:t>
      </w:r>
      <w:proofErr w:type="spellEnd"/>
      <w:r w:rsidRPr="0045648B">
        <w:rPr>
          <w:sz w:val="20"/>
          <w:szCs w:val="20"/>
          <w:lang w:eastAsia="zh-TW"/>
        </w:rPr>
        <w:t xml:space="preserve"> b</w:t>
      </w:r>
      <w:r w:rsidRPr="0045648B">
        <w:rPr>
          <w:rFonts w:eastAsia="MingLiU"/>
          <w:sz w:val="20"/>
          <w:szCs w:val="20"/>
        </w:rPr>
        <w:t xml:space="preserve">alance </w:t>
      </w:r>
      <w:r w:rsidRPr="0045648B">
        <w:rPr>
          <w:sz w:val="20"/>
          <w:szCs w:val="20"/>
          <w:lang w:eastAsia="zh-TW"/>
        </w:rPr>
        <w:t>s</w:t>
      </w:r>
      <w:r w:rsidRPr="0045648B">
        <w:rPr>
          <w:rFonts w:eastAsia="MingLiU"/>
          <w:sz w:val="20"/>
          <w:szCs w:val="20"/>
        </w:rPr>
        <w:t xml:space="preserve">ystem </w:t>
      </w:r>
      <w:r w:rsidRPr="0045648B">
        <w:rPr>
          <w:sz w:val="20"/>
          <w:szCs w:val="20"/>
          <w:lang w:eastAsia="zh-TW"/>
        </w:rPr>
        <w:t>(</w:t>
      </w:r>
      <w:proofErr w:type="spellStart"/>
      <w:r w:rsidRPr="0045648B">
        <w:rPr>
          <w:rFonts w:eastAsia="MingLiU"/>
          <w:sz w:val="20"/>
          <w:szCs w:val="20"/>
        </w:rPr>
        <w:t>Biodex</w:t>
      </w:r>
      <w:proofErr w:type="spellEnd"/>
      <w:r w:rsidRPr="0045648B">
        <w:rPr>
          <w:rFonts w:eastAsia="MingLiU"/>
          <w:sz w:val="20"/>
          <w:szCs w:val="20"/>
        </w:rPr>
        <w:t xml:space="preserve"> Medical Systems, SD, 950-440, Inc., New York</w:t>
      </w:r>
      <w:r w:rsidRPr="0045648B">
        <w:rPr>
          <w:rFonts w:eastAsia="MingLiU"/>
          <w:sz w:val="20"/>
          <w:szCs w:val="20"/>
          <w:lang w:eastAsia="zh-HK"/>
        </w:rPr>
        <w:t>,</w:t>
      </w:r>
      <w:r w:rsidRPr="0045648B">
        <w:rPr>
          <w:rFonts w:eastAsia="MingLiU"/>
          <w:sz w:val="20"/>
          <w:szCs w:val="20"/>
        </w:rPr>
        <w:t xml:space="preserve"> USA)</w:t>
      </w:r>
      <w:r w:rsidRPr="0045648B">
        <w:rPr>
          <w:sz w:val="20"/>
          <w:szCs w:val="20"/>
          <w:lang w:eastAsia="zh-TW"/>
        </w:rPr>
        <w:t>,</w:t>
      </w:r>
      <w:r w:rsidRPr="0045648B">
        <w:rPr>
          <w:sz w:val="20"/>
          <w:szCs w:val="20"/>
        </w:rPr>
        <w:t xml:space="preserve"> which was based on a data logger itself</w:t>
      </w:r>
      <w:r w:rsidRPr="0045648B">
        <w:rPr>
          <w:sz w:val="20"/>
          <w:szCs w:val="20"/>
          <w:lang w:eastAsia="zh-TW"/>
        </w:rPr>
        <w:t xml:space="preserve"> to </w:t>
      </w:r>
      <w:r w:rsidRPr="0045648B">
        <w:rPr>
          <w:sz w:val="20"/>
          <w:szCs w:val="20"/>
        </w:rPr>
        <w:t>record signal data from a platform by means of test software. Using this system, the sway index</w:t>
      </w:r>
      <w:r w:rsidRPr="0045648B">
        <w:rPr>
          <w:sz w:val="20"/>
          <w:szCs w:val="20"/>
          <w:lang w:eastAsia="zh-TW"/>
        </w:rPr>
        <w:t xml:space="preserve"> was obtained, </w:t>
      </w:r>
      <w:r w:rsidR="00684940" w:rsidRPr="00684940">
        <w:rPr>
          <w:color w:val="FF0000"/>
          <w:sz w:val="20"/>
          <w:szCs w:val="20"/>
          <w:lang w:eastAsia="zh-TW"/>
        </w:rPr>
        <w:t>(</w:t>
      </w:r>
      <w:r w:rsidRPr="00684940">
        <w:rPr>
          <w:rFonts w:eastAsia="MingLiU"/>
          <w:color w:val="FF0000"/>
          <w:sz w:val="20"/>
          <w:szCs w:val="20"/>
        </w:rPr>
        <w:t>Table 1</w:t>
      </w:r>
      <w:r w:rsidR="00684940" w:rsidRPr="00684940">
        <w:rPr>
          <w:rFonts w:eastAsia="MingLiU"/>
          <w:color w:val="FF0000"/>
          <w:sz w:val="20"/>
          <w:szCs w:val="20"/>
        </w:rPr>
        <w:t>)</w:t>
      </w:r>
      <w:r w:rsidRPr="0045648B">
        <w:rPr>
          <w:rFonts w:eastAsia="MingLiU"/>
          <w:sz w:val="20"/>
          <w:szCs w:val="20"/>
        </w:rPr>
        <w:t>.</w:t>
      </w:r>
      <w:r w:rsidR="007239F6">
        <w:rPr>
          <w:sz w:val="20"/>
          <w:szCs w:val="20"/>
          <w:lang w:eastAsia="zh-TW"/>
        </w:rPr>
        <w:t xml:space="preserve"> </w:t>
      </w:r>
      <w:r w:rsidRPr="0045648B">
        <w:rPr>
          <w:rFonts w:eastAsia="MingLiU"/>
          <w:sz w:val="20"/>
          <w:szCs w:val="20"/>
        </w:rPr>
        <w:t xml:space="preserve">Clinical narrative description of posture and gait was listed in </w:t>
      </w:r>
      <w:r w:rsidR="00672054" w:rsidRPr="00672054">
        <w:rPr>
          <w:rFonts w:eastAsia="MingLiU"/>
          <w:color w:val="FF0000"/>
          <w:sz w:val="20"/>
          <w:szCs w:val="20"/>
        </w:rPr>
        <w:t>(</w:t>
      </w:r>
      <w:r w:rsidRPr="00672054">
        <w:rPr>
          <w:rFonts w:eastAsia="MingLiU"/>
          <w:color w:val="FF0000"/>
          <w:sz w:val="20"/>
          <w:szCs w:val="20"/>
        </w:rPr>
        <w:t>Table 2</w:t>
      </w:r>
      <w:r w:rsidR="00672054" w:rsidRPr="00672054">
        <w:rPr>
          <w:rFonts w:eastAsia="MingLiU"/>
          <w:color w:val="FF0000"/>
          <w:sz w:val="20"/>
          <w:szCs w:val="20"/>
        </w:rPr>
        <w:t>)</w:t>
      </w:r>
      <w:r w:rsidRPr="0045648B">
        <w:rPr>
          <w:rFonts w:eastAsia="MingLiU"/>
          <w:sz w:val="20"/>
          <w:szCs w:val="20"/>
        </w:rPr>
        <w:t xml:space="preserve">. After adaption with wearing C-Leg, she did not tumble down again with the C-Leg. The drama lessons </w:t>
      </w:r>
      <w:r w:rsidRPr="0045648B">
        <w:rPr>
          <w:sz w:val="20"/>
          <w:szCs w:val="20"/>
          <w:lang w:eastAsia="zh-TW"/>
        </w:rPr>
        <w:t xml:space="preserve">in videos </w:t>
      </w:r>
      <w:r w:rsidRPr="0045648B">
        <w:rPr>
          <w:rFonts w:eastAsia="MingLiU"/>
          <w:sz w:val="20"/>
          <w:szCs w:val="20"/>
        </w:rPr>
        <w:t xml:space="preserve">that gave her confidence and how her artificial knee has helped her to do more than even her ambitious nature ever thought possible </w:t>
      </w:r>
      <w:r w:rsidRPr="002B72B2">
        <w:rPr>
          <w:rFonts w:eastAsia="MingLiU"/>
          <w:color w:val="FF0000"/>
          <w:sz w:val="20"/>
          <w:szCs w:val="20"/>
        </w:rPr>
        <w:t>[3,4]</w:t>
      </w:r>
      <w:r w:rsidRPr="0045648B">
        <w:rPr>
          <w:rFonts w:eastAsia="MingLiU"/>
          <w:sz w:val="20"/>
          <w:szCs w:val="20"/>
        </w:rPr>
        <w:t>.</w:t>
      </w:r>
    </w:p>
    <w:p w:rsidR="009E7FB0" w:rsidRDefault="009E7FB0" w:rsidP="009E7FB0">
      <w:pPr>
        <w:contextualSpacing/>
        <w:mirrorIndents/>
        <w:jc w:val="both"/>
        <w:rPr>
          <w:sz w:val="20"/>
          <w:szCs w:val="20"/>
        </w:rPr>
      </w:pPr>
    </w:p>
    <w:tbl>
      <w:tblPr>
        <w:tblW w:w="8599" w:type="dxa"/>
        <w:jc w:val="center"/>
        <w:tblLook w:val="04A0" w:firstRow="1" w:lastRow="0" w:firstColumn="1" w:lastColumn="0" w:noHBand="0" w:noVBand="1"/>
      </w:tblPr>
      <w:tblGrid>
        <w:gridCol w:w="2511"/>
        <w:gridCol w:w="1527"/>
        <w:gridCol w:w="1479"/>
        <w:gridCol w:w="1666"/>
        <w:gridCol w:w="1416"/>
      </w:tblGrid>
      <w:tr w:rsidR="009E7FB0" w:rsidTr="004E5C9F">
        <w:trPr>
          <w:trHeight w:val="153"/>
          <w:jc w:val="center"/>
        </w:trPr>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FB0" w:rsidRDefault="009E7FB0" w:rsidP="004E5C9F">
            <w:pPr>
              <w:rPr>
                <w:color w:val="000000"/>
                <w:sz w:val="20"/>
                <w:szCs w:val="20"/>
              </w:rPr>
            </w:pPr>
            <w:r>
              <w:rPr>
                <w:color w:val="000000"/>
                <w:sz w:val="20"/>
                <w:szCs w:val="20"/>
              </w:rPr>
              <w:t>Conditions of Trial</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Sway Index (Myoelectric C-Leg Prosthesis)</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Sway Index (Body-powered Prosthesis)</w:t>
            </w:r>
          </w:p>
        </w:tc>
        <w:tc>
          <w:tcPr>
            <w:tcW w:w="1666" w:type="dxa"/>
            <w:tcBorders>
              <w:top w:val="single" w:sz="4" w:space="0" w:color="auto"/>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Sway Index (One-leg Standing )</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9E7FB0" w:rsidRDefault="009E7FB0" w:rsidP="004E5C9F">
            <w:pPr>
              <w:rPr>
                <w:color w:val="000000"/>
                <w:sz w:val="20"/>
                <w:szCs w:val="20"/>
              </w:rPr>
            </w:pPr>
            <w:r>
              <w:rPr>
                <w:color w:val="000000"/>
                <w:sz w:val="20"/>
                <w:szCs w:val="20"/>
              </w:rPr>
              <w:t>Mean of Sway Index</w:t>
            </w:r>
          </w:p>
        </w:tc>
      </w:tr>
      <w:tr w:rsidR="009E7FB0" w:rsidTr="004E5C9F">
        <w:trPr>
          <w:trHeight w:val="153"/>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Eyes Open Film Surface</w:t>
            </w:r>
          </w:p>
        </w:tc>
        <w:tc>
          <w:tcPr>
            <w:tcW w:w="1527"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0.35</w:t>
            </w:r>
          </w:p>
        </w:tc>
        <w:tc>
          <w:tcPr>
            <w:tcW w:w="1479"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0.39</w:t>
            </w:r>
          </w:p>
        </w:tc>
        <w:tc>
          <w:tcPr>
            <w:tcW w:w="166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0.56</w:t>
            </w:r>
          </w:p>
        </w:tc>
        <w:tc>
          <w:tcPr>
            <w:tcW w:w="141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0.44</w:t>
            </w:r>
          </w:p>
        </w:tc>
      </w:tr>
      <w:tr w:rsidR="009E7FB0" w:rsidTr="004E5C9F">
        <w:trPr>
          <w:trHeight w:val="153"/>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Eyes Closed Film Surface</w:t>
            </w:r>
          </w:p>
        </w:tc>
        <w:tc>
          <w:tcPr>
            <w:tcW w:w="1527"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0.78</w:t>
            </w:r>
          </w:p>
        </w:tc>
        <w:tc>
          <w:tcPr>
            <w:tcW w:w="1479"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2.61</w:t>
            </w:r>
          </w:p>
        </w:tc>
        <w:tc>
          <w:tcPr>
            <w:tcW w:w="166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2.82</w:t>
            </w:r>
          </w:p>
        </w:tc>
        <w:tc>
          <w:tcPr>
            <w:tcW w:w="141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0.8</w:t>
            </w:r>
          </w:p>
        </w:tc>
      </w:tr>
      <w:tr w:rsidR="009E7FB0" w:rsidTr="004E5C9F">
        <w:trPr>
          <w:trHeight w:val="153"/>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Eyes Open Foam Surface</w:t>
            </w:r>
          </w:p>
        </w:tc>
        <w:tc>
          <w:tcPr>
            <w:tcW w:w="1527"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0.39</w:t>
            </w:r>
          </w:p>
        </w:tc>
        <w:tc>
          <w:tcPr>
            <w:tcW w:w="1479"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0.41</w:t>
            </w:r>
          </w:p>
        </w:tc>
        <w:tc>
          <w:tcPr>
            <w:tcW w:w="166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0.92</w:t>
            </w:r>
          </w:p>
        </w:tc>
        <w:tc>
          <w:tcPr>
            <w:tcW w:w="141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0.79</w:t>
            </w:r>
          </w:p>
        </w:tc>
      </w:tr>
      <w:tr w:rsidR="009E7FB0" w:rsidTr="004E5C9F">
        <w:trPr>
          <w:trHeight w:val="153"/>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Eyes Closed Foam Surface</w:t>
            </w:r>
          </w:p>
        </w:tc>
        <w:tc>
          <w:tcPr>
            <w:tcW w:w="1527"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1.36</w:t>
            </w:r>
          </w:p>
        </w:tc>
        <w:tc>
          <w:tcPr>
            <w:tcW w:w="1479"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1.54</w:t>
            </w:r>
          </w:p>
        </w:tc>
        <w:tc>
          <w:tcPr>
            <w:tcW w:w="166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2.58</w:t>
            </w:r>
          </w:p>
        </w:tc>
        <w:tc>
          <w:tcPr>
            <w:tcW w:w="141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2.41</w:t>
            </w:r>
          </w:p>
        </w:tc>
      </w:tr>
      <w:tr w:rsidR="009E7FB0" w:rsidTr="004E5C9F">
        <w:trPr>
          <w:trHeight w:val="153"/>
          <w:jc w:val="center"/>
        </w:trPr>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Composite Score</w:t>
            </w:r>
          </w:p>
        </w:tc>
        <w:tc>
          <w:tcPr>
            <w:tcW w:w="1527"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1.09</w:t>
            </w:r>
          </w:p>
        </w:tc>
        <w:tc>
          <w:tcPr>
            <w:tcW w:w="1479"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1.24</w:t>
            </w:r>
          </w:p>
        </w:tc>
        <w:tc>
          <w:tcPr>
            <w:tcW w:w="166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2.13</w:t>
            </w:r>
          </w:p>
        </w:tc>
        <w:tc>
          <w:tcPr>
            <w:tcW w:w="1416" w:type="dxa"/>
            <w:tcBorders>
              <w:top w:val="nil"/>
              <w:left w:val="nil"/>
              <w:bottom w:val="single" w:sz="4" w:space="0" w:color="auto"/>
              <w:right w:val="single" w:sz="4" w:space="0" w:color="auto"/>
            </w:tcBorders>
            <w:shd w:val="clear" w:color="auto" w:fill="auto"/>
            <w:noWrap/>
            <w:vAlign w:val="center"/>
            <w:hideMark/>
          </w:tcPr>
          <w:p w:rsidR="009E7FB0" w:rsidRDefault="009E7FB0" w:rsidP="004E5C9F">
            <w:pPr>
              <w:jc w:val="center"/>
              <w:rPr>
                <w:color w:val="000000"/>
                <w:sz w:val="20"/>
                <w:szCs w:val="20"/>
              </w:rPr>
            </w:pPr>
            <w:r>
              <w:rPr>
                <w:color w:val="000000"/>
                <w:sz w:val="20"/>
                <w:szCs w:val="20"/>
              </w:rPr>
              <w:t>1.11</w:t>
            </w:r>
          </w:p>
        </w:tc>
      </w:tr>
    </w:tbl>
    <w:p w:rsidR="009E7FB0" w:rsidRPr="0045648B" w:rsidRDefault="009E7FB0" w:rsidP="009E7FB0">
      <w:pPr>
        <w:contextualSpacing/>
        <w:mirrorIndents/>
        <w:jc w:val="both"/>
        <w:rPr>
          <w:sz w:val="20"/>
          <w:szCs w:val="20"/>
          <w:lang w:eastAsia="zh-TW"/>
        </w:rPr>
      </w:pPr>
    </w:p>
    <w:p w:rsidR="009E7FB0" w:rsidRDefault="009E7FB0" w:rsidP="009E7FB0">
      <w:pPr>
        <w:contextualSpacing/>
        <w:mirrorIndents/>
        <w:jc w:val="both"/>
        <w:rPr>
          <w:sz w:val="20"/>
          <w:szCs w:val="20"/>
        </w:rPr>
      </w:pPr>
      <w:r w:rsidRPr="00D333D4">
        <w:rPr>
          <w:b/>
          <w:sz w:val="20"/>
          <w:szCs w:val="20"/>
        </w:rPr>
        <w:t>Table 1:</w:t>
      </w:r>
      <w:r w:rsidRPr="0045648B">
        <w:rPr>
          <w:sz w:val="20"/>
          <w:szCs w:val="20"/>
        </w:rPr>
        <w:t xml:space="preserve"> Sway index of balance testing detected from four challenging conditions and the </w:t>
      </w:r>
      <w:r>
        <w:rPr>
          <w:sz w:val="20"/>
          <w:szCs w:val="20"/>
        </w:rPr>
        <w:t xml:space="preserve">combination of </w:t>
      </w:r>
      <w:r w:rsidRPr="0082287A">
        <w:rPr>
          <w:rFonts w:hint="eastAsia"/>
          <w:color w:val="FF0000"/>
          <w:sz w:val="20"/>
          <w:szCs w:val="20"/>
          <w:lang w:eastAsia="zh-TW"/>
        </w:rPr>
        <w:t>the</w:t>
      </w:r>
      <w:r>
        <w:rPr>
          <w:rFonts w:hint="eastAsia"/>
          <w:sz w:val="20"/>
          <w:szCs w:val="20"/>
          <w:lang w:eastAsia="zh-TW"/>
        </w:rPr>
        <w:t xml:space="preserve"> </w:t>
      </w:r>
      <w:r>
        <w:rPr>
          <w:sz w:val="20"/>
          <w:szCs w:val="20"/>
        </w:rPr>
        <w:t>four in our case.</w:t>
      </w:r>
    </w:p>
    <w:p w:rsidR="00DD0A16" w:rsidRDefault="00DD0A16" w:rsidP="004E7A53">
      <w:pPr>
        <w:contextualSpacing/>
        <w:mirrorIndents/>
        <w:jc w:val="both"/>
        <w:rPr>
          <w:sz w:val="20"/>
          <w:szCs w:val="20"/>
        </w:rPr>
      </w:pPr>
    </w:p>
    <w:p w:rsidR="00DD0A16" w:rsidRPr="0045648B" w:rsidRDefault="00DD0A16" w:rsidP="00DD0A16">
      <w:pPr>
        <w:contextualSpacing/>
        <w:mirrorIndents/>
        <w:jc w:val="center"/>
        <w:rPr>
          <w:sz w:val="20"/>
          <w:szCs w:val="20"/>
        </w:rPr>
      </w:pPr>
      <w:r w:rsidRPr="0045648B">
        <w:rPr>
          <w:noProof/>
          <w:sz w:val="20"/>
          <w:szCs w:val="20"/>
        </w:rPr>
        <w:lastRenderedPageBreak/>
        <w:drawing>
          <wp:inline distT="0" distB="0" distL="0" distR="0">
            <wp:extent cx="2618105" cy="5418161"/>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60503" cy="5505905"/>
                    </a:xfrm>
                    <a:prstGeom prst="rect">
                      <a:avLst/>
                    </a:prstGeom>
                  </pic:spPr>
                </pic:pic>
              </a:graphicData>
            </a:graphic>
          </wp:inline>
        </w:drawing>
      </w:r>
    </w:p>
    <w:p w:rsidR="00DD0A16" w:rsidRPr="0045648B" w:rsidRDefault="00DD0A16" w:rsidP="00DD0A16">
      <w:pPr>
        <w:contextualSpacing/>
        <w:mirrorIndents/>
        <w:jc w:val="both"/>
        <w:rPr>
          <w:sz w:val="20"/>
          <w:szCs w:val="20"/>
        </w:rPr>
      </w:pPr>
    </w:p>
    <w:p w:rsidR="005177D3" w:rsidRDefault="00DD0A16" w:rsidP="004E7A53">
      <w:pPr>
        <w:contextualSpacing/>
        <w:mirrorIndents/>
        <w:jc w:val="both"/>
        <w:rPr>
          <w:sz w:val="20"/>
          <w:szCs w:val="20"/>
        </w:rPr>
      </w:pPr>
      <w:r w:rsidRPr="0028521D">
        <w:rPr>
          <w:b/>
          <w:sz w:val="20"/>
          <w:szCs w:val="20"/>
        </w:rPr>
        <w:t>Figure 3:</w:t>
      </w:r>
      <w:r w:rsidRPr="0045648B">
        <w:rPr>
          <w:sz w:val="20"/>
          <w:szCs w:val="20"/>
        </w:rPr>
        <w:t xml:space="preserve"> </w:t>
      </w:r>
      <w:proofErr w:type="spellStart"/>
      <w:r w:rsidRPr="0045648B">
        <w:rPr>
          <w:sz w:val="20"/>
          <w:szCs w:val="20"/>
        </w:rPr>
        <w:t>Scanography</w:t>
      </w:r>
      <w:proofErr w:type="spellEnd"/>
      <w:r w:rsidRPr="0045648B">
        <w:rPr>
          <w:sz w:val="20"/>
          <w:szCs w:val="20"/>
        </w:rPr>
        <w:t xml:space="preserve"> for length measurement of lower extremities in upright standing. C- Leg is seen in the right side from the triple films, AP projection. Internal fixation with pubic ramus plate and </w:t>
      </w:r>
      <w:proofErr w:type="spellStart"/>
      <w:r w:rsidRPr="0045648B">
        <w:rPr>
          <w:sz w:val="20"/>
          <w:szCs w:val="20"/>
        </w:rPr>
        <w:t>ilio</w:t>
      </w:r>
      <w:proofErr w:type="spellEnd"/>
      <w:r w:rsidRPr="0045648B">
        <w:rPr>
          <w:sz w:val="20"/>
          <w:szCs w:val="20"/>
        </w:rPr>
        <w:t xml:space="preserve">-sacral screws </w:t>
      </w:r>
      <w:proofErr w:type="gramStart"/>
      <w:r w:rsidRPr="0045648B">
        <w:rPr>
          <w:sz w:val="20"/>
          <w:szCs w:val="20"/>
        </w:rPr>
        <w:t>are also seen</w:t>
      </w:r>
      <w:proofErr w:type="gramEnd"/>
      <w:r w:rsidRPr="0045648B">
        <w:rPr>
          <w:sz w:val="20"/>
          <w:szCs w:val="20"/>
        </w:rPr>
        <w:t xml:space="preserve"> in order to fix the pelvic fractures.</w:t>
      </w:r>
    </w:p>
    <w:p w:rsidR="00392D2C" w:rsidRDefault="00392D2C" w:rsidP="004E7A53">
      <w:pPr>
        <w:contextualSpacing/>
        <w:mirrorIndents/>
        <w:jc w:val="both"/>
        <w:rPr>
          <w:sz w:val="20"/>
          <w:szCs w:val="20"/>
        </w:rPr>
      </w:pPr>
    </w:p>
    <w:tbl>
      <w:tblPr>
        <w:tblW w:w="7729" w:type="dxa"/>
        <w:jc w:val="center"/>
        <w:tblLook w:val="04A0" w:firstRow="1" w:lastRow="0" w:firstColumn="1" w:lastColumn="0" w:noHBand="0" w:noVBand="1"/>
      </w:tblPr>
      <w:tblGrid>
        <w:gridCol w:w="1164"/>
        <w:gridCol w:w="3674"/>
        <w:gridCol w:w="2891"/>
      </w:tblGrid>
      <w:tr w:rsidR="009F3766" w:rsidTr="00B1324D">
        <w:trPr>
          <w:trHeight w:val="167"/>
          <w:jc w:val="center"/>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 </w:t>
            </w:r>
          </w:p>
        </w:tc>
        <w:tc>
          <w:tcPr>
            <w:tcW w:w="3674" w:type="dxa"/>
            <w:tcBorders>
              <w:top w:val="single" w:sz="4" w:space="0" w:color="auto"/>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Myoelectric Prosthesis (C-Leg)</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Conventional Body-powered Prosthesis</w:t>
            </w:r>
          </w:p>
        </w:tc>
      </w:tr>
      <w:tr w:rsidR="009F3766" w:rsidTr="00B1324D">
        <w:trPr>
          <w:trHeight w:val="167"/>
          <w:jc w:val="center"/>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Gait</w:t>
            </w:r>
          </w:p>
        </w:tc>
        <w:tc>
          <w:tcPr>
            <w:tcW w:w="3674"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 xml:space="preserve">Safe </w:t>
            </w:r>
          </w:p>
        </w:tc>
        <w:tc>
          <w:tcPr>
            <w:tcW w:w="2891"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Unsafe</w:t>
            </w:r>
          </w:p>
        </w:tc>
      </w:tr>
      <w:tr w:rsidR="009F3766" w:rsidTr="00B1324D">
        <w:trPr>
          <w:trHeight w:val="167"/>
          <w:jc w:val="center"/>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Posture</w:t>
            </w:r>
          </w:p>
        </w:tc>
        <w:tc>
          <w:tcPr>
            <w:tcW w:w="3674"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Completely even shoulders while upright standing (even mild scoliosis of lumbar spine)</w:t>
            </w:r>
          </w:p>
        </w:tc>
        <w:tc>
          <w:tcPr>
            <w:tcW w:w="2891"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Mildly uneven shoulders while upright standing</w:t>
            </w:r>
          </w:p>
        </w:tc>
      </w:tr>
      <w:tr w:rsidR="009F3766" w:rsidTr="00B1324D">
        <w:trPr>
          <w:trHeight w:val="167"/>
          <w:jc w:val="center"/>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Safety in accident</w:t>
            </w:r>
          </w:p>
        </w:tc>
        <w:tc>
          <w:tcPr>
            <w:tcW w:w="3674"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Reducing the frequency of falls and stumbles</w:t>
            </w:r>
          </w:p>
        </w:tc>
        <w:tc>
          <w:tcPr>
            <w:tcW w:w="2891"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Falls and stumbles occur if loss of prosthesis control</w:t>
            </w:r>
          </w:p>
        </w:tc>
      </w:tr>
      <w:tr w:rsidR="009F3766" w:rsidTr="00B1324D">
        <w:trPr>
          <w:trHeight w:val="356"/>
          <w:jc w:val="center"/>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Stair climbing</w:t>
            </w:r>
          </w:p>
        </w:tc>
        <w:tc>
          <w:tcPr>
            <w:tcW w:w="3674"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 xml:space="preserve">Step over step while downstairs </w:t>
            </w:r>
          </w:p>
        </w:tc>
        <w:tc>
          <w:tcPr>
            <w:tcW w:w="2891"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Step to gait while upstairs and downstairs</w:t>
            </w:r>
          </w:p>
        </w:tc>
      </w:tr>
      <w:tr w:rsidR="009F3766" w:rsidTr="00B1324D">
        <w:trPr>
          <w:trHeight w:val="167"/>
          <w:jc w:val="center"/>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Comfort</w:t>
            </w:r>
          </w:p>
        </w:tc>
        <w:tc>
          <w:tcPr>
            <w:tcW w:w="3674"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More comfortable</w:t>
            </w:r>
          </w:p>
        </w:tc>
        <w:tc>
          <w:tcPr>
            <w:tcW w:w="2891" w:type="dxa"/>
            <w:tcBorders>
              <w:top w:val="nil"/>
              <w:left w:val="nil"/>
              <w:bottom w:val="single" w:sz="4" w:space="0" w:color="auto"/>
              <w:right w:val="single" w:sz="4" w:space="0" w:color="auto"/>
            </w:tcBorders>
            <w:shd w:val="clear" w:color="auto" w:fill="auto"/>
            <w:noWrap/>
            <w:vAlign w:val="center"/>
            <w:hideMark/>
          </w:tcPr>
          <w:p w:rsidR="001E5B8D" w:rsidRDefault="001E5B8D">
            <w:pPr>
              <w:jc w:val="center"/>
              <w:rPr>
                <w:color w:val="000000"/>
                <w:sz w:val="20"/>
                <w:szCs w:val="20"/>
              </w:rPr>
            </w:pPr>
            <w:r>
              <w:rPr>
                <w:color w:val="000000"/>
                <w:sz w:val="20"/>
                <w:szCs w:val="20"/>
              </w:rPr>
              <w:t>Less comfortable</w:t>
            </w:r>
          </w:p>
        </w:tc>
      </w:tr>
    </w:tbl>
    <w:p w:rsidR="004E7A53" w:rsidRPr="0045648B" w:rsidRDefault="004E7A53" w:rsidP="004E7A53">
      <w:pPr>
        <w:contextualSpacing/>
        <w:mirrorIndents/>
        <w:jc w:val="both"/>
        <w:rPr>
          <w:sz w:val="20"/>
          <w:szCs w:val="20"/>
          <w:lang w:eastAsia="zh-TW"/>
        </w:rPr>
      </w:pPr>
    </w:p>
    <w:p w:rsidR="004E7A53" w:rsidRDefault="00BD5502" w:rsidP="00A51818">
      <w:pPr>
        <w:contextualSpacing/>
        <w:mirrorIndents/>
        <w:jc w:val="center"/>
        <w:rPr>
          <w:sz w:val="20"/>
          <w:szCs w:val="20"/>
        </w:rPr>
      </w:pPr>
      <w:r w:rsidRPr="00BD5502">
        <w:rPr>
          <w:b/>
          <w:sz w:val="20"/>
          <w:szCs w:val="20"/>
        </w:rPr>
        <w:t>Table 2:</w:t>
      </w:r>
      <w:r w:rsidR="004E7A53" w:rsidRPr="0045648B">
        <w:rPr>
          <w:sz w:val="20"/>
          <w:szCs w:val="20"/>
        </w:rPr>
        <w:t xml:space="preserve"> Narrative description for comparison of practice experience using C- Leg and conventional prosthesis</w:t>
      </w:r>
      <w:r w:rsidR="00003145">
        <w:rPr>
          <w:sz w:val="20"/>
          <w:szCs w:val="20"/>
        </w:rPr>
        <w:t>.</w:t>
      </w:r>
    </w:p>
    <w:p w:rsidR="00003145" w:rsidRPr="0045648B" w:rsidRDefault="00003145" w:rsidP="004E7A53">
      <w:pPr>
        <w:contextualSpacing/>
        <w:mirrorIndents/>
        <w:jc w:val="both"/>
        <w:rPr>
          <w:rFonts w:eastAsia="MingLiU"/>
          <w:sz w:val="20"/>
          <w:szCs w:val="20"/>
        </w:rPr>
      </w:pPr>
    </w:p>
    <w:p w:rsidR="004E7A53" w:rsidRPr="00E633CF" w:rsidRDefault="004E7A53" w:rsidP="004E7A53">
      <w:pPr>
        <w:contextualSpacing/>
        <w:mirrorIndents/>
        <w:jc w:val="both"/>
        <w:rPr>
          <w:b/>
          <w:sz w:val="22"/>
          <w:szCs w:val="22"/>
        </w:rPr>
      </w:pPr>
      <w:r w:rsidRPr="00E633CF">
        <w:rPr>
          <w:b/>
          <w:sz w:val="22"/>
          <w:szCs w:val="22"/>
        </w:rPr>
        <w:lastRenderedPageBreak/>
        <w:t>Discussion</w:t>
      </w:r>
    </w:p>
    <w:p w:rsidR="004E7A53" w:rsidRPr="0045648B" w:rsidRDefault="004E7A53" w:rsidP="004E7A53">
      <w:pPr>
        <w:contextualSpacing/>
        <w:mirrorIndents/>
        <w:jc w:val="both"/>
        <w:rPr>
          <w:rFonts w:eastAsia="MingLiU"/>
          <w:sz w:val="20"/>
          <w:szCs w:val="20"/>
        </w:rPr>
      </w:pPr>
    </w:p>
    <w:p w:rsidR="004E7A53" w:rsidRPr="0045648B" w:rsidRDefault="004E7A53" w:rsidP="004E7A53">
      <w:pPr>
        <w:contextualSpacing/>
        <w:mirrorIndents/>
        <w:jc w:val="both"/>
        <w:rPr>
          <w:sz w:val="20"/>
          <w:szCs w:val="20"/>
          <w:lang w:eastAsia="zh-TW"/>
        </w:rPr>
      </w:pPr>
      <w:r w:rsidRPr="0045648B">
        <w:rPr>
          <w:rFonts w:eastAsia="MingLiU"/>
          <w:sz w:val="20"/>
          <w:szCs w:val="20"/>
        </w:rPr>
        <w:t xml:space="preserve">Narrative description of experience of the C-Leg was the main issue of the case report. </w:t>
      </w:r>
      <w:r w:rsidRPr="0045648B">
        <w:rPr>
          <w:sz w:val="20"/>
          <w:szCs w:val="20"/>
        </w:rPr>
        <w:t xml:space="preserve">The C-Leg exerts </w:t>
      </w:r>
      <w:r w:rsidRPr="0045648B">
        <w:rPr>
          <w:rFonts w:eastAsia="MingLiU"/>
          <w:sz w:val="20"/>
          <w:szCs w:val="20"/>
        </w:rPr>
        <w:t>more range of motion, unique sensitivity to detect obstacles, automatic step on uneven road, decreasing the risk of tumbling down, and walking downstairs step over step steadily. To our knowledge, this is the first case report in Taiwan presenting the experience of wearing C-Leg.</w:t>
      </w:r>
    </w:p>
    <w:p w:rsidR="004E7A53" w:rsidRPr="0045648B" w:rsidRDefault="004E7A53" w:rsidP="004E7A53">
      <w:pPr>
        <w:contextualSpacing/>
        <w:mirrorIndents/>
        <w:jc w:val="both"/>
        <w:rPr>
          <w:sz w:val="20"/>
          <w:szCs w:val="20"/>
          <w:lang w:eastAsia="zh-TW"/>
        </w:rPr>
      </w:pPr>
    </w:p>
    <w:p w:rsidR="00C80367" w:rsidRDefault="004E7A53" w:rsidP="004E7A53">
      <w:pPr>
        <w:contextualSpacing/>
        <w:mirrorIndents/>
        <w:jc w:val="both"/>
        <w:rPr>
          <w:rFonts w:eastAsia="MingLiU"/>
          <w:sz w:val="20"/>
          <w:szCs w:val="20"/>
        </w:rPr>
      </w:pPr>
      <w:r w:rsidRPr="0045648B">
        <w:rPr>
          <w:rFonts w:eastAsia="MingLiU"/>
          <w:sz w:val="20"/>
          <w:szCs w:val="20"/>
        </w:rPr>
        <w:t xml:space="preserve">Absence of knee joint or ankle joint after amputation reduces movement control and stability while standing </w:t>
      </w:r>
      <w:r w:rsidRPr="004325B7">
        <w:rPr>
          <w:rFonts w:eastAsia="MingLiU"/>
          <w:color w:val="FF0000"/>
          <w:sz w:val="20"/>
          <w:szCs w:val="20"/>
        </w:rPr>
        <w:t>[5]</w:t>
      </w:r>
      <w:r w:rsidRPr="0045648B">
        <w:rPr>
          <w:rFonts w:eastAsia="MingLiU"/>
          <w:sz w:val="20"/>
          <w:szCs w:val="20"/>
        </w:rPr>
        <w:t xml:space="preserve">. We examined the balance of our case standing with C-Leg by BIODEX Balance SD. It disclosed relatively stable in combination of all conditions with C-Leg use, as </w:t>
      </w:r>
      <w:r w:rsidR="00AD1F65" w:rsidRPr="00AD1F65">
        <w:rPr>
          <w:rFonts w:eastAsia="MingLiU"/>
          <w:color w:val="FF0000"/>
          <w:sz w:val="20"/>
          <w:szCs w:val="20"/>
        </w:rPr>
        <w:t>(</w:t>
      </w:r>
      <w:r w:rsidR="0082287A">
        <w:rPr>
          <w:rFonts w:hint="eastAsia"/>
          <w:color w:val="FF0000"/>
          <w:sz w:val="20"/>
          <w:szCs w:val="20"/>
          <w:lang w:eastAsia="zh-TW"/>
        </w:rPr>
        <w:t>Table 2</w:t>
      </w:r>
      <w:r w:rsidR="00AD1F65" w:rsidRPr="00AD1F65">
        <w:rPr>
          <w:rFonts w:eastAsia="MingLiU"/>
          <w:color w:val="FF0000"/>
          <w:sz w:val="20"/>
          <w:szCs w:val="20"/>
        </w:rPr>
        <w:t>)</w:t>
      </w:r>
      <w:r w:rsidRPr="0045648B">
        <w:rPr>
          <w:rFonts w:eastAsia="MingLiU"/>
          <w:sz w:val="20"/>
          <w:szCs w:val="20"/>
        </w:rPr>
        <w:t xml:space="preserve">. Gait pattern was affected due to increased variability of trunk and pelvic movement during walking on uneven ground and slope in amputees </w:t>
      </w:r>
      <w:r w:rsidRPr="00C80367">
        <w:rPr>
          <w:rFonts w:eastAsia="MingLiU"/>
          <w:color w:val="FF0000"/>
          <w:sz w:val="20"/>
          <w:szCs w:val="20"/>
        </w:rPr>
        <w:t>[6]</w:t>
      </w:r>
      <w:r w:rsidRPr="0045648B">
        <w:rPr>
          <w:rFonts w:eastAsia="MingLiU"/>
          <w:sz w:val="20"/>
          <w:szCs w:val="20"/>
        </w:rPr>
        <w:t xml:space="preserve">. The individuals of </w:t>
      </w:r>
      <w:proofErr w:type="spellStart"/>
      <w:r w:rsidRPr="0045648B">
        <w:rPr>
          <w:rFonts w:eastAsia="MingLiU"/>
          <w:sz w:val="20"/>
          <w:szCs w:val="20"/>
        </w:rPr>
        <w:t>transfemoral</w:t>
      </w:r>
      <w:proofErr w:type="spellEnd"/>
      <w:r w:rsidRPr="0045648B">
        <w:rPr>
          <w:rFonts w:eastAsia="MingLiU"/>
          <w:sz w:val="20"/>
          <w:szCs w:val="20"/>
        </w:rPr>
        <w:t xml:space="preserve"> amputees usually stepped up with the intact extremity and then the prosthetic one due to lacking quadriceps like function on the prosthetic knee. The C-Leg could adapt a variety of gait speeds and allow safe descent of slopes and stairs with alternating foot. In going downstairs, C-Leg offers the possibility of eliminating assistive device use and improving step length in the absence of an assistive device. It increases performance of downstairs compared the </w:t>
      </w:r>
      <w:r w:rsidRPr="0045648B">
        <w:rPr>
          <w:sz w:val="20"/>
          <w:szCs w:val="20"/>
          <w:shd w:val="clear" w:color="auto" w:fill="FFFFFF"/>
        </w:rPr>
        <w:t>body-</w:t>
      </w:r>
      <w:r w:rsidRPr="0045648B">
        <w:rPr>
          <w:rFonts w:eastAsia="MingLiU"/>
          <w:sz w:val="20"/>
          <w:szCs w:val="20"/>
        </w:rPr>
        <w:t xml:space="preserve"> </w:t>
      </w:r>
      <w:r w:rsidR="0082287A" w:rsidRPr="00346376">
        <w:rPr>
          <w:rStyle w:val="Emphasis"/>
          <w:i w:val="0"/>
          <w:sz w:val="20"/>
          <w:szCs w:val="20"/>
          <w:shd w:val="clear" w:color="auto" w:fill="FFFFFF"/>
        </w:rPr>
        <w:t>powered</w:t>
      </w:r>
      <w:r w:rsidR="0082287A" w:rsidRPr="00346376">
        <w:rPr>
          <w:sz w:val="20"/>
          <w:szCs w:val="20"/>
        </w:rPr>
        <w:t xml:space="preserve"> </w:t>
      </w:r>
      <w:r w:rsidRPr="0045648B">
        <w:rPr>
          <w:rFonts w:eastAsia="MingLiU"/>
          <w:sz w:val="20"/>
          <w:szCs w:val="20"/>
        </w:rPr>
        <w:t xml:space="preserve">knee joint </w:t>
      </w:r>
      <w:r w:rsidRPr="00B31BE3">
        <w:rPr>
          <w:rFonts w:eastAsia="MingLiU"/>
          <w:color w:val="FF0000"/>
          <w:sz w:val="20"/>
          <w:szCs w:val="20"/>
        </w:rPr>
        <w:t>[7]</w:t>
      </w:r>
      <w:r w:rsidRPr="0045648B">
        <w:rPr>
          <w:rFonts w:eastAsia="MingLiU"/>
          <w:sz w:val="20"/>
          <w:szCs w:val="20"/>
        </w:rPr>
        <w:t xml:space="preserve">. The C-Leg results in 23% gait speed increase during ramp descent </w:t>
      </w:r>
      <w:r w:rsidRPr="0074746D">
        <w:rPr>
          <w:rFonts w:eastAsia="MingLiU"/>
          <w:color w:val="FF0000"/>
          <w:sz w:val="20"/>
          <w:szCs w:val="20"/>
        </w:rPr>
        <w:t>[8]</w:t>
      </w:r>
      <w:r w:rsidRPr="0045648B">
        <w:rPr>
          <w:rFonts w:eastAsia="MingLiU"/>
          <w:sz w:val="20"/>
          <w:szCs w:val="20"/>
        </w:rPr>
        <w:t xml:space="preserve">. In addition, it increases mobility </w:t>
      </w:r>
      <w:r w:rsidRPr="001A6A15">
        <w:rPr>
          <w:rFonts w:eastAsia="MingLiU"/>
          <w:color w:val="FF0000"/>
          <w:sz w:val="20"/>
          <w:szCs w:val="20"/>
        </w:rPr>
        <w:t>[9]</w:t>
      </w:r>
      <w:r w:rsidRPr="0045648B">
        <w:rPr>
          <w:rFonts w:eastAsia="MingLiU"/>
          <w:sz w:val="20"/>
          <w:szCs w:val="20"/>
        </w:rPr>
        <w:t xml:space="preserve"> and walking speed </w:t>
      </w:r>
      <w:r w:rsidRPr="00CC771D">
        <w:rPr>
          <w:rFonts w:eastAsia="MingLiU"/>
          <w:color w:val="FF0000"/>
          <w:sz w:val="20"/>
          <w:szCs w:val="20"/>
        </w:rPr>
        <w:t>[10]</w:t>
      </w:r>
      <w:r w:rsidRPr="0045648B">
        <w:rPr>
          <w:rFonts w:eastAsia="MingLiU"/>
          <w:sz w:val="20"/>
          <w:szCs w:val="20"/>
        </w:rPr>
        <w:t xml:space="preserve">, and improves gait asymmetry </w:t>
      </w:r>
      <w:r w:rsidRPr="00C80367">
        <w:rPr>
          <w:rFonts w:eastAsia="MingLiU"/>
          <w:color w:val="FF0000"/>
          <w:sz w:val="20"/>
          <w:szCs w:val="20"/>
        </w:rPr>
        <w:t>[11</w:t>
      </w:r>
      <w:proofErr w:type="gramStart"/>
      <w:r w:rsidRPr="00C80367">
        <w:rPr>
          <w:rFonts w:eastAsia="MingLiU"/>
          <w:color w:val="FF0000"/>
          <w:sz w:val="20"/>
          <w:szCs w:val="20"/>
        </w:rPr>
        <w:t>,12</w:t>
      </w:r>
      <w:proofErr w:type="gramEnd"/>
      <w:r w:rsidRPr="00C80367">
        <w:rPr>
          <w:rFonts w:eastAsia="MingLiU"/>
          <w:color w:val="FF0000"/>
          <w:sz w:val="20"/>
          <w:szCs w:val="20"/>
        </w:rPr>
        <w:t>]</w:t>
      </w:r>
      <w:r w:rsidRPr="0045648B">
        <w:rPr>
          <w:rFonts w:eastAsia="MingLiU"/>
          <w:sz w:val="20"/>
          <w:szCs w:val="20"/>
        </w:rPr>
        <w:t xml:space="preserve">. </w:t>
      </w:r>
      <w:r w:rsidRPr="0045648B">
        <w:rPr>
          <w:sz w:val="20"/>
          <w:szCs w:val="20"/>
        </w:rPr>
        <w:t xml:space="preserve">C-Leg can reduce the risk of stumbling up to 80% </w:t>
      </w:r>
      <w:r w:rsidRPr="007E6F98">
        <w:rPr>
          <w:rFonts w:eastAsia="MingLiU"/>
          <w:color w:val="FF0000"/>
          <w:sz w:val="20"/>
          <w:szCs w:val="20"/>
        </w:rPr>
        <w:t>[10]</w:t>
      </w:r>
      <w:r w:rsidRPr="0045648B">
        <w:rPr>
          <w:rFonts w:eastAsia="MingLiU"/>
          <w:sz w:val="20"/>
          <w:szCs w:val="20"/>
        </w:rPr>
        <w:t>.</w:t>
      </w:r>
      <w:r w:rsidRPr="0045648B">
        <w:rPr>
          <w:sz w:val="20"/>
          <w:szCs w:val="20"/>
        </w:rPr>
        <w:t xml:space="preserve"> Previous studies found improvements of health- related quality of life in C-Leg users compared with </w:t>
      </w:r>
      <w:r w:rsidRPr="0045648B">
        <w:rPr>
          <w:sz w:val="20"/>
          <w:szCs w:val="20"/>
          <w:shd w:val="clear" w:color="auto" w:fill="FFFFFF"/>
        </w:rPr>
        <w:t>body-</w:t>
      </w:r>
      <w:r w:rsidRPr="0045648B">
        <w:rPr>
          <w:sz w:val="20"/>
          <w:szCs w:val="20"/>
        </w:rPr>
        <w:t xml:space="preserve"> </w:t>
      </w:r>
      <w:r w:rsidR="0082287A" w:rsidRPr="00346376">
        <w:rPr>
          <w:rStyle w:val="Emphasis"/>
          <w:i w:val="0"/>
          <w:sz w:val="20"/>
          <w:szCs w:val="20"/>
          <w:shd w:val="clear" w:color="auto" w:fill="FFFFFF"/>
        </w:rPr>
        <w:t>powered</w:t>
      </w:r>
      <w:r w:rsidR="0082287A" w:rsidRPr="00346376">
        <w:rPr>
          <w:sz w:val="20"/>
          <w:szCs w:val="20"/>
        </w:rPr>
        <w:t xml:space="preserve"> </w:t>
      </w:r>
      <w:r w:rsidRPr="0045648B">
        <w:rPr>
          <w:sz w:val="20"/>
          <w:szCs w:val="20"/>
        </w:rPr>
        <w:t xml:space="preserve">knee joints </w:t>
      </w:r>
      <w:r w:rsidRPr="00C80367">
        <w:rPr>
          <w:rFonts w:eastAsia="MingLiU"/>
          <w:color w:val="FF0000"/>
          <w:sz w:val="20"/>
          <w:szCs w:val="20"/>
        </w:rPr>
        <w:t>[13-15]</w:t>
      </w:r>
      <w:r w:rsidRPr="0045648B">
        <w:rPr>
          <w:rFonts w:eastAsia="MingLiU"/>
          <w:sz w:val="20"/>
          <w:szCs w:val="20"/>
        </w:rPr>
        <w:t>.</w:t>
      </w:r>
    </w:p>
    <w:p w:rsidR="0082287A" w:rsidRDefault="0082287A" w:rsidP="004E7A53">
      <w:pPr>
        <w:contextualSpacing/>
        <w:mirrorIndents/>
        <w:jc w:val="both"/>
        <w:rPr>
          <w:sz w:val="20"/>
          <w:szCs w:val="20"/>
          <w:lang w:eastAsia="zh-TW"/>
        </w:rPr>
      </w:pPr>
    </w:p>
    <w:p w:rsidR="004E7A53" w:rsidRPr="0045648B" w:rsidRDefault="004E7A53" w:rsidP="004E7A53">
      <w:pPr>
        <w:contextualSpacing/>
        <w:mirrorIndents/>
        <w:jc w:val="both"/>
        <w:rPr>
          <w:rFonts w:eastAsia="PMingLiU"/>
          <w:sz w:val="20"/>
          <w:szCs w:val="20"/>
        </w:rPr>
      </w:pPr>
      <w:r w:rsidRPr="0045648B">
        <w:rPr>
          <w:sz w:val="20"/>
          <w:szCs w:val="20"/>
          <w:lang w:eastAsia="zh-TW"/>
        </w:rPr>
        <w:t>Posture has been demonstrated to be affected in lower-limb amputate with wearing prosthesis or without; therefore, p</w:t>
      </w:r>
      <w:r w:rsidRPr="0045648B">
        <w:rPr>
          <w:sz w:val="20"/>
          <w:szCs w:val="20"/>
        </w:rPr>
        <w:t>ostural sway quantifies a subject’s capacity to uphold center of steadiness</w:t>
      </w:r>
      <w:r w:rsidRPr="00346376">
        <w:rPr>
          <w:sz w:val="20"/>
          <w:szCs w:val="20"/>
        </w:rPr>
        <w:t xml:space="preserve">. </w:t>
      </w:r>
      <w:r w:rsidR="0082287A" w:rsidRPr="00346376">
        <w:rPr>
          <w:rFonts w:hint="eastAsia"/>
          <w:sz w:val="20"/>
          <w:szCs w:val="20"/>
          <w:lang w:eastAsia="zh-TW"/>
        </w:rPr>
        <w:t xml:space="preserve">In the past, sway parameters of mean, area, velocity, and </w:t>
      </w:r>
      <w:r w:rsidR="0082287A" w:rsidRPr="00346376">
        <w:rPr>
          <w:sz w:val="20"/>
          <w:szCs w:val="20"/>
          <w:lang w:eastAsia="zh-TW"/>
        </w:rPr>
        <w:t>intensity</w:t>
      </w:r>
      <w:r w:rsidR="0082287A" w:rsidRPr="00346376">
        <w:rPr>
          <w:rFonts w:hint="eastAsia"/>
          <w:sz w:val="20"/>
          <w:szCs w:val="20"/>
          <w:lang w:eastAsia="zh-TW"/>
        </w:rPr>
        <w:t xml:space="preserve"> were important </w:t>
      </w:r>
      <w:r w:rsidR="0082287A" w:rsidRPr="0082287A">
        <w:rPr>
          <w:rFonts w:hint="eastAsia"/>
          <w:color w:val="FF0000"/>
          <w:sz w:val="20"/>
          <w:szCs w:val="20"/>
          <w:lang w:eastAsia="zh-TW"/>
        </w:rPr>
        <w:t>[</w:t>
      </w:r>
      <w:r w:rsidR="0082287A">
        <w:rPr>
          <w:rFonts w:hint="eastAsia"/>
          <w:color w:val="FF0000"/>
          <w:sz w:val="20"/>
          <w:szCs w:val="20"/>
          <w:lang w:eastAsia="zh-TW"/>
        </w:rPr>
        <w:t>16-19</w:t>
      </w:r>
      <w:r w:rsidR="0082287A" w:rsidRPr="0082287A">
        <w:rPr>
          <w:rFonts w:hint="eastAsia"/>
          <w:color w:val="FF0000"/>
          <w:sz w:val="20"/>
          <w:szCs w:val="20"/>
          <w:lang w:eastAsia="zh-TW"/>
        </w:rPr>
        <w:t xml:space="preserve">]. </w:t>
      </w:r>
      <w:r w:rsidRPr="0045648B">
        <w:rPr>
          <w:sz w:val="20"/>
          <w:szCs w:val="20"/>
        </w:rPr>
        <w:t xml:space="preserve">The </w:t>
      </w:r>
      <w:r w:rsidRPr="0045648B">
        <w:rPr>
          <w:sz w:val="20"/>
          <w:szCs w:val="20"/>
          <w:lang w:eastAsia="zh-TW"/>
        </w:rPr>
        <w:t>s</w:t>
      </w:r>
      <w:r w:rsidRPr="0045648B">
        <w:rPr>
          <w:sz w:val="20"/>
          <w:szCs w:val="20"/>
        </w:rPr>
        <w:t xml:space="preserve">way </w:t>
      </w:r>
      <w:r w:rsidRPr="0045648B">
        <w:rPr>
          <w:sz w:val="20"/>
          <w:szCs w:val="20"/>
          <w:lang w:eastAsia="zh-TW"/>
        </w:rPr>
        <w:t>i</w:t>
      </w:r>
      <w:r w:rsidRPr="0045648B">
        <w:rPr>
          <w:sz w:val="20"/>
          <w:szCs w:val="20"/>
        </w:rPr>
        <w:t xml:space="preserve">ndex is </w:t>
      </w:r>
      <w:r w:rsidR="0082287A" w:rsidRPr="00346376">
        <w:rPr>
          <w:rFonts w:hint="eastAsia"/>
          <w:sz w:val="20"/>
          <w:szCs w:val="20"/>
          <w:lang w:eastAsia="zh-TW"/>
        </w:rPr>
        <w:t xml:space="preserve">now </w:t>
      </w:r>
      <w:r w:rsidRPr="0045648B">
        <w:rPr>
          <w:sz w:val="20"/>
          <w:szCs w:val="20"/>
        </w:rPr>
        <w:t xml:space="preserve">an objective </w:t>
      </w:r>
      <w:r w:rsidRPr="0045648B">
        <w:rPr>
          <w:sz w:val="20"/>
          <w:szCs w:val="20"/>
          <w:lang w:eastAsia="zh-TW"/>
        </w:rPr>
        <w:t xml:space="preserve">parameter </w:t>
      </w:r>
      <w:r w:rsidRPr="0045648B">
        <w:rPr>
          <w:sz w:val="20"/>
          <w:szCs w:val="20"/>
        </w:rPr>
        <w:t>of postural sway, which endow</w:t>
      </w:r>
      <w:r w:rsidRPr="0045648B">
        <w:rPr>
          <w:sz w:val="20"/>
          <w:szCs w:val="20"/>
          <w:lang w:eastAsia="zh-TW"/>
        </w:rPr>
        <w:t>s</w:t>
      </w:r>
      <w:r w:rsidRPr="0045648B">
        <w:rPr>
          <w:sz w:val="20"/>
          <w:szCs w:val="20"/>
        </w:rPr>
        <w:t xml:space="preserve"> with</w:t>
      </w:r>
      <w:r w:rsidRPr="0045648B">
        <w:rPr>
          <w:sz w:val="20"/>
          <w:szCs w:val="20"/>
          <w:lang w:eastAsia="zh-TW"/>
        </w:rPr>
        <w:t xml:space="preserve"> </w:t>
      </w:r>
      <w:r w:rsidRPr="0045648B">
        <w:rPr>
          <w:sz w:val="20"/>
          <w:szCs w:val="20"/>
        </w:rPr>
        <w:t xml:space="preserve">a </w:t>
      </w:r>
      <w:r w:rsidRPr="0045648B">
        <w:rPr>
          <w:sz w:val="20"/>
          <w:szCs w:val="20"/>
          <w:lang w:eastAsia="zh-TW"/>
        </w:rPr>
        <w:t xml:space="preserve">universal </w:t>
      </w:r>
      <w:r w:rsidRPr="0045648B">
        <w:rPr>
          <w:sz w:val="20"/>
          <w:szCs w:val="20"/>
        </w:rPr>
        <w:t xml:space="preserve">assessment of how well an individual </w:t>
      </w:r>
      <w:r w:rsidRPr="0045648B">
        <w:rPr>
          <w:sz w:val="20"/>
          <w:szCs w:val="20"/>
          <w:lang w:eastAsia="zh-TW"/>
        </w:rPr>
        <w:t xml:space="preserve">may </w:t>
      </w:r>
      <w:r w:rsidRPr="0045648B">
        <w:rPr>
          <w:sz w:val="20"/>
          <w:szCs w:val="20"/>
        </w:rPr>
        <w:t xml:space="preserve">amalgamate various senses </w:t>
      </w:r>
      <w:r w:rsidRPr="0045648B">
        <w:rPr>
          <w:sz w:val="20"/>
          <w:szCs w:val="20"/>
          <w:lang w:eastAsia="zh-TW"/>
        </w:rPr>
        <w:t xml:space="preserve">in consideration of </w:t>
      </w:r>
      <w:r w:rsidRPr="0045648B">
        <w:rPr>
          <w:sz w:val="20"/>
          <w:szCs w:val="20"/>
        </w:rPr>
        <w:t>balance, and reimburse wh</w:t>
      </w:r>
      <w:r w:rsidRPr="0045648B">
        <w:rPr>
          <w:sz w:val="20"/>
          <w:szCs w:val="20"/>
          <w:lang w:eastAsia="zh-TW"/>
        </w:rPr>
        <w:t>ile</w:t>
      </w:r>
      <w:r w:rsidRPr="0045648B">
        <w:rPr>
          <w:sz w:val="20"/>
          <w:szCs w:val="20"/>
        </w:rPr>
        <w:t xml:space="preserve"> one or more of those senses are compromised. A high</w:t>
      </w:r>
      <w:r w:rsidRPr="0045648B">
        <w:rPr>
          <w:sz w:val="20"/>
          <w:szCs w:val="20"/>
          <w:lang w:eastAsia="zh-TW"/>
        </w:rPr>
        <w:t xml:space="preserve"> value of</w:t>
      </w:r>
      <w:r w:rsidRPr="0045648B">
        <w:rPr>
          <w:sz w:val="20"/>
          <w:szCs w:val="20"/>
        </w:rPr>
        <w:t xml:space="preserve"> </w:t>
      </w:r>
      <w:r w:rsidRPr="0045648B">
        <w:rPr>
          <w:sz w:val="20"/>
          <w:szCs w:val="20"/>
          <w:lang w:eastAsia="zh-TW"/>
        </w:rPr>
        <w:t>s</w:t>
      </w:r>
      <w:r w:rsidRPr="0045648B">
        <w:rPr>
          <w:sz w:val="20"/>
          <w:szCs w:val="20"/>
        </w:rPr>
        <w:t xml:space="preserve">way </w:t>
      </w:r>
      <w:r w:rsidRPr="0045648B">
        <w:rPr>
          <w:sz w:val="20"/>
          <w:szCs w:val="20"/>
          <w:lang w:eastAsia="zh-TW"/>
        </w:rPr>
        <w:t>i</w:t>
      </w:r>
      <w:r w:rsidRPr="0045648B">
        <w:rPr>
          <w:sz w:val="20"/>
          <w:szCs w:val="20"/>
        </w:rPr>
        <w:t xml:space="preserve">ndex indicates a reduction in the one’s ability to </w:t>
      </w:r>
      <w:r w:rsidRPr="0045648B">
        <w:rPr>
          <w:sz w:val="20"/>
          <w:szCs w:val="20"/>
          <w:lang w:eastAsia="zh-TW"/>
        </w:rPr>
        <w:t>sust</w:t>
      </w:r>
      <w:r w:rsidRPr="0045648B">
        <w:rPr>
          <w:sz w:val="20"/>
          <w:szCs w:val="20"/>
        </w:rPr>
        <w:t xml:space="preserve">ain </w:t>
      </w:r>
      <w:r w:rsidRPr="0045648B">
        <w:rPr>
          <w:sz w:val="20"/>
          <w:szCs w:val="20"/>
          <w:lang w:eastAsia="zh-TW"/>
        </w:rPr>
        <w:t>upright</w:t>
      </w:r>
      <w:r w:rsidRPr="0045648B">
        <w:rPr>
          <w:sz w:val="20"/>
          <w:szCs w:val="20"/>
        </w:rPr>
        <w:t xml:space="preserve"> </w:t>
      </w:r>
      <w:r w:rsidRPr="0045648B">
        <w:rPr>
          <w:sz w:val="20"/>
          <w:szCs w:val="20"/>
          <w:lang w:eastAsia="zh-TW"/>
        </w:rPr>
        <w:t xml:space="preserve">posture </w:t>
      </w:r>
      <w:r w:rsidRPr="0045648B">
        <w:rPr>
          <w:sz w:val="20"/>
          <w:szCs w:val="20"/>
        </w:rPr>
        <w:t xml:space="preserve">during </w:t>
      </w:r>
      <w:r w:rsidRPr="0045648B">
        <w:rPr>
          <w:sz w:val="20"/>
          <w:szCs w:val="20"/>
          <w:lang w:eastAsia="zh-TW"/>
        </w:rPr>
        <w:t>challenges</w:t>
      </w:r>
      <w:r w:rsidRPr="0045648B">
        <w:rPr>
          <w:sz w:val="20"/>
          <w:szCs w:val="20"/>
        </w:rPr>
        <w:t xml:space="preserve">. The </w:t>
      </w:r>
      <w:r w:rsidRPr="0045648B">
        <w:rPr>
          <w:sz w:val="20"/>
          <w:szCs w:val="20"/>
          <w:lang w:eastAsia="zh-TW"/>
        </w:rPr>
        <w:t>lower</w:t>
      </w:r>
      <w:r w:rsidRPr="0045648B">
        <w:rPr>
          <w:sz w:val="20"/>
          <w:szCs w:val="20"/>
        </w:rPr>
        <w:t xml:space="preserve"> the </w:t>
      </w:r>
      <w:r w:rsidRPr="0045648B">
        <w:rPr>
          <w:sz w:val="20"/>
          <w:szCs w:val="20"/>
          <w:lang w:eastAsia="zh-TW"/>
        </w:rPr>
        <w:t>s</w:t>
      </w:r>
      <w:r w:rsidRPr="0045648B">
        <w:rPr>
          <w:sz w:val="20"/>
          <w:szCs w:val="20"/>
        </w:rPr>
        <w:t xml:space="preserve">way </w:t>
      </w:r>
      <w:r w:rsidRPr="0045648B">
        <w:rPr>
          <w:sz w:val="20"/>
          <w:szCs w:val="20"/>
          <w:lang w:eastAsia="zh-TW"/>
        </w:rPr>
        <w:t>i</w:t>
      </w:r>
      <w:r w:rsidRPr="0045648B">
        <w:rPr>
          <w:sz w:val="20"/>
          <w:szCs w:val="20"/>
        </w:rPr>
        <w:t xml:space="preserve">ndex the </w:t>
      </w:r>
      <w:r w:rsidRPr="0045648B">
        <w:rPr>
          <w:sz w:val="20"/>
          <w:szCs w:val="20"/>
          <w:lang w:eastAsia="zh-TW"/>
        </w:rPr>
        <w:t xml:space="preserve">less </w:t>
      </w:r>
      <w:r w:rsidRPr="0045648B">
        <w:rPr>
          <w:sz w:val="20"/>
          <w:szCs w:val="20"/>
        </w:rPr>
        <w:t xml:space="preserve">unsteady the subject was </w:t>
      </w:r>
      <w:r w:rsidRPr="0045648B">
        <w:rPr>
          <w:sz w:val="20"/>
          <w:szCs w:val="20"/>
          <w:lang w:eastAsia="zh-TW"/>
        </w:rPr>
        <w:t xml:space="preserve">under </w:t>
      </w:r>
      <w:r w:rsidRPr="0045648B">
        <w:rPr>
          <w:sz w:val="20"/>
          <w:szCs w:val="20"/>
        </w:rPr>
        <w:t>balance trial</w:t>
      </w:r>
      <w:r w:rsidRPr="0045648B">
        <w:rPr>
          <w:sz w:val="20"/>
          <w:szCs w:val="20"/>
          <w:lang w:eastAsia="zh-TW"/>
        </w:rPr>
        <w:t xml:space="preserve">s </w:t>
      </w:r>
      <w:r w:rsidRPr="009B3336">
        <w:rPr>
          <w:color w:val="FF0000"/>
          <w:sz w:val="20"/>
          <w:szCs w:val="20"/>
          <w:lang w:eastAsia="zh-TW"/>
        </w:rPr>
        <w:t>[</w:t>
      </w:r>
      <w:r w:rsidR="0082287A">
        <w:rPr>
          <w:rFonts w:hint="eastAsia"/>
          <w:color w:val="FF0000"/>
          <w:sz w:val="20"/>
          <w:szCs w:val="20"/>
          <w:lang w:eastAsia="zh-TW"/>
        </w:rPr>
        <w:t>20</w:t>
      </w:r>
      <w:r w:rsidRPr="009B3336">
        <w:rPr>
          <w:color w:val="FF0000"/>
          <w:sz w:val="20"/>
          <w:szCs w:val="20"/>
          <w:lang w:eastAsia="zh-TW"/>
        </w:rPr>
        <w:t>]</w:t>
      </w:r>
      <w:r w:rsidRPr="0045648B">
        <w:rPr>
          <w:sz w:val="20"/>
          <w:szCs w:val="20"/>
        </w:rPr>
        <w:t>.</w:t>
      </w:r>
      <w:r w:rsidRPr="0045648B">
        <w:rPr>
          <w:sz w:val="20"/>
          <w:szCs w:val="20"/>
          <w:lang w:eastAsia="zh-TW"/>
        </w:rPr>
        <w:t xml:space="preserve"> As shown in </w:t>
      </w:r>
      <w:r w:rsidR="00D11987" w:rsidRPr="00D11987">
        <w:rPr>
          <w:color w:val="FF0000"/>
          <w:sz w:val="20"/>
          <w:szCs w:val="20"/>
          <w:lang w:eastAsia="zh-TW"/>
        </w:rPr>
        <w:t>(</w:t>
      </w:r>
      <w:r w:rsidRPr="00D11987">
        <w:rPr>
          <w:color w:val="FF0000"/>
          <w:sz w:val="20"/>
          <w:szCs w:val="20"/>
          <w:lang w:eastAsia="zh-TW"/>
        </w:rPr>
        <w:t>Table 1</w:t>
      </w:r>
      <w:r w:rsidR="00D11987" w:rsidRPr="00D11987">
        <w:rPr>
          <w:color w:val="FF0000"/>
          <w:sz w:val="20"/>
          <w:szCs w:val="20"/>
          <w:lang w:eastAsia="zh-TW"/>
        </w:rPr>
        <w:t>)</w:t>
      </w:r>
      <w:r w:rsidRPr="0045648B">
        <w:rPr>
          <w:sz w:val="20"/>
          <w:szCs w:val="20"/>
          <w:lang w:eastAsia="zh-TW"/>
        </w:rPr>
        <w:t>, our case showed nearly normal sway index with the C-Leg, better than with a conventional prosthesis, and even better than those without wearing prosthesis, indicating the benefits from wearing the C-Leg.</w:t>
      </w:r>
    </w:p>
    <w:p w:rsidR="004E7A53" w:rsidRPr="0045648B" w:rsidRDefault="004E7A53" w:rsidP="004E7A53">
      <w:pPr>
        <w:contextualSpacing/>
        <w:mirrorIndents/>
        <w:jc w:val="both"/>
        <w:rPr>
          <w:sz w:val="20"/>
          <w:szCs w:val="20"/>
          <w:lang w:eastAsia="zh-TW"/>
        </w:rPr>
      </w:pPr>
    </w:p>
    <w:p w:rsidR="004E7A53" w:rsidRDefault="004E7A53" w:rsidP="004E7A53">
      <w:pPr>
        <w:contextualSpacing/>
        <w:mirrorIndents/>
        <w:jc w:val="both"/>
        <w:rPr>
          <w:sz w:val="20"/>
          <w:szCs w:val="20"/>
        </w:rPr>
      </w:pPr>
      <w:r w:rsidRPr="0045648B">
        <w:rPr>
          <w:sz w:val="20"/>
          <w:szCs w:val="20"/>
        </w:rPr>
        <w:t xml:space="preserve">A latest study indicated </w:t>
      </w:r>
      <w:r w:rsidRPr="0045648B">
        <w:rPr>
          <w:rFonts w:eastAsia="MingLiU"/>
          <w:sz w:val="20"/>
          <w:szCs w:val="20"/>
        </w:rPr>
        <w:t xml:space="preserve">active </w:t>
      </w:r>
      <w:proofErr w:type="spellStart"/>
      <w:r w:rsidRPr="0045648B">
        <w:rPr>
          <w:rFonts w:eastAsia="MingLiU"/>
          <w:sz w:val="20"/>
          <w:szCs w:val="20"/>
        </w:rPr>
        <w:t>transfemoral</w:t>
      </w:r>
      <w:proofErr w:type="spellEnd"/>
      <w:r w:rsidRPr="0045648B">
        <w:rPr>
          <w:rFonts w:eastAsia="MingLiU"/>
          <w:sz w:val="20"/>
          <w:szCs w:val="20"/>
        </w:rPr>
        <w:t xml:space="preserve"> amputees with prescription of the C-Leg improves locomotor ability</w:t>
      </w:r>
      <w:r w:rsidRPr="0045648B">
        <w:rPr>
          <w:sz w:val="20"/>
          <w:szCs w:val="20"/>
        </w:rPr>
        <w:t xml:space="preserve"> </w:t>
      </w:r>
      <w:r w:rsidRPr="0045648B">
        <w:rPr>
          <w:rFonts w:eastAsia="MingLiU"/>
          <w:sz w:val="20"/>
          <w:szCs w:val="20"/>
        </w:rPr>
        <w:t xml:space="preserve">(Locomotor Capability Index 5), satisfaction (Quebec User Evaluation of Satisfaction with Assistive Device 2.0) and quality of life (Medical Outcomes Study Short Form 36) after 6 months of wear when compared with prior prosthesis </w:t>
      </w:r>
      <w:r w:rsidRPr="007601CE">
        <w:rPr>
          <w:rFonts w:eastAsia="MingLiU"/>
          <w:color w:val="FF0000"/>
          <w:sz w:val="20"/>
          <w:szCs w:val="20"/>
        </w:rPr>
        <w:t>[</w:t>
      </w:r>
      <w:r w:rsidR="0082287A">
        <w:rPr>
          <w:rFonts w:hint="eastAsia"/>
          <w:color w:val="FF0000"/>
          <w:sz w:val="20"/>
          <w:szCs w:val="20"/>
          <w:lang w:eastAsia="zh-TW"/>
        </w:rPr>
        <w:t>21</w:t>
      </w:r>
      <w:r w:rsidRPr="007601CE">
        <w:rPr>
          <w:rFonts w:eastAsia="MingLiU"/>
          <w:color w:val="FF0000"/>
          <w:sz w:val="20"/>
          <w:szCs w:val="20"/>
        </w:rPr>
        <w:t>]</w:t>
      </w:r>
      <w:r w:rsidRPr="0045648B">
        <w:rPr>
          <w:rFonts w:eastAsia="MingLiU"/>
          <w:sz w:val="20"/>
          <w:szCs w:val="20"/>
        </w:rPr>
        <w:t>.</w:t>
      </w:r>
      <w:r w:rsidRPr="0045648B">
        <w:rPr>
          <w:sz w:val="20"/>
          <w:szCs w:val="20"/>
        </w:rPr>
        <w:t xml:space="preserve"> C-Leg is more suitable for active young amputees</w:t>
      </w:r>
      <w:r w:rsidRPr="0045648B">
        <w:rPr>
          <w:sz w:val="20"/>
          <w:szCs w:val="20"/>
          <w:lang w:eastAsia="zh-TW"/>
        </w:rPr>
        <w:t>, like our case</w:t>
      </w:r>
      <w:r w:rsidRPr="0045648B">
        <w:rPr>
          <w:sz w:val="20"/>
          <w:szCs w:val="20"/>
        </w:rPr>
        <w:t>. For older amputees, higher mortality rates and lower utility values reduced the additional benefits and the cost-effectiveness of C-Legs. A recent health economic study reported a negative impact of age on the benefits and cost effectiveness of the C-Leg</w:t>
      </w:r>
      <w:r w:rsidRPr="0045648B">
        <w:rPr>
          <w:rFonts w:eastAsia="MingLiU"/>
          <w:sz w:val="20"/>
          <w:szCs w:val="20"/>
        </w:rPr>
        <w:t xml:space="preserve"> </w:t>
      </w:r>
      <w:r w:rsidRPr="00856915">
        <w:rPr>
          <w:rFonts w:eastAsia="MingLiU"/>
          <w:color w:val="FF0000"/>
          <w:sz w:val="20"/>
          <w:szCs w:val="20"/>
        </w:rPr>
        <w:t>[14]</w:t>
      </w:r>
      <w:r w:rsidRPr="0045648B">
        <w:rPr>
          <w:rFonts w:eastAsia="MingLiU"/>
          <w:sz w:val="20"/>
          <w:szCs w:val="20"/>
        </w:rPr>
        <w:t>.</w:t>
      </w:r>
      <w:r w:rsidRPr="0045648B">
        <w:rPr>
          <w:sz w:val="20"/>
          <w:szCs w:val="20"/>
        </w:rPr>
        <w:t xml:space="preserve"> With respect to the issue of cost- effectiveness, there was no study in Taiwan discussing C-Leg, so further research exploring the issue should be i</w:t>
      </w:r>
      <w:r w:rsidR="00213C9F">
        <w:rPr>
          <w:sz w:val="20"/>
          <w:szCs w:val="20"/>
        </w:rPr>
        <w:t>nvestigated in the near future.</w:t>
      </w:r>
    </w:p>
    <w:p w:rsidR="00213C9F" w:rsidRPr="0045648B" w:rsidRDefault="00213C9F" w:rsidP="004E7A53">
      <w:pPr>
        <w:contextualSpacing/>
        <w:mirrorIndents/>
        <w:jc w:val="both"/>
        <w:rPr>
          <w:sz w:val="20"/>
          <w:szCs w:val="20"/>
        </w:rPr>
      </w:pPr>
    </w:p>
    <w:p w:rsidR="004E7A53" w:rsidRPr="00E86913" w:rsidRDefault="004E7A53" w:rsidP="004E7A53">
      <w:pPr>
        <w:contextualSpacing/>
        <w:mirrorIndents/>
        <w:jc w:val="both"/>
        <w:rPr>
          <w:b/>
          <w:sz w:val="22"/>
          <w:szCs w:val="22"/>
        </w:rPr>
      </w:pPr>
      <w:r w:rsidRPr="00E86913">
        <w:rPr>
          <w:b/>
          <w:sz w:val="22"/>
          <w:szCs w:val="22"/>
        </w:rPr>
        <w:t>Conclusion</w:t>
      </w:r>
    </w:p>
    <w:p w:rsidR="004E7A53" w:rsidRPr="0045648B" w:rsidRDefault="004E7A53" w:rsidP="004E7A53">
      <w:pPr>
        <w:contextualSpacing/>
        <w:mirrorIndents/>
        <w:jc w:val="both"/>
        <w:rPr>
          <w:sz w:val="20"/>
          <w:szCs w:val="20"/>
        </w:rPr>
      </w:pPr>
    </w:p>
    <w:p w:rsidR="004E7A53" w:rsidRDefault="004E7A53" w:rsidP="004E7A53">
      <w:pPr>
        <w:contextualSpacing/>
        <w:mirrorIndents/>
        <w:jc w:val="both"/>
        <w:rPr>
          <w:sz w:val="20"/>
          <w:szCs w:val="20"/>
        </w:rPr>
      </w:pPr>
      <w:r w:rsidRPr="0045648B">
        <w:rPr>
          <w:sz w:val="20"/>
          <w:szCs w:val="20"/>
        </w:rPr>
        <w:t xml:space="preserve">The C-Leg exerts </w:t>
      </w:r>
      <w:r w:rsidRPr="0045648B">
        <w:rPr>
          <w:rFonts w:eastAsia="MingLiU"/>
          <w:sz w:val="20"/>
          <w:szCs w:val="20"/>
        </w:rPr>
        <w:t>more range of motion, unique sensitivity to detect obstacles, automatic step on uneven road, decreasing the risk of tumbling down, and walking downstairs step over step steadily. We recommend that t</w:t>
      </w:r>
      <w:r w:rsidRPr="0045648B">
        <w:rPr>
          <w:sz w:val="20"/>
          <w:szCs w:val="20"/>
        </w:rPr>
        <w:t xml:space="preserve">he young and active </w:t>
      </w:r>
      <w:proofErr w:type="spellStart"/>
      <w:r w:rsidRPr="0045648B">
        <w:rPr>
          <w:sz w:val="20"/>
          <w:szCs w:val="20"/>
        </w:rPr>
        <w:t>transfemoral</w:t>
      </w:r>
      <w:proofErr w:type="spellEnd"/>
      <w:r w:rsidRPr="0045648B">
        <w:rPr>
          <w:sz w:val="20"/>
          <w:szCs w:val="20"/>
        </w:rPr>
        <w:t xml:space="preserve"> above-knee amputee to obtain advantages of the C-Leg including decreasing episodes of falls, ability to walking downstairs step over step, and comfort while wearing.</w:t>
      </w:r>
    </w:p>
    <w:p w:rsidR="00290423" w:rsidRDefault="00290423" w:rsidP="004E7A53">
      <w:pPr>
        <w:contextualSpacing/>
        <w:mirrorIndents/>
        <w:jc w:val="both"/>
        <w:rPr>
          <w:sz w:val="20"/>
          <w:szCs w:val="20"/>
        </w:rPr>
      </w:pPr>
    </w:p>
    <w:p w:rsidR="00290423" w:rsidRPr="003A589F" w:rsidRDefault="00290423" w:rsidP="00290423">
      <w:pPr>
        <w:contextualSpacing/>
        <w:mirrorIndents/>
        <w:jc w:val="both"/>
        <w:rPr>
          <w:b/>
          <w:sz w:val="22"/>
          <w:szCs w:val="22"/>
        </w:rPr>
      </w:pPr>
      <w:r w:rsidRPr="003A589F">
        <w:rPr>
          <w:b/>
          <w:sz w:val="22"/>
          <w:szCs w:val="22"/>
        </w:rPr>
        <w:t>Acknowledgement</w:t>
      </w:r>
    </w:p>
    <w:p w:rsidR="00FF57C5" w:rsidRPr="00290423" w:rsidRDefault="00FF57C5" w:rsidP="00290423">
      <w:pPr>
        <w:contextualSpacing/>
        <w:mirrorIndents/>
        <w:jc w:val="both"/>
        <w:rPr>
          <w:sz w:val="20"/>
          <w:szCs w:val="20"/>
        </w:rPr>
      </w:pPr>
    </w:p>
    <w:p w:rsidR="004E7A53" w:rsidRDefault="00290423" w:rsidP="004E7A53">
      <w:pPr>
        <w:contextualSpacing/>
        <w:mirrorIndents/>
        <w:jc w:val="both"/>
        <w:rPr>
          <w:sz w:val="20"/>
          <w:szCs w:val="20"/>
        </w:rPr>
      </w:pPr>
      <w:r w:rsidRPr="00290423">
        <w:rPr>
          <w:sz w:val="20"/>
          <w:szCs w:val="20"/>
        </w:rPr>
        <w:t xml:space="preserve">There was no funding of this research. We sincerely thanked the patient for providing information about the use of C-Leg. We also thank Yong </w:t>
      </w:r>
      <w:proofErr w:type="spellStart"/>
      <w:r w:rsidRPr="00290423">
        <w:rPr>
          <w:sz w:val="20"/>
          <w:szCs w:val="20"/>
        </w:rPr>
        <w:t>Chwen</w:t>
      </w:r>
      <w:proofErr w:type="spellEnd"/>
      <w:r w:rsidRPr="00290423">
        <w:rPr>
          <w:sz w:val="20"/>
          <w:szCs w:val="20"/>
        </w:rPr>
        <w:t xml:space="preserve"> Prosthetic &amp; Orthopedic Inc., </w:t>
      </w:r>
      <w:proofErr w:type="gramStart"/>
      <w:r w:rsidRPr="00290423">
        <w:rPr>
          <w:sz w:val="20"/>
          <w:szCs w:val="20"/>
        </w:rPr>
        <w:t>was formed</w:t>
      </w:r>
      <w:proofErr w:type="gramEnd"/>
      <w:r w:rsidRPr="00290423">
        <w:rPr>
          <w:sz w:val="20"/>
          <w:szCs w:val="20"/>
        </w:rPr>
        <w:t xml:space="preserve"> in Taiwan in 1976 for providing such outstanding prosthetic training.</w:t>
      </w:r>
    </w:p>
    <w:p w:rsidR="00B1324D" w:rsidRPr="0045648B" w:rsidRDefault="00B1324D" w:rsidP="004E7A53">
      <w:pPr>
        <w:contextualSpacing/>
        <w:mirrorIndents/>
        <w:jc w:val="both"/>
        <w:rPr>
          <w:sz w:val="20"/>
          <w:szCs w:val="20"/>
        </w:rPr>
      </w:pPr>
    </w:p>
    <w:p w:rsidR="004E7A53" w:rsidRPr="00B433E9" w:rsidRDefault="004E7A53" w:rsidP="00410D01">
      <w:pPr>
        <w:contextualSpacing/>
        <w:mirrorIndents/>
        <w:jc w:val="center"/>
        <w:rPr>
          <w:b/>
          <w:sz w:val="22"/>
          <w:szCs w:val="22"/>
        </w:rPr>
      </w:pPr>
      <w:r w:rsidRPr="00B433E9">
        <w:rPr>
          <w:b/>
          <w:sz w:val="22"/>
          <w:szCs w:val="22"/>
        </w:rPr>
        <w:t>References</w:t>
      </w:r>
    </w:p>
    <w:p w:rsidR="004E7A53" w:rsidRPr="0045648B" w:rsidRDefault="004E7A53" w:rsidP="004E7A53">
      <w:pPr>
        <w:contextualSpacing/>
        <w:mirrorIndents/>
        <w:jc w:val="both"/>
        <w:rPr>
          <w:sz w:val="20"/>
          <w:szCs w:val="20"/>
        </w:rPr>
      </w:pPr>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1" w:history="1">
        <w:r w:rsidR="0063691E" w:rsidRPr="00113DC2">
          <w:rPr>
            <w:rStyle w:val="Hyperlink"/>
            <w:rFonts w:ascii="Times New Roman" w:hAnsi="Times New Roman" w:cs="Times New Roman"/>
            <w:sz w:val="20"/>
            <w:szCs w:val="20"/>
            <w:u w:val="none"/>
          </w:rPr>
          <w:t>Esquenazi A,</w:t>
        </w:r>
        <w:r w:rsidR="004E7A53" w:rsidRPr="00113DC2">
          <w:rPr>
            <w:rStyle w:val="Hyperlink"/>
            <w:rFonts w:ascii="Times New Roman" w:hAnsi="Times New Roman" w:cs="Times New Roman"/>
            <w:sz w:val="20"/>
            <w:szCs w:val="20"/>
            <w:u w:val="none"/>
          </w:rPr>
          <w:t xml:space="preserve"> Amputation</w:t>
        </w:r>
        <w:r w:rsidR="0063691E" w:rsidRPr="00113DC2">
          <w:rPr>
            <w:rStyle w:val="Hyperlink"/>
            <w:rFonts w:ascii="Times New Roman" w:hAnsi="Times New Roman" w:cs="Times New Roman"/>
            <w:sz w:val="20"/>
            <w:szCs w:val="20"/>
            <w:u w:val="none"/>
          </w:rPr>
          <w:t xml:space="preserve"> (2004)</w:t>
        </w:r>
        <w:r w:rsidR="004E7A53" w:rsidRPr="00113DC2">
          <w:rPr>
            <w:rStyle w:val="Hyperlink"/>
            <w:rFonts w:ascii="Times New Roman" w:hAnsi="Times New Roman" w:cs="Times New Roman"/>
            <w:sz w:val="20"/>
            <w:szCs w:val="20"/>
            <w:u w:val="none"/>
          </w:rPr>
          <w:t xml:space="preserve"> rehabilitation and prosthetic restoration. From surgery to community reintegration. Disability and rehabilitation</w:t>
        </w:r>
        <w:r w:rsidR="0063691E"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26:</w:t>
        </w:r>
        <w:r w:rsidR="0063691E"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831-836</w:t>
        </w:r>
        <w:r w:rsidR="006D2937"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2" w:history="1">
        <w:r w:rsidR="004E7A53" w:rsidRPr="00113DC2">
          <w:rPr>
            <w:rStyle w:val="Hyperlink"/>
            <w:rFonts w:ascii="Times New Roman" w:hAnsi="Times New Roman" w:cs="Times New Roman"/>
            <w:sz w:val="20"/>
            <w:szCs w:val="20"/>
            <w:u w:val="none"/>
          </w:rPr>
          <w:t xml:space="preserve">Holzer LA, Sevelda F, Fraberger G, </w:t>
        </w:r>
        <w:r w:rsidR="006D2937" w:rsidRPr="00113DC2">
          <w:rPr>
            <w:rStyle w:val="Hyperlink"/>
            <w:rFonts w:ascii="Times New Roman" w:hAnsi="Times New Roman" w:cs="Times New Roman"/>
            <w:sz w:val="20"/>
            <w:szCs w:val="20"/>
            <w:u w:val="none"/>
          </w:rPr>
          <w:t>et al (2014)</w:t>
        </w:r>
        <w:r w:rsidR="00FA7606">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Body image and self-esteem in lower-limb amputees. PloS one</w:t>
        </w:r>
        <w:r w:rsidR="006D2937" w:rsidRPr="00113DC2">
          <w:rPr>
            <w:rStyle w:val="Hyperlink"/>
            <w:rFonts w:ascii="Times New Roman" w:hAnsi="Times New Roman" w:cs="Times New Roman"/>
            <w:sz w:val="20"/>
            <w:szCs w:val="20"/>
            <w:u w:val="none"/>
          </w:rPr>
          <w:t xml:space="preserve"> 9: </w:t>
        </w:r>
        <w:r w:rsidR="004E7A53" w:rsidRPr="00113DC2">
          <w:rPr>
            <w:rStyle w:val="Hyperlink"/>
            <w:rFonts w:ascii="Times New Roman" w:hAnsi="Times New Roman" w:cs="Times New Roman"/>
            <w:sz w:val="20"/>
            <w:szCs w:val="20"/>
            <w:u w:val="none"/>
          </w:rPr>
          <w:t>e92943</w:t>
        </w:r>
        <w:r w:rsidR="003A5AF7" w:rsidRPr="00113DC2">
          <w:rPr>
            <w:rStyle w:val="Hyperlink"/>
            <w:rFonts w:ascii="Times New Roman" w:hAnsi="Times New Roman" w:cs="Times New Roman"/>
            <w:sz w:val="20"/>
            <w:szCs w:val="20"/>
            <w:u w:val="none"/>
          </w:rPr>
          <w:t>.</w:t>
        </w:r>
      </w:hyperlink>
    </w:p>
    <w:p w:rsidR="003771E2" w:rsidRPr="00113DC2" w:rsidRDefault="002F1458" w:rsidP="003771E2">
      <w:pPr>
        <w:pStyle w:val="ListParagraph"/>
        <w:numPr>
          <w:ilvl w:val="0"/>
          <w:numId w:val="3"/>
        </w:numPr>
        <w:spacing w:after="0" w:line="240" w:lineRule="auto"/>
        <w:mirrorIndents/>
        <w:jc w:val="both"/>
        <w:rPr>
          <w:rStyle w:val="Hyperlink"/>
          <w:rFonts w:ascii="Times New Roman" w:hAnsi="Times New Roman" w:cs="Times New Roman"/>
          <w:color w:val="auto"/>
          <w:sz w:val="20"/>
          <w:szCs w:val="20"/>
          <w:u w:val="none"/>
        </w:rPr>
      </w:pPr>
      <w:hyperlink r:id="rId13" w:history="1">
        <w:r w:rsidR="00113DC2" w:rsidRPr="00113DC2">
          <w:rPr>
            <w:rStyle w:val="Hyperlink"/>
            <w:rFonts w:ascii="Times New Roman" w:hAnsi="Times New Roman" w:cs="Times New Roman"/>
            <w:sz w:val="20"/>
            <w:szCs w:val="20"/>
            <w:u w:val="none"/>
          </w:rPr>
          <w:t>https://www.youtube.com/watch?v=GLeaaQCCNbg</w:t>
        </w:r>
      </w:hyperlink>
    </w:p>
    <w:p w:rsidR="00B87C92" w:rsidRPr="00113DC2" w:rsidRDefault="002F1458" w:rsidP="003771E2">
      <w:pPr>
        <w:pStyle w:val="ListParagraph"/>
        <w:numPr>
          <w:ilvl w:val="0"/>
          <w:numId w:val="3"/>
        </w:numPr>
        <w:spacing w:after="0" w:line="240" w:lineRule="auto"/>
        <w:mirrorIndents/>
        <w:jc w:val="both"/>
        <w:rPr>
          <w:rFonts w:ascii="Times New Roman" w:hAnsi="Times New Roman" w:cs="Times New Roman"/>
          <w:sz w:val="20"/>
          <w:szCs w:val="20"/>
        </w:rPr>
      </w:pPr>
      <w:hyperlink r:id="rId14" w:history="1">
        <w:r w:rsidR="00B87C92" w:rsidRPr="00113DC2">
          <w:rPr>
            <w:rStyle w:val="Hyperlink"/>
            <w:rFonts w:ascii="Times New Roman" w:hAnsi="Times New Roman" w:cs="Times New Roman"/>
            <w:sz w:val="20"/>
            <w:szCs w:val="20"/>
            <w:u w:val="none"/>
          </w:rPr>
          <w:t>https://youtu.be/55ajrQI6FWM</w:t>
        </w:r>
      </w:hyperlink>
    </w:p>
    <w:p w:rsidR="004E7A53" w:rsidRPr="00113DC2" w:rsidRDefault="002F1458" w:rsidP="00B87C92">
      <w:pPr>
        <w:pStyle w:val="ListParagraph"/>
        <w:numPr>
          <w:ilvl w:val="0"/>
          <w:numId w:val="3"/>
        </w:numPr>
        <w:spacing w:after="0" w:line="240" w:lineRule="auto"/>
        <w:mirrorIndents/>
        <w:jc w:val="both"/>
        <w:rPr>
          <w:rFonts w:ascii="Times New Roman" w:hAnsi="Times New Roman" w:cs="Times New Roman"/>
          <w:sz w:val="20"/>
          <w:szCs w:val="20"/>
        </w:rPr>
      </w:pPr>
      <w:hyperlink r:id="rId15" w:history="1">
        <w:r w:rsidR="003A5AF7" w:rsidRPr="00113DC2">
          <w:rPr>
            <w:rStyle w:val="Hyperlink"/>
            <w:rFonts w:ascii="Times New Roman" w:hAnsi="Times New Roman" w:cs="Times New Roman"/>
            <w:sz w:val="20"/>
            <w:szCs w:val="20"/>
            <w:u w:val="none"/>
          </w:rPr>
          <w:t>Ku PX, Abu Osman NA (2014)</w:t>
        </w:r>
        <w:r w:rsidR="004E7A53" w:rsidRPr="00113DC2">
          <w:rPr>
            <w:rStyle w:val="Hyperlink"/>
            <w:rFonts w:ascii="Times New Roman" w:hAnsi="Times New Roman" w:cs="Times New Roman"/>
            <w:sz w:val="20"/>
            <w:szCs w:val="20"/>
            <w:u w:val="none"/>
          </w:rPr>
          <w:t xml:space="preserve"> Wan Abas WA. Balance control in lower extremity amputees during quiet standing: A systematic review. Gait &amp; posture</w:t>
        </w:r>
        <w:r w:rsidR="007535CB"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39:</w:t>
        </w:r>
        <w:r w:rsidR="007535CB"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672-682</w:t>
        </w:r>
        <w:r w:rsidR="007535CB"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6" w:history="1">
        <w:r w:rsidR="004E7A53" w:rsidRPr="00113DC2">
          <w:rPr>
            <w:rStyle w:val="Hyperlink"/>
            <w:rFonts w:ascii="Times New Roman" w:hAnsi="Times New Roman" w:cs="Times New Roman"/>
            <w:sz w:val="20"/>
            <w:szCs w:val="20"/>
            <w:u w:val="none"/>
          </w:rPr>
          <w:t>Müßig JA, Brauner T, Kröger I, et al.</w:t>
        </w:r>
        <w:r w:rsidR="00B84358" w:rsidRPr="00113DC2">
          <w:rPr>
            <w:rStyle w:val="Hyperlink"/>
            <w:rFonts w:ascii="Times New Roman" w:hAnsi="Times New Roman" w:cs="Times New Roman"/>
            <w:sz w:val="20"/>
            <w:szCs w:val="20"/>
            <w:u w:val="none"/>
          </w:rPr>
          <w:t xml:space="preserve"> (2019)</w:t>
        </w:r>
        <w:r w:rsidR="004E7A53" w:rsidRPr="00113DC2">
          <w:rPr>
            <w:rStyle w:val="Hyperlink"/>
            <w:rFonts w:ascii="Times New Roman" w:hAnsi="Times New Roman" w:cs="Times New Roman"/>
            <w:sz w:val="20"/>
            <w:szCs w:val="20"/>
            <w:u w:val="none"/>
          </w:rPr>
          <w:t xml:space="preserve"> Variability in trunk and pelvic movement of transfemoral amputees using a C-Leg system compared to healthy controls. Human movement science</w:t>
        </w:r>
        <w:r w:rsidR="00B84358"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68:102539</w:t>
        </w:r>
        <w:r w:rsidR="00B84358"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7" w:history="1">
        <w:r w:rsidR="004E7A53" w:rsidRPr="00113DC2">
          <w:rPr>
            <w:rStyle w:val="Hyperlink"/>
            <w:rFonts w:ascii="Times New Roman" w:hAnsi="Times New Roman" w:cs="Times New Roman"/>
            <w:sz w:val="20"/>
            <w:szCs w:val="20"/>
            <w:u w:val="none"/>
          </w:rPr>
          <w:t xml:space="preserve">Hafner BJ, Willingham LL, Buell NC, </w:t>
        </w:r>
        <w:r w:rsidR="006854FA" w:rsidRPr="00113DC2">
          <w:rPr>
            <w:rStyle w:val="Hyperlink"/>
            <w:rFonts w:ascii="Times New Roman" w:hAnsi="Times New Roman" w:cs="Times New Roman"/>
            <w:sz w:val="20"/>
            <w:szCs w:val="20"/>
            <w:u w:val="none"/>
          </w:rPr>
          <w:t>et al</w:t>
        </w:r>
        <w:r w:rsidR="004E7A53" w:rsidRPr="00113DC2">
          <w:rPr>
            <w:rStyle w:val="Hyperlink"/>
            <w:rFonts w:ascii="Times New Roman" w:hAnsi="Times New Roman" w:cs="Times New Roman"/>
            <w:sz w:val="20"/>
            <w:szCs w:val="20"/>
            <w:u w:val="none"/>
          </w:rPr>
          <w:t>.</w:t>
        </w:r>
        <w:r w:rsidR="006854FA" w:rsidRPr="00113DC2">
          <w:rPr>
            <w:rStyle w:val="Hyperlink"/>
            <w:rFonts w:ascii="Times New Roman" w:hAnsi="Times New Roman" w:cs="Times New Roman"/>
            <w:sz w:val="20"/>
            <w:szCs w:val="20"/>
            <w:u w:val="none"/>
          </w:rPr>
          <w:t xml:space="preserve"> (2007)</w:t>
        </w:r>
        <w:r w:rsidR="004E7A53" w:rsidRPr="00113DC2">
          <w:rPr>
            <w:rStyle w:val="Hyperlink"/>
            <w:rFonts w:ascii="Times New Roman" w:hAnsi="Times New Roman" w:cs="Times New Roman"/>
            <w:sz w:val="20"/>
            <w:szCs w:val="20"/>
            <w:u w:val="none"/>
          </w:rPr>
          <w:t xml:space="preserve"> Evaluation of function, performance, and preference as transfemoral </w:t>
        </w:r>
        <w:proofErr w:type="gramStart"/>
        <w:r w:rsidR="004E7A53" w:rsidRPr="00113DC2">
          <w:rPr>
            <w:rStyle w:val="Hyperlink"/>
            <w:rFonts w:ascii="Times New Roman" w:hAnsi="Times New Roman" w:cs="Times New Roman"/>
            <w:sz w:val="20"/>
            <w:szCs w:val="20"/>
            <w:u w:val="none"/>
          </w:rPr>
          <w:t>amputees</w:t>
        </w:r>
        <w:proofErr w:type="gramEnd"/>
        <w:r w:rsidR="004E7A53" w:rsidRPr="00113DC2">
          <w:rPr>
            <w:rStyle w:val="Hyperlink"/>
            <w:rFonts w:ascii="Times New Roman" w:hAnsi="Times New Roman" w:cs="Times New Roman"/>
            <w:sz w:val="20"/>
            <w:szCs w:val="20"/>
            <w:u w:val="none"/>
          </w:rPr>
          <w:t xml:space="preserve"> transition from mechanical to microprocessor control of the prosthetic knee. Archives of physical medicine and rehabilitation</w:t>
        </w:r>
        <w:r w:rsidR="006854FA"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88:</w:t>
        </w:r>
        <w:r w:rsidR="006854FA"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207-217</w:t>
        </w:r>
        <w:r w:rsidR="006854FA"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8" w:history="1">
        <w:r w:rsidR="004E7A53" w:rsidRPr="00113DC2">
          <w:rPr>
            <w:rStyle w:val="Hyperlink"/>
            <w:rFonts w:ascii="Times New Roman" w:hAnsi="Times New Roman" w:cs="Times New Roman"/>
            <w:sz w:val="20"/>
            <w:szCs w:val="20"/>
            <w:u w:val="none"/>
          </w:rPr>
          <w:t xml:space="preserve">Highsmith MJ, Kahle JT, Miro RM, </w:t>
        </w:r>
        <w:r w:rsidR="0026343C" w:rsidRPr="00113DC2">
          <w:rPr>
            <w:rStyle w:val="Hyperlink"/>
            <w:rFonts w:ascii="Times New Roman" w:hAnsi="Times New Roman" w:cs="Times New Roman"/>
            <w:sz w:val="20"/>
            <w:szCs w:val="20"/>
            <w:u w:val="none"/>
          </w:rPr>
          <w:t>et al. (2013)</w:t>
        </w:r>
        <w:r w:rsidR="004E7A53" w:rsidRPr="00113DC2">
          <w:rPr>
            <w:rStyle w:val="Hyperlink"/>
            <w:rFonts w:ascii="Times New Roman" w:hAnsi="Times New Roman" w:cs="Times New Roman"/>
            <w:sz w:val="20"/>
            <w:szCs w:val="20"/>
            <w:u w:val="none"/>
          </w:rPr>
          <w:t xml:space="preserve"> Ramp descent performance with the C-Leg and interrater reliability of the hill assessment index. Prosthetics and orthotics international</w:t>
        </w:r>
        <w:r w:rsidR="0026343C"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37:</w:t>
        </w:r>
        <w:r w:rsidR="0026343C"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362-368</w:t>
        </w:r>
        <w:r w:rsidR="0026343C"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19" w:history="1">
        <w:r w:rsidR="004E7A53" w:rsidRPr="00113DC2">
          <w:rPr>
            <w:rStyle w:val="Hyperlink"/>
            <w:rFonts w:ascii="Times New Roman" w:hAnsi="Times New Roman" w:cs="Times New Roman"/>
            <w:sz w:val="20"/>
            <w:szCs w:val="20"/>
            <w:u w:val="none"/>
          </w:rPr>
          <w:t xml:space="preserve">Theeven PJ, Hemmen B, Geers RP, </w:t>
        </w:r>
        <w:r w:rsidR="0026343C" w:rsidRPr="00113DC2">
          <w:rPr>
            <w:rStyle w:val="Hyperlink"/>
            <w:rFonts w:ascii="Times New Roman" w:hAnsi="Times New Roman" w:cs="Times New Roman"/>
            <w:sz w:val="20"/>
            <w:szCs w:val="20"/>
            <w:u w:val="none"/>
          </w:rPr>
          <w:t>et al</w:t>
        </w:r>
        <w:r w:rsidR="004E7A53" w:rsidRPr="00113DC2">
          <w:rPr>
            <w:rStyle w:val="Hyperlink"/>
            <w:rFonts w:ascii="Times New Roman" w:hAnsi="Times New Roman" w:cs="Times New Roman"/>
            <w:sz w:val="20"/>
            <w:szCs w:val="20"/>
            <w:u w:val="none"/>
          </w:rPr>
          <w:t>.</w:t>
        </w:r>
        <w:r w:rsidR="0026343C" w:rsidRPr="00113DC2">
          <w:rPr>
            <w:rStyle w:val="Hyperlink"/>
            <w:rFonts w:ascii="Times New Roman" w:hAnsi="Times New Roman" w:cs="Times New Roman"/>
            <w:sz w:val="20"/>
            <w:szCs w:val="20"/>
            <w:u w:val="none"/>
          </w:rPr>
          <w:t xml:space="preserve"> (2012)</w:t>
        </w:r>
        <w:r w:rsidR="004E7A53" w:rsidRPr="00113DC2">
          <w:rPr>
            <w:rStyle w:val="Hyperlink"/>
            <w:rFonts w:ascii="Times New Roman" w:hAnsi="Times New Roman" w:cs="Times New Roman"/>
            <w:sz w:val="20"/>
            <w:szCs w:val="20"/>
            <w:u w:val="none"/>
          </w:rPr>
          <w:t xml:space="preserve"> Influence of advanced prosthetic knee joints on perceived performance and everyday life activity level of low-functional persons with a transfemoral amputation or knee disarticulation. Journal of rehabilitation medicine</w:t>
        </w:r>
        <w:r w:rsidR="0026343C"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44:</w:t>
        </w:r>
        <w:r w:rsidR="0026343C" w:rsidRPr="00113DC2">
          <w:rPr>
            <w:rStyle w:val="Hyperlink"/>
            <w:rFonts w:ascii="Times New Roman" w:hAnsi="Times New Roman" w:cs="Times New Roman"/>
            <w:sz w:val="20"/>
            <w:szCs w:val="20"/>
            <w:u w:val="none"/>
          </w:rPr>
          <w:t xml:space="preserve"> 454-461.</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0" w:history="1">
        <w:r w:rsidR="004E7A53" w:rsidRPr="00113DC2">
          <w:rPr>
            <w:rStyle w:val="Hyperlink"/>
            <w:rFonts w:ascii="Times New Roman" w:hAnsi="Times New Roman" w:cs="Times New Roman"/>
            <w:sz w:val="20"/>
            <w:szCs w:val="20"/>
            <w:u w:val="none"/>
          </w:rPr>
          <w:t xml:space="preserve">Eberly VJ, Mulroy SJ, Gronley JK, </w:t>
        </w:r>
        <w:r w:rsidR="001774B2" w:rsidRPr="00113DC2">
          <w:rPr>
            <w:rStyle w:val="Hyperlink"/>
            <w:rFonts w:ascii="Times New Roman" w:hAnsi="Times New Roman" w:cs="Times New Roman"/>
            <w:sz w:val="20"/>
            <w:szCs w:val="20"/>
            <w:u w:val="none"/>
          </w:rPr>
          <w:t>et al</w:t>
        </w:r>
        <w:r w:rsidR="004E7A53" w:rsidRPr="00113DC2">
          <w:rPr>
            <w:rStyle w:val="Hyperlink"/>
            <w:rFonts w:ascii="Times New Roman" w:hAnsi="Times New Roman" w:cs="Times New Roman"/>
            <w:sz w:val="20"/>
            <w:szCs w:val="20"/>
            <w:u w:val="none"/>
          </w:rPr>
          <w:t>.</w:t>
        </w:r>
        <w:r w:rsidR="001774B2" w:rsidRPr="00113DC2">
          <w:rPr>
            <w:rStyle w:val="Hyperlink"/>
            <w:rFonts w:ascii="Times New Roman" w:hAnsi="Times New Roman" w:cs="Times New Roman"/>
            <w:sz w:val="20"/>
            <w:szCs w:val="20"/>
            <w:u w:val="none"/>
          </w:rPr>
          <w:t xml:space="preserve"> (2014)</w:t>
        </w:r>
        <w:r w:rsidR="004E7A53" w:rsidRPr="00113DC2">
          <w:rPr>
            <w:rStyle w:val="Hyperlink"/>
            <w:rFonts w:ascii="Times New Roman" w:hAnsi="Times New Roman" w:cs="Times New Roman"/>
            <w:sz w:val="20"/>
            <w:szCs w:val="20"/>
            <w:u w:val="none"/>
          </w:rPr>
          <w:t xml:space="preserve"> Impact of a stance phase microprocessor-controlled knee prosthesis on level walking in lower functioning individuals with a transfemoral amputation. Prosthetics and orthotics international</w:t>
        </w:r>
        <w:r w:rsidR="001774B2"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38:</w:t>
        </w:r>
        <w:r w:rsidR="001774B2"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447-455</w:t>
        </w:r>
        <w:r w:rsidR="00F2193F"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1" w:history="1">
        <w:r w:rsidR="004E7A53" w:rsidRPr="00113DC2">
          <w:rPr>
            <w:rStyle w:val="Hyperlink"/>
            <w:rFonts w:ascii="Times New Roman" w:hAnsi="Times New Roman" w:cs="Times New Roman"/>
            <w:sz w:val="20"/>
            <w:szCs w:val="20"/>
            <w:u w:val="none"/>
          </w:rPr>
          <w:t>Kaufman KR, Frittoli S, F</w:t>
        </w:r>
        <w:r w:rsidR="00F2193F" w:rsidRPr="00113DC2">
          <w:rPr>
            <w:rStyle w:val="Hyperlink"/>
            <w:rFonts w:ascii="Times New Roman" w:hAnsi="Times New Roman" w:cs="Times New Roman"/>
            <w:sz w:val="20"/>
            <w:szCs w:val="20"/>
            <w:u w:val="none"/>
          </w:rPr>
          <w:t>rigo CA (2012)</w:t>
        </w:r>
        <w:r w:rsidR="004E7A53" w:rsidRPr="00113DC2">
          <w:rPr>
            <w:rStyle w:val="Hyperlink"/>
            <w:rFonts w:ascii="Times New Roman" w:hAnsi="Times New Roman" w:cs="Times New Roman"/>
            <w:sz w:val="20"/>
            <w:szCs w:val="20"/>
            <w:u w:val="none"/>
          </w:rPr>
          <w:t xml:space="preserve"> Gait asymmetry of transfemoral amputees using mechanical and microprocessor-controlled prosthetic knees. Clinical biomechanics (Bristol, Avon)</w:t>
        </w:r>
        <w:r w:rsidR="00F2193F"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27:</w:t>
        </w:r>
        <w:r w:rsidR="00F2193F"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460-465</w:t>
        </w:r>
        <w:r w:rsidR="00F2193F"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2" w:history="1">
        <w:r w:rsidR="004E7A53" w:rsidRPr="00113DC2">
          <w:rPr>
            <w:rStyle w:val="Hyperlink"/>
            <w:rFonts w:ascii="Times New Roman" w:hAnsi="Times New Roman" w:cs="Times New Roman"/>
            <w:sz w:val="20"/>
            <w:szCs w:val="20"/>
            <w:u w:val="none"/>
          </w:rPr>
          <w:t xml:space="preserve">Schaarschmidt M, Lipfert SW, Meier-Gratz C, </w:t>
        </w:r>
        <w:r w:rsidR="00F2193F" w:rsidRPr="00113DC2">
          <w:rPr>
            <w:rStyle w:val="Hyperlink"/>
            <w:rFonts w:ascii="Times New Roman" w:hAnsi="Times New Roman" w:cs="Times New Roman"/>
            <w:sz w:val="20"/>
            <w:szCs w:val="20"/>
            <w:u w:val="none"/>
          </w:rPr>
          <w:t>et al</w:t>
        </w:r>
        <w:r w:rsidR="004E7A53" w:rsidRPr="00113DC2">
          <w:rPr>
            <w:rStyle w:val="Hyperlink"/>
            <w:rFonts w:ascii="Times New Roman" w:hAnsi="Times New Roman" w:cs="Times New Roman"/>
            <w:sz w:val="20"/>
            <w:szCs w:val="20"/>
            <w:u w:val="none"/>
          </w:rPr>
          <w:t xml:space="preserve">. </w:t>
        </w:r>
        <w:r w:rsidR="00F2193F" w:rsidRPr="00113DC2">
          <w:rPr>
            <w:rStyle w:val="Hyperlink"/>
            <w:rFonts w:ascii="Times New Roman" w:hAnsi="Times New Roman" w:cs="Times New Roman"/>
            <w:sz w:val="20"/>
            <w:szCs w:val="20"/>
            <w:u w:val="none"/>
          </w:rPr>
          <w:t xml:space="preserve">(2012) </w:t>
        </w:r>
        <w:r w:rsidR="004E7A53" w:rsidRPr="00113DC2">
          <w:rPr>
            <w:rStyle w:val="Hyperlink"/>
            <w:rFonts w:ascii="Times New Roman" w:hAnsi="Times New Roman" w:cs="Times New Roman"/>
            <w:sz w:val="20"/>
            <w:szCs w:val="20"/>
            <w:u w:val="none"/>
          </w:rPr>
          <w:t>Functional gait asymmetry of unilateral transfemoral amputees. Human movement science</w:t>
        </w:r>
        <w:r w:rsidR="00F2193F" w:rsidRPr="00113DC2">
          <w:rPr>
            <w:rStyle w:val="Hyperlink"/>
            <w:rFonts w:ascii="Times New Roman" w:hAnsi="Times New Roman" w:cs="Times New Roman"/>
            <w:sz w:val="20"/>
            <w:szCs w:val="20"/>
            <w:u w:val="none"/>
          </w:rPr>
          <w:t xml:space="preserve"> 31: </w:t>
        </w:r>
        <w:r w:rsidR="004E7A53" w:rsidRPr="00113DC2">
          <w:rPr>
            <w:rStyle w:val="Hyperlink"/>
            <w:rFonts w:ascii="Times New Roman" w:hAnsi="Times New Roman" w:cs="Times New Roman"/>
            <w:sz w:val="20"/>
            <w:szCs w:val="20"/>
            <w:u w:val="none"/>
          </w:rPr>
          <w:t>907-917</w:t>
        </w:r>
        <w:r w:rsidR="00A10E80"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3" w:history="1">
        <w:r w:rsidR="004E7A53" w:rsidRPr="00113DC2">
          <w:rPr>
            <w:rStyle w:val="Hyperlink"/>
            <w:rFonts w:ascii="Times New Roman" w:hAnsi="Times New Roman" w:cs="Times New Roman"/>
            <w:sz w:val="20"/>
            <w:szCs w:val="20"/>
            <w:u w:val="none"/>
          </w:rPr>
          <w:t xml:space="preserve">Brodtkorb TH, Henriksson M, Johannesen-Munk K, </w:t>
        </w:r>
        <w:r w:rsidR="00A10E80" w:rsidRPr="00113DC2">
          <w:rPr>
            <w:rStyle w:val="Hyperlink"/>
            <w:rFonts w:ascii="Times New Roman" w:hAnsi="Times New Roman" w:cs="Times New Roman"/>
            <w:sz w:val="20"/>
            <w:szCs w:val="20"/>
            <w:u w:val="none"/>
          </w:rPr>
          <w:t>et al</w:t>
        </w:r>
        <w:r w:rsidR="004E7A53" w:rsidRPr="00113DC2">
          <w:rPr>
            <w:rStyle w:val="Hyperlink"/>
            <w:rFonts w:ascii="Times New Roman" w:hAnsi="Times New Roman" w:cs="Times New Roman"/>
            <w:sz w:val="20"/>
            <w:szCs w:val="20"/>
            <w:u w:val="none"/>
          </w:rPr>
          <w:t>.</w:t>
        </w:r>
        <w:r w:rsidR="00A10E80" w:rsidRPr="00113DC2">
          <w:rPr>
            <w:rStyle w:val="Hyperlink"/>
            <w:rFonts w:ascii="Times New Roman" w:hAnsi="Times New Roman" w:cs="Times New Roman"/>
            <w:sz w:val="20"/>
            <w:szCs w:val="20"/>
            <w:u w:val="none"/>
          </w:rPr>
          <w:t xml:space="preserve"> (2008)</w:t>
        </w:r>
        <w:r w:rsidR="004E7A53" w:rsidRPr="00113DC2">
          <w:rPr>
            <w:rStyle w:val="Hyperlink"/>
            <w:rFonts w:ascii="Times New Roman" w:hAnsi="Times New Roman" w:cs="Times New Roman"/>
            <w:sz w:val="20"/>
            <w:szCs w:val="20"/>
            <w:u w:val="none"/>
          </w:rPr>
          <w:t xml:space="preserve"> Cost-effectiveness of C-Leg compared with non-microprocessor-controlled knees: A modeling approach. Archives of physical medicine and rehabilitation</w:t>
        </w:r>
        <w:r w:rsidR="00A10E80"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89:</w:t>
        </w:r>
        <w:r w:rsidR="00A10E80"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24-30</w:t>
        </w:r>
        <w:r w:rsidR="007D3AC4" w:rsidRPr="00113DC2">
          <w:rPr>
            <w:rStyle w:val="Hyperlink"/>
            <w:rFonts w:ascii="Times New Roman" w:hAnsi="Times New Roman" w:cs="Times New Roman"/>
            <w:sz w:val="20"/>
            <w:szCs w:val="20"/>
            <w:u w:val="none"/>
          </w:rPr>
          <w:t>.</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4" w:history="1">
        <w:r w:rsidR="004E7A53" w:rsidRPr="00113DC2">
          <w:rPr>
            <w:rStyle w:val="Hyperlink"/>
            <w:rFonts w:ascii="Times New Roman" w:hAnsi="Times New Roman" w:cs="Times New Roman"/>
            <w:sz w:val="20"/>
            <w:szCs w:val="20"/>
            <w:u w:val="none"/>
          </w:rPr>
          <w:t>Cutti</w:t>
        </w:r>
        <w:r w:rsidR="007D3AC4" w:rsidRPr="00113DC2">
          <w:rPr>
            <w:rStyle w:val="Hyperlink"/>
            <w:rFonts w:ascii="Times New Roman" w:hAnsi="Times New Roman" w:cs="Times New Roman"/>
            <w:sz w:val="20"/>
            <w:szCs w:val="20"/>
            <w:u w:val="none"/>
          </w:rPr>
          <w:t xml:space="preserve"> AG, Lettieri E, Del Maestro M,</w:t>
        </w:r>
        <w:r w:rsidR="004E7A53" w:rsidRPr="00113DC2">
          <w:rPr>
            <w:rStyle w:val="Hyperlink"/>
            <w:rFonts w:ascii="Times New Roman" w:hAnsi="Times New Roman" w:cs="Times New Roman"/>
            <w:sz w:val="20"/>
            <w:szCs w:val="20"/>
            <w:u w:val="none"/>
          </w:rPr>
          <w:t xml:space="preserve"> et al.</w:t>
        </w:r>
        <w:r w:rsidR="007D3AC4" w:rsidRPr="00113DC2">
          <w:rPr>
            <w:rStyle w:val="Hyperlink"/>
            <w:rFonts w:ascii="Times New Roman" w:hAnsi="Times New Roman" w:cs="Times New Roman"/>
            <w:sz w:val="20"/>
            <w:szCs w:val="20"/>
            <w:u w:val="none"/>
          </w:rPr>
          <w:t xml:space="preserve"> (2007)</w:t>
        </w:r>
        <w:r w:rsidR="004E7A53" w:rsidRPr="00113DC2">
          <w:rPr>
            <w:rStyle w:val="Hyperlink"/>
            <w:rFonts w:ascii="Times New Roman" w:hAnsi="Times New Roman" w:cs="Times New Roman"/>
            <w:sz w:val="20"/>
            <w:szCs w:val="20"/>
            <w:u w:val="none"/>
          </w:rPr>
          <w:t xml:space="preserve"> Stratified cost-utility analysis of C-Leg versus mechanical knees: Findings from an </w:t>
        </w:r>
        <w:proofErr w:type="gramStart"/>
        <w:r w:rsidR="004E7A53" w:rsidRPr="00113DC2">
          <w:rPr>
            <w:rStyle w:val="Hyperlink"/>
            <w:rFonts w:ascii="Times New Roman" w:hAnsi="Times New Roman" w:cs="Times New Roman"/>
            <w:sz w:val="20"/>
            <w:szCs w:val="20"/>
            <w:u w:val="none"/>
          </w:rPr>
          <w:t>italian</w:t>
        </w:r>
        <w:proofErr w:type="gramEnd"/>
        <w:r w:rsidR="004E7A53" w:rsidRPr="00113DC2">
          <w:rPr>
            <w:rStyle w:val="Hyperlink"/>
            <w:rFonts w:ascii="Times New Roman" w:hAnsi="Times New Roman" w:cs="Times New Roman"/>
            <w:sz w:val="20"/>
            <w:szCs w:val="20"/>
            <w:u w:val="none"/>
          </w:rPr>
          <w:t xml:space="preserve"> sample of transfemoral amputees. Prosthetics and orthotics international</w:t>
        </w:r>
        <w:r w:rsidR="007D3AC4" w:rsidRPr="00113DC2">
          <w:rPr>
            <w:rStyle w:val="Hyperlink"/>
            <w:rFonts w:ascii="Times New Roman" w:hAnsi="Times New Roman" w:cs="Times New Roman"/>
            <w:sz w:val="20"/>
            <w:szCs w:val="20"/>
            <w:u w:val="none"/>
          </w:rPr>
          <w:t xml:space="preserve"> 41:</w:t>
        </w:r>
        <w:r w:rsidR="00DA1BA1"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227-236</w:t>
        </w:r>
        <w:r w:rsidR="00DA1BA1" w:rsidRPr="00113DC2">
          <w:rPr>
            <w:rStyle w:val="Hyperlink"/>
            <w:rFonts w:ascii="Times New Roman" w:hAnsi="Times New Roman" w:cs="Times New Roman"/>
            <w:sz w:val="20"/>
            <w:szCs w:val="20"/>
            <w:u w:val="none"/>
          </w:rPr>
          <w:t>.</w:t>
        </w:r>
      </w:hyperlink>
    </w:p>
    <w:p w:rsidR="004E7A53" w:rsidRPr="0082287A"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25" w:history="1">
        <w:r w:rsidR="00DA1BA1" w:rsidRPr="00113DC2">
          <w:rPr>
            <w:rStyle w:val="Hyperlink"/>
            <w:rFonts w:ascii="Times New Roman" w:hAnsi="Times New Roman" w:cs="Times New Roman"/>
            <w:sz w:val="20"/>
            <w:szCs w:val="20"/>
            <w:u w:val="none"/>
          </w:rPr>
          <w:t>Gerzeli S, Torbica A, Fattore G (2009)</w:t>
        </w:r>
        <w:r w:rsidR="004E7A53" w:rsidRPr="00113DC2">
          <w:rPr>
            <w:rStyle w:val="Hyperlink"/>
            <w:rFonts w:ascii="Times New Roman" w:hAnsi="Times New Roman" w:cs="Times New Roman"/>
            <w:sz w:val="20"/>
            <w:szCs w:val="20"/>
            <w:u w:val="none"/>
          </w:rPr>
          <w:t xml:space="preserve"> Cost utility analysis of knee prosthesis with complete microprocessor control (C-Leg) compared with mechanical technology in trans-femoral amputees. The European journal of health </w:t>
        </w:r>
        <w:proofErr w:type="gramStart"/>
        <w:r w:rsidR="004E7A53" w:rsidRPr="00113DC2">
          <w:rPr>
            <w:rStyle w:val="Hyperlink"/>
            <w:rFonts w:ascii="Times New Roman" w:hAnsi="Times New Roman" w:cs="Times New Roman"/>
            <w:sz w:val="20"/>
            <w:szCs w:val="20"/>
            <w:u w:val="none"/>
          </w:rPr>
          <w:t>economics :</w:t>
        </w:r>
        <w:proofErr w:type="gramEnd"/>
        <w:r w:rsidR="004E7A53" w:rsidRPr="00113DC2">
          <w:rPr>
            <w:rStyle w:val="Hyperlink"/>
            <w:rFonts w:ascii="Times New Roman" w:hAnsi="Times New Roman" w:cs="Times New Roman"/>
            <w:sz w:val="20"/>
            <w:szCs w:val="20"/>
            <w:u w:val="none"/>
          </w:rPr>
          <w:t xml:space="preserve"> HEPAC : health economics in prevention and care</w:t>
        </w:r>
        <w:r w:rsidR="00DA1BA1"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10:</w:t>
        </w:r>
        <w:r w:rsidR="00DA1BA1" w:rsidRPr="00113DC2">
          <w:rPr>
            <w:rStyle w:val="Hyperlink"/>
            <w:rFonts w:ascii="Times New Roman" w:hAnsi="Times New Roman" w:cs="Times New Roman"/>
            <w:sz w:val="20"/>
            <w:szCs w:val="20"/>
            <w:u w:val="none"/>
          </w:rPr>
          <w:t xml:space="preserve"> </w:t>
        </w:r>
        <w:r w:rsidR="004E7A53" w:rsidRPr="00113DC2">
          <w:rPr>
            <w:rStyle w:val="Hyperlink"/>
            <w:rFonts w:ascii="Times New Roman" w:hAnsi="Times New Roman" w:cs="Times New Roman"/>
            <w:sz w:val="20"/>
            <w:szCs w:val="20"/>
            <w:u w:val="none"/>
          </w:rPr>
          <w:t>47-55</w:t>
        </w:r>
        <w:r w:rsidR="00DA1BA1" w:rsidRPr="00113DC2">
          <w:rPr>
            <w:rStyle w:val="Hyperlink"/>
            <w:rFonts w:ascii="Times New Roman" w:hAnsi="Times New Roman" w:cs="Times New Roman"/>
            <w:sz w:val="20"/>
            <w:szCs w:val="20"/>
            <w:u w:val="none"/>
          </w:rPr>
          <w:t>.</w:t>
        </w:r>
      </w:hyperlink>
    </w:p>
    <w:p w:rsidR="0082287A" w:rsidRPr="006811A9" w:rsidRDefault="002F1458" w:rsidP="00E61D20">
      <w:pPr>
        <w:pStyle w:val="ListParagraph"/>
        <w:numPr>
          <w:ilvl w:val="0"/>
          <w:numId w:val="3"/>
        </w:numPr>
        <w:spacing w:after="0" w:line="240" w:lineRule="auto"/>
        <w:mirrorIndents/>
        <w:jc w:val="both"/>
        <w:rPr>
          <w:rFonts w:ascii="Times New Roman" w:hAnsi="Times New Roman" w:cs="Times New Roman"/>
        </w:rPr>
      </w:pPr>
      <w:hyperlink r:id="rId26" w:history="1">
        <w:r w:rsidR="0082287A" w:rsidRPr="006811A9">
          <w:rPr>
            <w:rStyle w:val="Hyperlink"/>
            <w:rFonts w:ascii="Times New Roman" w:hAnsi="Times New Roman" w:cs="Times New Roman"/>
            <w:u w:val="none"/>
          </w:rPr>
          <w:t>Chang</w:t>
        </w:r>
        <w:r w:rsidR="0082287A" w:rsidRPr="006811A9">
          <w:rPr>
            <w:rStyle w:val="Hyperlink"/>
            <w:rFonts w:ascii="Times New Roman" w:hAnsi="Times New Roman" w:cs="Times New Roman" w:hint="eastAsia"/>
            <w:u w:val="none"/>
          </w:rPr>
          <w:t xml:space="preserve"> ST</w:t>
        </w:r>
        <w:r w:rsidR="0082287A" w:rsidRPr="006811A9">
          <w:rPr>
            <w:rStyle w:val="Hyperlink"/>
            <w:rFonts w:ascii="Times New Roman" w:eastAsia="PMingLiU" w:hAnsi="Times New Roman" w:cs="Times New Roman"/>
            <w:b/>
            <w:u w:val="none"/>
          </w:rPr>
          <w:t xml:space="preserve">, </w:t>
        </w:r>
        <w:r w:rsidR="0082287A" w:rsidRPr="006811A9">
          <w:rPr>
            <w:rStyle w:val="Hyperlink"/>
            <w:rFonts w:ascii="Times New Roman" w:eastAsia="PMingLiU" w:hAnsi="Times New Roman" w:cs="Times New Roman"/>
            <w:u w:val="none"/>
          </w:rPr>
          <w:t>Ku</w:t>
        </w:r>
        <w:r w:rsidR="0082287A" w:rsidRPr="006811A9">
          <w:rPr>
            <w:rStyle w:val="Hyperlink"/>
            <w:rFonts w:ascii="Times New Roman" w:eastAsia="PMingLiU" w:hAnsi="Times New Roman" w:cs="Times New Roman" w:hint="eastAsia"/>
            <w:u w:val="none"/>
          </w:rPr>
          <w:t xml:space="preserve"> CH</w:t>
        </w:r>
        <w:r w:rsidR="0082287A" w:rsidRPr="006811A9">
          <w:rPr>
            <w:rStyle w:val="Hyperlink"/>
            <w:rFonts w:ascii="Times New Roman" w:eastAsia="PMingLiU" w:hAnsi="Times New Roman" w:cs="Times New Roman"/>
            <w:u w:val="none"/>
          </w:rPr>
          <w:t xml:space="preserve"> </w:t>
        </w:r>
        <w:r w:rsidR="0082287A" w:rsidRPr="006811A9">
          <w:rPr>
            <w:rStyle w:val="Hyperlink"/>
            <w:rFonts w:ascii="Times New Roman" w:eastAsia="PMingLiU" w:hAnsi="Times New Roman" w:cs="Times New Roman" w:hint="eastAsia"/>
            <w:u w:val="none"/>
          </w:rPr>
          <w:t>(</w:t>
        </w:r>
        <w:r w:rsidR="0082287A" w:rsidRPr="006811A9">
          <w:rPr>
            <w:rStyle w:val="Hyperlink"/>
            <w:rFonts w:ascii="Times New Roman" w:eastAsia="PMingLiU" w:hAnsi="Times New Roman" w:cs="Times New Roman"/>
            <w:u w:val="none"/>
          </w:rPr>
          <w:t>2007</w:t>
        </w:r>
        <w:r w:rsidR="0082287A" w:rsidRPr="006811A9">
          <w:rPr>
            <w:rStyle w:val="Hyperlink"/>
            <w:rFonts w:ascii="Times New Roman" w:eastAsia="PMingLiU" w:hAnsi="Times New Roman" w:cs="Times New Roman" w:hint="eastAsia"/>
            <w:u w:val="none"/>
          </w:rPr>
          <w:t xml:space="preserve">) </w:t>
        </w:r>
        <w:r w:rsidR="0082287A" w:rsidRPr="006811A9">
          <w:rPr>
            <w:rStyle w:val="Hyperlink"/>
            <w:rFonts w:ascii="Times New Roman" w:eastAsia="PMingLiU" w:hAnsi="Times New Roman" w:cs="Times New Roman"/>
            <w:u w:val="none"/>
          </w:rPr>
          <w:t xml:space="preserve">Postural sway at ground and bevel levels in subjects with </w:t>
        </w:r>
        <w:proofErr w:type="spellStart"/>
        <w:r w:rsidR="0082287A" w:rsidRPr="006811A9">
          <w:rPr>
            <w:rStyle w:val="Hyperlink"/>
            <w:rFonts w:ascii="Times New Roman" w:eastAsia="PMingLiU" w:hAnsi="Times New Roman" w:cs="Times New Roman"/>
            <w:u w:val="none"/>
          </w:rPr>
          <w:t>spina</w:t>
        </w:r>
        <w:proofErr w:type="spellEnd"/>
        <w:r w:rsidR="0082287A" w:rsidRPr="006811A9">
          <w:rPr>
            <w:rStyle w:val="Hyperlink"/>
            <w:rFonts w:ascii="Times New Roman" w:eastAsia="PMingLiU" w:hAnsi="Times New Roman" w:cs="Times New Roman"/>
            <w:u w:val="none"/>
          </w:rPr>
          <w:t xml:space="preserve"> bifida </w:t>
        </w:r>
        <w:proofErr w:type="spellStart"/>
        <w:r w:rsidR="0082287A" w:rsidRPr="006811A9">
          <w:rPr>
            <w:rStyle w:val="Hyperlink"/>
            <w:rFonts w:ascii="Times New Roman" w:eastAsia="PMingLiU" w:hAnsi="Times New Roman" w:cs="Times New Roman"/>
            <w:u w:val="none"/>
          </w:rPr>
          <w:t>occulta</w:t>
        </w:r>
        <w:proofErr w:type="spellEnd"/>
        <w:r w:rsidR="0082287A" w:rsidRPr="006811A9">
          <w:rPr>
            <w:rStyle w:val="Hyperlink"/>
            <w:rFonts w:ascii="Times New Roman" w:eastAsia="PMingLiU" w:hAnsi="Times New Roman" w:cs="Times New Roman"/>
            <w:u w:val="none"/>
          </w:rPr>
          <w:t>. European Spine Journal 16:</w:t>
        </w:r>
        <w:r w:rsidR="00546DBF" w:rsidRPr="006811A9">
          <w:rPr>
            <w:rStyle w:val="Hyperlink"/>
            <w:rFonts w:ascii="Times New Roman" w:eastAsia="PMingLiU" w:hAnsi="Times New Roman" w:cs="Times New Roman"/>
            <w:u w:val="none"/>
          </w:rPr>
          <w:t xml:space="preserve"> </w:t>
        </w:r>
        <w:r w:rsidR="0082287A" w:rsidRPr="006811A9">
          <w:rPr>
            <w:rStyle w:val="Hyperlink"/>
            <w:rFonts w:ascii="Times New Roman" w:eastAsia="PMingLiU" w:hAnsi="Times New Roman" w:cs="Times New Roman"/>
            <w:u w:val="none"/>
          </w:rPr>
          <w:t>759</w:t>
        </w:r>
        <w:r w:rsidR="0082287A" w:rsidRPr="006811A9">
          <w:rPr>
            <w:rStyle w:val="Hyperlink"/>
            <w:rFonts w:ascii="Times New Roman" w:eastAsia="PMingLiU" w:hAnsi="Times New Roman" w:cs="Times New Roman" w:hint="eastAsia"/>
            <w:u w:val="none"/>
          </w:rPr>
          <w:t>-</w:t>
        </w:r>
        <w:r w:rsidR="0082287A" w:rsidRPr="006811A9">
          <w:rPr>
            <w:rStyle w:val="Hyperlink"/>
            <w:rFonts w:ascii="Times New Roman" w:eastAsia="PMingLiU" w:hAnsi="Times New Roman" w:cs="Times New Roman"/>
            <w:u w:val="none"/>
          </w:rPr>
          <w:t>769.</w:t>
        </w:r>
      </w:hyperlink>
    </w:p>
    <w:p w:rsidR="0082287A" w:rsidRPr="00E430E2" w:rsidRDefault="002F1458" w:rsidP="00E61D20">
      <w:pPr>
        <w:pStyle w:val="ListParagraph"/>
        <w:numPr>
          <w:ilvl w:val="0"/>
          <w:numId w:val="3"/>
        </w:numPr>
        <w:spacing w:after="0" w:line="240" w:lineRule="auto"/>
        <w:mirrorIndents/>
        <w:jc w:val="both"/>
        <w:rPr>
          <w:rFonts w:ascii="Times New Roman" w:hAnsi="Times New Roman" w:cs="Times New Roman"/>
        </w:rPr>
      </w:pPr>
      <w:hyperlink r:id="rId27" w:history="1">
        <w:r w:rsidR="0082287A" w:rsidRPr="00E430E2">
          <w:rPr>
            <w:rStyle w:val="Hyperlink"/>
            <w:rFonts w:ascii="Times New Roman" w:hAnsi="Times New Roman" w:cs="Times New Roman"/>
            <w:u w:val="none"/>
          </w:rPr>
          <w:t>Chang</w:t>
        </w:r>
        <w:r w:rsidR="0082287A" w:rsidRPr="00E430E2">
          <w:rPr>
            <w:rStyle w:val="Hyperlink"/>
            <w:rFonts w:ascii="Times New Roman" w:hAnsi="Times New Roman" w:cs="Times New Roman" w:hint="eastAsia"/>
            <w:u w:val="none"/>
          </w:rPr>
          <w:t xml:space="preserve"> ST</w:t>
        </w:r>
        <w:r w:rsidR="0082287A" w:rsidRPr="00E430E2">
          <w:rPr>
            <w:rStyle w:val="Hyperlink"/>
            <w:rFonts w:ascii="Times New Roman" w:hAnsi="Times New Roman" w:cs="Times New Roman"/>
            <w:b/>
            <w:u w:val="none"/>
          </w:rPr>
          <w:t xml:space="preserve">, </w:t>
        </w:r>
        <w:r w:rsidR="0082287A" w:rsidRPr="00E430E2">
          <w:rPr>
            <w:rStyle w:val="Hyperlink"/>
            <w:rFonts w:ascii="Times New Roman" w:hAnsi="Times New Roman" w:cs="Times New Roman"/>
            <w:u w:val="none"/>
          </w:rPr>
          <w:t>Ku</w:t>
        </w:r>
        <w:r w:rsidR="0082287A" w:rsidRPr="00E430E2">
          <w:rPr>
            <w:rStyle w:val="Hyperlink"/>
            <w:rFonts w:ascii="Times New Roman" w:hAnsi="Times New Roman" w:cs="Times New Roman" w:hint="eastAsia"/>
            <w:u w:val="none"/>
          </w:rPr>
          <w:t xml:space="preserve"> CH</w:t>
        </w:r>
        <w:r w:rsidR="0082287A" w:rsidRPr="00E430E2">
          <w:rPr>
            <w:rStyle w:val="Hyperlink"/>
            <w:rFonts w:ascii="Times New Roman" w:hAnsi="Times New Roman" w:cs="Times New Roman"/>
            <w:u w:val="none"/>
          </w:rPr>
          <w:t>, Hsieh</w:t>
        </w:r>
        <w:r w:rsidR="0082287A" w:rsidRPr="00E430E2">
          <w:rPr>
            <w:rStyle w:val="Hyperlink"/>
            <w:rFonts w:ascii="Times New Roman" w:hAnsi="Times New Roman" w:cs="Times New Roman" w:hint="eastAsia"/>
            <w:u w:val="none"/>
          </w:rPr>
          <w:t xml:space="preserve"> MF</w:t>
        </w:r>
        <w:r w:rsidR="0082287A" w:rsidRPr="00E430E2">
          <w:rPr>
            <w:rStyle w:val="Hyperlink"/>
            <w:rFonts w:ascii="Times New Roman" w:hAnsi="Times New Roman" w:cs="Times New Roman"/>
            <w:u w:val="none"/>
          </w:rPr>
          <w:t xml:space="preserve">, </w:t>
        </w:r>
        <w:r w:rsidR="009821FD" w:rsidRPr="00E430E2">
          <w:rPr>
            <w:rStyle w:val="Hyperlink"/>
            <w:rFonts w:ascii="Times New Roman" w:hAnsi="Times New Roman" w:cs="Times New Roman"/>
            <w:u w:val="none"/>
          </w:rPr>
          <w:t>et al.</w:t>
        </w:r>
        <w:r w:rsidR="0082287A" w:rsidRPr="00E430E2">
          <w:rPr>
            <w:rStyle w:val="Hyperlink"/>
            <w:rFonts w:ascii="Times New Roman" w:eastAsia="PMingLiU" w:hAnsi="Times New Roman" w:cs="Times New Roman"/>
            <w:u w:val="none"/>
          </w:rPr>
          <w:t xml:space="preserve"> </w:t>
        </w:r>
        <w:r w:rsidR="0082287A" w:rsidRPr="00E430E2">
          <w:rPr>
            <w:rStyle w:val="Hyperlink"/>
            <w:rFonts w:ascii="Times New Roman" w:eastAsia="PMingLiU" w:hAnsi="Times New Roman" w:cs="Times New Roman" w:hint="eastAsia"/>
            <w:u w:val="none"/>
          </w:rPr>
          <w:t>(</w:t>
        </w:r>
        <w:r w:rsidR="0082287A" w:rsidRPr="00E430E2">
          <w:rPr>
            <w:rStyle w:val="Hyperlink"/>
            <w:rFonts w:ascii="Times New Roman" w:eastAsia="PMingLiU" w:hAnsi="Times New Roman" w:cs="Times New Roman"/>
            <w:u w:val="none"/>
          </w:rPr>
          <w:t>200</w:t>
        </w:r>
        <w:r w:rsidR="0082287A" w:rsidRPr="00E430E2">
          <w:rPr>
            <w:rStyle w:val="Hyperlink"/>
            <w:rFonts w:ascii="Times New Roman" w:eastAsia="PMingLiU" w:hAnsi="Times New Roman" w:cs="Times New Roman" w:hint="eastAsia"/>
            <w:u w:val="none"/>
          </w:rPr>
          <w:t>8)</w:t>
        </w:r>
        <w:r w:rsidR="0082287A" w:rsidRPr="00E430E2">
          <w:rPr>
            <w:rStyle w:val="Hyperlink"/>
            <w:rFonts w:ascii="Times New Roman" w:hAnsi="Times New Roman" w:cs="Times New Roman"/>
            <w:u w:val="none"/>
          </w:rPr>
          <w:t xml:space="preserve"> Contribution of the multifidus muscle for control of upright posture in subjects with </w:t>
        </w:r>
        <w:proofErr w:type="spellStart"/>
        <w:r w:rsidR="0082287A" w:rsidRPr="00E430E2">
          <w:rPr>
            <w:rStyle w:val="Hyperlink"/>
            <w:rFonts w:ascii="Times New Roman" w:hAnsi="Times New Roman" w:cs="Times New Roman"/>
            <w:u w:val="none"/>
          </w:rPr>
          <w:t>spina</w:t>
        </w:r>
        <w:proofErr w:type="spellEnd"/>
        <w:r w:rsidR="0082287A" w:rsidRPr="00E430E2">
          <w:rPr>
            <w:rStyle w:val="Hyperlink"/>
            <w:rFonts w:ascii="Times New Roman" w:hAnsi="Times New Roman" w:cs="Times New Roman"/>
            <w:u w:val="none"/>
          </w:rPr>
          <w:t xml:space="preserve"> bifida </w:t>
        </w:r>
        <w:proofErr w:type="spellStart"/>
        <w:r w:rsidR="0082287A" w:rsidRPr="00E430E2">
          <w:rPr>
            <w:rStyle w:val="Hyperlink"/>
            <w:rFonts w:ascii="Times New Roman" w:hAnsi="Times New Roman" w:cs="Times New Roman"/>
            <w:u w:val="none"/>
          </w:rPr>
          <w:t>occulta</w:t>
        </w:r>
        <w:proofErr w:type="spellEnd"/>
        <w:r w:rsidR="0082287A" w:rsidRPr="00E430E2">
          <w:rPr>
            <w:rStyle w:val="Hyperlink"/>
            <w:rFonts w:ascii="Times New Roman" w:hAnsi="Times New Roman" w:cs="Times New Roman"/>
            <w:u w:val="none"/>
          </w:rPr>
          <w:t>. Journal of Sport Rehabilitation 17:</w:t>
        </w:r>
        <w:r w:rsidR="00546DBF" w:rsidRPr="00E430E2">
          <w:rPr>
            <w:rStyle w:val="Hyperlink"/>
            <w:rFonts w:ascii="Times New Roman" w:hAnsi="Times New Roman" w:cs="Times New Roman"/>
            <w:u w:val="none"/>
          </w:rPr>
          <w:t xml:space="preserve"> </w:t>
        </w:r>
        <w:r w:rsidR="0082287A" w:rsidRPr="00E430E2">
          <w:rPr>
            <w:rStyle w:val="Hyperlink"/>
            <w:rFonts w:ascii="Times New Roman" w:hAnsi="Times New Roman" w:cs="Times New Roman"/>
            <w:u w:val="none"/>
          </w:rPr>
          <w:t>283-299.</w:t>
        </w:r>
      </w:hyperlink>
    </w:p>
    <w:p w:rsidR="0082287A" w:rsidRPr="00E430E2" w:rsidRDefault="002F1458" w:rsidP="00E61D20">
      <w:pPr>
        <w:pStyle w:val="ListParagraph"/>
        <w:numPr>
          <w:ilvl w:val="0"/>
          <w:numId w:val="3"/>
        </w:numPr>
        <w:spacing w:after="0" w:line="240" w:lineRule="auto"/>
        <w:mirrorIndents/>
        <w:jc w:val="both"/>
        <w:rPr>
          <w:rFonts w:ascii="Times New Roman" w:hAnsi="Times New Roman" w:cs="Times New Roman"/>
        </w:rPr>
      </w:pPr>
      <w:hyperlink r:id="rId28" w:history="1">
        <w:r w:rsidR="0082287A" w:rsidRPr="00E430E2">
          <w:rPr>
            <w:rStyle w:val="Hyperlink"/>
            <w:rFonts w:ascii="Times New Roman" w:hAnsi="Times New Roman" w:cs="Times New Roman"/>
            <w:u w:val="none"/>
          </w:rPr>
          <w:t>Chang</w:t>
        </w:r>
        <w:r w:rsidR="0082287A" w:rsidRPr="00E430E2">
          <w:rPr>
            <w:rStyle w:val="Hyperlink"/>
            <w:rFonts w:ascii="Times New Roman" w:hAnsi="Times New Roman" w:cs="Times New Roman" w:hint="eastAsia"/>
            <w:u w:val="none"/>
          </w:rPr>
          <w:t xml:space="preserve"> ST</w:t>
        </w:r>
        <w:r w:rsidR="0082287A" w:rsidRPr="00E430E2">
          <w:rPr>
            <w:rStyle w:val="Hyperlink"/>
            <w:rFonts w:ascii="Times New Roman" w:hAnsi="Times New Roman" w:cs="Times New Roman"/>
            <w:b/>
            <w:u w:val="none"/>
          </w:rPr>
          <w:t xml:space="preserve">, </w:t>
        </w:r>
        <w:r w:rsidR="0082287A" w:rsidRPr="00E430E2">
          <w:rPr>
            <w:rStyle w:val="Hyperlink"/>
            <w:rFonts w:ascii="Times New Roman" w:hAnsi="Times New Roman" w:cs="Times New Roman"/>
            <w:u w:val="none"/>
          </w:rPr>
          <w:t>Chen</w:t>
        </w:r>
        <w:r w:rsidR="0082287A" w:rsidRPr="00E430E2">
          <w:rPr>
            <w:rStyle w:val="Hyperlink"/>
            <w:rFonts w:ascii="Times New Roman" w:hAnsi="Times New Roman" w:cs="Times New Roman" w:hint="eastAsia"/>
            <w:u w:val="none"/>
          </w:rPr>
          <w:t xml:space="preserve"> LC</w:t>
        </w:r>
        <w:r w:rsidR="0082287A" w:rsidRPr="00E430E2">
          <w:rPr>
            <w:rStyle w:val="Hyperlink"/>
            <w:rFonts w:ascii="Times New Roman" w:hAnsi="Times New Roman" w:cs="Times New Roman"/>
            <w:b/>
            <w:u w:val="none"/>
          </w:rPr>
          <w:t xml:space="preserve">, </w:t>
        </w:r>
        <w:r w:rsidR="0082287A" w:rsidRPr="00E430E2">
          <w:rPr>
            <w:rStyle w:val="Hyperlink"/>
            <w:rFonts w:ascii="Times New Roman" w:hAnsi="Times New Roman" w:cs="Times New Roman"/>
            <w:u w:val="none"/>
          </w:rPr>
          <w:t>Chang</w:t>
        </w:r>
        <w:r w:rsidR="0082287A" w:rsidRPr="00E430E2">
          <w:rPr>
            <w:rStyle w:val="Hyperlink"/>
            <w:rFonts w:ascii="Times New Roman" w:hAnsi="Times New Roman" w:cs="Times New Roman" w:hint="eastAsia"/>
            <w:u w:val="none"/>
          </w:rPr>
          <w:t xml:space="preserve"> CC</w:t>
        </w:r>
        <w:r w:rsidR="0082287A" w:rsidRPr="00E430E2">
          <w:rPr>
            <w:rStyle w:val="Hyperlink"/>
            <w:rFonts w:ascii="Times New Roman" w:hAnsi="Times New Roman" w:cs="Times New Roman"/>
            <w:b/>
            <w:u w:val="none"/>
          </w:rPr>
          <w:t xml:space="preserve">, </w:t>
        </w:r>
        <w:r w:rsidR="00BF3AF5" w:rsidRPr="00E430E2">
          <w:rPr>
            <w:rStyle w:val="Hyperlink"/>
            <w:rFonts w:ascii="Times New Roman" w:hAnsi="Times New Roman" w:cs="Times New Roman"/>
            <w:u w:val="none"/>
          </w:rPr>
          <w:t>et al.</w:t>
        </w:r>
        <w:r w:rsidR="005E5A8E" w:rsidRPr="00E430E2">
          <w:rPr>
            <w:rStyle w:val="Hyperlink"/>
            <w:rFonts w:ascii="Times New Roman" w:hAnsi="Times New Roman" w:cs="Times New Roman"/>
            <w:u w:val="none"/>
          </w:rPr>
          <w:t xml:space="preserve"> </w:t>
        </w:r>
        <w:r w:rsidR="0082287A" w:rsidRPr="00E430E2">
          <w:rPr>
            <w:rStyle w:val="Hyperlink"/>
            <w:rFonts w:ascii="Times New Roman" w:eastAsia="PMingLiU" w:hAnsi="Times New Roman" w:cs="Times New Roman" w:hint="eastAsia"/>
            <w:u w:val="none"/>
          </w:rPr>
          <w:t>(</w:t>
        </w:r>
        <w:r w:rsidR="0082287A" w:rsidRPr="00E430E2">
          <w:rPr>
            <w:rStyle w:val="Hyperlink"/>
            <w:rFonts w:ascii="Times New Roman" w:eastAsia="PMingLiU" w:hAnsi="Times New Roman" w:cs="Times New Roman"/>
            <w:u w:val="none"/>
          </w:rPr>
          <w:t>200</w:t>
        </w:r>
        <w:r w:rsidR="0082287A" w:rsidRPr="00E430E2">
          <w:rPr>
            <w:rStyle w:val="Hyperlink"/>
            <w:rFonts w:ascii="Times New Roman" w:eastAsia="PMingLiU" w:hAnsi="Times New Roman" w:cs="Times New Roman" w:hint="eastAsia"/>
            <w:u w:val="none"/>
          </w:rPr>
          <w:t>8)</w:t>
        </w:r>
        <w:r w:rsidR="0082287A" w:rsidRPr="00E430E2">
          <w:rPr>
            <w:rStyle w:val="Hyperlink"/>
            <w:rFonts w:ascii="Times New Roman" w:hAnsi="Times New Roman" w:cs="Times New Roman"/>
            <w:bCs/>
            <w:u w:val="none"/>
          </w:rPr>
          <w:t xml:space="preserve"> Effects of </w:t>
        </w:r>
        <w:proofErr w:type="spellStart"/>
        <w:r w:rsidR="0082287A" w:rsidRPr="00E430E2">
          <w:rPr>
            <w:rStyle w:val="Hyperlink"/>
            <w:rFonts w:ascii="Times New Roman" w:hAnsi="Times New Roman" w:cs="Times New Roman"/>
            <w:bCs/>
            <w:u w:val="none"/>
          </w:rPr>
          <w:t>piroxicam</w:t>
        </w:r>
        <w:proofErr w:type="spellEnd"/>
        <w:r w:rsidR="0082287A" w:rsidRPr="00E430E2">
          <w:rPr>
            <w:rStyle w:val="Hyperlink"/>
            <w:rFonts w:ascii="Times New Roman" w:hAnsi="Times New Roman" w:cs="Times New Roman"/>
            <w:bCs/>
            <w:u w:val="none"/>
          </w:rPr>
          <w:t>-beta-</w:t>
        </w:r>
        <w:proofErr w:type="spellStart"/>
        <w:r w:rsidR="0082287A" w:rsidRPr="00E430E2">
          <w:rPr>
            <w:rStyle w:val="Hyperlink"/>
            <w:rFonts w:ascii="Times New Roman" w:hAnsi="Times New Roman" w:cs="Times New Roman"/>
            <w:bCs/>
            <w:u w:val="none"/>
          </w:rPr>
          <w:t>cyclodextrin</w:t>
        </w:r>
        <w:proofErr w:type="spellEnd"/>
        <w:r w:rsidR="0082287A" w:rsidRPr="00E430E2">
          <w:rPr>
            <w:rStyle w:val="Hyperlink"/>
            <w:rFonts w:ascii="Times New Roman" w:hAnsi="Times New Roman" w:cs="Times New Roman"/>
            <w:bCs/>
            <w:u w:val="none"/>
          </w:rPr>
          <w:t xml:space="preserve"> sachets on abnormal postural sway in patients with chronic low back pain. </w:t>
        </w:r>
        <w:r w:rsidR="0082287A" w:rsidRPr="00E430E2">
          <w:rPr>
            <w:rStyle w:val="Hyperlink"/>
            <w:rFonts w:ascii="Times New Roman" w:hAnsi="Times New Roman" w:cs="Times New Roman"/>
            <w:u w:val="none"/>
          </w:rPr>
          <w:t>Journal of Clinical Pharmacy and Therapeutics</w:t>
        </w:r>
        <w:r w:rsidR="0082287A" w:rsidRPr="00E430E2">
          <w:rPr>
            <w:rStyle w:val="Hyperlink"/>
            <w:rFonts w:ascii="Times New Roman" w:hAnsi="Times New Roman" w:cs="Times New Roman"/>
            <w:bCs/>
            <w:u w:val="none"/>
          </w:rPr>
          <w:t xml:space="preserve"> </w:t>
        </w:r>
        <w:r w:rsidR="0082287A" w:rsidRPr="00E430E2">
          <w:rPr>
            <w:rStyle w:val="Hyperlink"/>
            <w:rFonts w:ascii="Times New Roman" w:hAnsi="Times New Roman" w:cs="Times New Roman"/>
            <w:u w:val="none"/>
          </w:rPr>
          <w:t>33:</w:t>
        </w:r>
        <w:r w:rsidR="00082DFB" w:rsidRPr="00E430E2">
          <w:rPr>
            <w:rStyle w:val="Hyperlink"/>
            <w:rFonts w:ascii="Times New Roman" w:hAnsi="Times New Roman" w:cs="Times New Roman"/>
            <w:u w:val="none"/>
          </w:rPr>
          <w:t xml:space="preserve"> </w:t>
        </w:r>
        <w:r w:rsidR="0082287A" w:rsidRPr="00E430E2">
          <w:rPr>
            <w:rStyle w:val="Hyperlink"/>
            <w:rFonts w:ascii="Times New Roman" w:hAnsi="Times New Roman" w:cs="Times New Roman"/>
            <w:u w:val="none"/>
          </w:rPr>
          <w:t>495-506.</w:t>
        </w:r>
      </w:hyperlink>
    </w:p>
    <w:p w:rsidR="0082287A" w:rsidRPr="00346376" w:rsidRDefault="002F1458" w:rsidP="00E61D20">
      <w:pPr>
        <w:pStyle w:val="ListParagraph"/>
        <w:numPr>
          <w:ilvl w:val="0"/>
          <w:numId w:val="3"/>
        </w:numPr>
        <w:spacing w:after="0" w:line="240" w:lineRule="auto"/>
        <w:mirrorIndents/>
        <w:jc w:val="both"/>
        <w:rPr>
          <w:rFonts w:ascii="Times New Roman" w:hAnsi="Times New Roman" w:cs="Times New Roman"/>
        </w:rPr>
      </w:pPr>
      <w:hyperlink r:id="rId29" w:history="1">
        <w:r w:rsidR="0082287A" w:rsidRPr="00E430E2">
          <w:rPr>
            <w:rStyle w:val="Hyperlink"/>
            <w:rFonts w:ascii="Times New Roman" w:hAnsi="Times New Roman" w:cs="Times New Roman"/>
            <w:u w:val="none"/>
          </w:rPr>
          <w:t>Chang</w:t>
        </w:r>
        <w:r w:rsidR="0082287A" w:rsidRPr="00E430E2">
          <w:rPr>
            <w:rStyle w:val="Hyperlink"/>
            <w:rFonts w:ascii="Times New Roman" w:hAnsi="Times New Roman" w:cs="Times New Roman" w:hint="eastAsia"/>
            <w:u w:val="none"/>
          </w:rPr>
          <w:t xml:space="preserve"> CC</w:t>
        </w:r>
        <w:r w:rsidR="0082287A" w:rsidRPr="00E430E2">
          <w:rPr>
            <w:rStyle w:val="Hyperlink"/>
            <w:rFonts w:ascii="Times New Roman" w:hAnsi="Times New Roman" w:cs="Times New Roman"/>
            <w:u w:val="none"/>
          </w:rPr>
          <w:t>, Chu</w:t>
        </w:r>
        <w:r w:rsidR="0082287A" w:rsidRPr="00E430E2">
          <w:rPr>
            <w:rStyle w:val="Hyperlink"/>
            <w:rFonts w:ascii="Times New Roman" w:hAnsi="Times New Roman" w:cs="Times New Roman" w:hint="eastAsia"/>
            <w:u w:val="none"/>
          </w:rPr>
          <w:t xml:space="preserve"> HY</w:t>
        </w:r>
        <w:r w:rsidR="0082287A" w:rsidRPr="00E430E2">
          <w:rPr>
            <w:rStyle w:val="Hyperlink"/>
            <w:rFonts w:ascii="Times New Roman" w:hAnsi="Times New Roman" w:cs="Times New Roman"/>
            <w:u w:val="none"/>
          </w:rPr>
          <w:t>, Chiang</w:t>
        </w:r>
        <w:r w:rsidR="0082287A" w:rsidRPr="00E430E2">
          <w:rPr>
            <w:rStyle w:val="Hyperlink"/>
            <w:rFonts w:ascii="Times New Roman" w:hAnsi="Times New Roman" w:cs="Times New Roman" w:hint="eastAsia"/>
            <w:u w:val="none"/>
          </w:rPr>
          <w:t xml:space="preserve"> SL</w:t>
        </w:r>
        <w:r w:rsidR="0082287A" w:rsidRPr="00E430E2">
          <w:rPr>
            <w:rStyle w:val="Hyperlink"/>
            <w:rFonts w:ascii="Times New Roman" w:hAnsi="Times New Roman" w:cs="Times New Roman"/>
            <w:u w:val="none"/>
          </w:rPr>
          <w:t xml:space="preserve">, </w:t>
        </w:r>
        <w:r w:rsidR="001931F0" w:rsidRPr="00E430E2">
          <w:rPr>
            <w:rStyle w:val="Hyperlink"/>
            <w:rFonts w:ascii="Times New Roman" w:hAnsi="Times New Roman" w:cs="Times New Roman"/>
            <w:u w:val="none"/>
          </w:rPr>
          <w:t>et al.</w:t>
        </w:r>
        <w:r w:rsidR="0082287A" w:rsidRPr="00E430E2">
          <w:rPr>
            <w:rStyle w:val="Hyperlink"/>
            <w:rFonts w:ascii="Times New Roman" w:hAnsi="Times New Roman" w:cs="Times New Roman" w:hint="eastAsia"/>
            <w:u w:val="none"/>
          </w:rPr>
          <w:t xml:space="preserve"> </w:t>
        </w:r>
        <w:r w:rsidR="0082287A" w:rsidRPr="00E430E2">
          <w:rPr>
            <w:rStyle w:val="Hyperlink"/>
            <w:rFonts w:ascii="Times New Roman" w:eastAsia="PMingLiU" w:hAnsi="Times New Roman" w:cs="Times New Roman" w:hint="eastAsia"/>
            <w:u w:val="none"/>
          </w:rPr>
          <w:t>(</w:t>
        </w:r>
        <w:r w:rsidR="0082287A" w:rsidRPr="00E430E2">
          <w:rPr>
            <w:rStyle w:val="Hyperlink"/>
            <w:rFonts w:ascii="Times New Roman" w:eastAsia="PMingLiU" w:hAnsi="Times New Roman" w:cs="Times New Roman"/>
            <w:u w:val="none"/>
          </w:rPr>
          <w:t>200</w:t>
        </w:r>
        <w:r w:rsidR="0082287A" w:rsidRPr="00E430E2">
          <w:rPr>
            <w:rStyle w:val="Hyperlink"/>
            <w:rFonts w:ascii="Times New Roman" w:eastAsia="PMingLiU" w:hAnsi="Times New Roman" w:cs="Times New Roman" w:hint="eastAsia"/>
            <w:u w:val="none"/>
          </w:rPr>
          <w:t xml:space="preserve">9) </w:t>
        </w:r>
        <w:r w:rsidR="0082287A" w:rsidRPr="00E430E2">
          <w:rPr>
            <w:rStyle w:val="Hyperlink"/>
            <w:rFonts w:ascii="Times New Roman" w:hAnsi="Times New Roman" w:cs="Times New Roman"/>
            <w:u w:val="none"/>
          </w:rPr>
          <w:t xml:space="preserve">Impairment of static upright posture in subjects with </w:t>
        </w:r>
        <w:r w:rsidR="0082287A" w:rsidRPr="00E430E2">
          <w:rPr>
            <w:rStyle w:val="Hyperlink"/>
            <w:rFonts w:ascii="Times New Roman" w:hAnsi="Times New Roman" w:cs="Times New Roman"/>
            <w:bCs/>
            <w:u w:val="none"/>
          </w:rPr>
          <w:t>undifferentiated</w:t>
        </w:r>
        <w:r w:rsidR="0082287A" w:rsidRPr="00E430E2">
          <w:rPr>
            <w:rStyle w:val="Hyperlink"/>
            <w:rFonts w:ascii="Times New Roman" w:hAnsi="Times New Roman" w:cs="Times New Roman"/>
            <w:u w:val="none"/>
          </w:rPr>
          <w:t xml:space="preserve"> </w:t>
        </w:r>
        <w:r w:rsidR="0082287A" w:rsidRPr="00E430E2">
          <w:rPr>
            <w:rStyle w:val="Hyperlink"/>
            <w:rFonts w:ascii="Times New Roman" w:hAnsi="Times New Roman" w:cs="Times New Roman"/>
            <w:bCs/>
            <w:u w:val="none"/>
          </w:rPr>
          <w:t>arthritis</w:t>
        </w:r>
        <w:r w:rsidR="0082287A" w:rsidRPr="00E430E2">
          <w:rPr>
            <w:rStyle w:val="Hyperlink"/>
            <w:rFonts w:ascii="Times New Roman" w:hAnsi="Times New Roman" w:cs="Times New Roman"/>
            <w:u w:val="none"/>
          </w:rPr>
          <w:t xml:space="preserve"> in sacroiliac joint in conjunction with elevation of streptococcal serology. Journal of Back and Musculoskeletal Rehabilitation 22:</w:t>
        </w:r>
        <w:r w:rsidR="00DB45E8" w:rsidRPr="00E430E2">
          <w:rPr>
            <w:rStyle w:val="Hyperlink"/>
            <w:rFonts w:ascii="Times New Roman" w:hAnsi="Times New Roman" w:cs="Times New Roman"/>
            <w:u w:val="none"/>
          </w:rPr>
          <w:t xml:space="preserve"> </w:t>
        </w:r>
        <w:r w:rsidR="0082287A" w:rsidRPr="00E430E2">
          <w:rPr>
            <w:rStyle w:val="Hyperlink"/>
            <w:rFonts w:ascii="Times New Roman" w:hAnsi="Times New Roman" w:cs="Times New Roman"/>
            <w:u w:val="none"/>
          </w:rPr>
          <w:t>33-41.</w:t>
        </w:r>
      </w:hyperlink>
    </w:p>
    <w:p w:rsidR="004E7A53" w:rsidRPr="00113DC2" w:rsidRDefault="002F1458" w:rsidP="00E61D20">
      <w:pPr>
        <w:pStyle w:val="ListParagraph"/>
        <w:numPr>
          <w:ilvl w:val="0"/>
          <w:numId w:val="3"/>
        </w:numPr>
        <w:spacing w:after="0" w:line="240" w:lineRule="auto"/>
        <w:mirrorIndents/>
        <w:jc w:val="both"/>
        <w:rPr>
          <w:rFonts w:ascii="Times New Roman" w:hAnsi="Times New Roman" w:cs="Times New Roman"/>
          <w:sz w:val="20"/>
          <w:szCs w:val="20"/>
        </w:rPr>
      </w:pPr>
      <w:hyperlink r:id="rId30" w:history="1">
        <w:r w:rsidR="004E7A53" w:rsidRPr="00113DC2">
          <w:rPr>
            <w:rStyle w:val="Hyperlink"/>
            <w:rFonts w:ascii="Times New Roman" w:eastAsia="PMingLiU" w:hAnsi="Times New Roman" w:cs="Times New Roman"/>
            <w:sz w:val="20"/>
            <w:szCs w:val="20"/>
            <w:u w:val="none"/>
          </w:rPr>
          <w:t xml:space="preserve">Freeman L, Gera G, Horak FB, </w:t>
        </w:r>
        <w:r w:rsidR="00DA1BA1" w:rsidRPr="00113DC2">
          <w:rPr>
            <w:rStyle w:val="Hyperlink"/>
            <w:rFonts w:ascii="Times New Roman" w:eastAsia="PMingLiU" w:hAnsi="Times New Roman" w:cs="Times New Roman"/>
            <w:sz w:val="20"/>
            <w:szCs w:val="20"/>
            <w:u w:val="none"/>
          </w:rPr>
          <w:t>et al</w:t>
        </w:r>
        <w:r w:rsidR="004E7A53" w:rsidRPr="00113DC2">
          <w:rPr>
            <w:rStyle w:val="Hyperlink"/>
            <w:rFonts w:ascii="Times New Roman" w:eastAsia="PMingLiU" w:hAnsi="Times New Roman" w:cs="Times New Roman"/>
            <w:sz w:val="20"/>
            <w:szCs w:val="20"/>
            <w:u w:val="none"/>
          </w:rPr>
          <w:t xml:space="preserve">. </w:t>
        </w:r>
        <w:r w:rsidR="00DA1BA1" w:rsidRPr="00113DC2">
          <w:rPr>
            <w:rStyle w:val="Hyperlink"/>
            <w:rFonts w:ascii="Times New Roman" w:eastAsia="PMingLiU" w:hAnsi="Times New Roman" w:cs="Times New Roman"/>
            <w:sz w:val="20"/>
            <w:szCs w:val="20"/>
            <w:u w:val="none"/>
          </w:rPr>
          <w:t xml:space="preserve">(2018) </w:t>
        </w:r>
        <w:r w:rsidR="004E7A53" w:rsidRPr="00113DC2">
          <w:rPr>
            <w:rStyle w:val="Hyperlink"/>
            <w:rFonts w:ascii="Times New Roman" w:eastAsia="PMingLiU" w:hAnsi="Times New Roman" w:cs="Times New Roman"/>
            <w:sz w:val="20"/>
            <w:szCs w:val="20"/>
            <w:u w:val="none"/>
          </w:rPr>
          <w:t xml:space="preserve">Instrumented test of sensory integration for balance: a validation study. </w:t>
        </w:r>
        <w:r w:rsidR="00DA1BA1" w:rsidRPr="00113DC2">
          <w:rPr>
            <w:rStyle w:val="Hyperlink"/>
            <w:rFonts w:ascii="Times New Roman" w:eastAsia="PMingLiU" w:hAnsi="Times New Roman" w:cs="Times New Roman"/>
            <w:sz w:val="20"/>
            <w:szCs w:val="20"/>
            <w:u w:val="none"/>
          </w:rPr>
          <w:t xml:space="preserve">Geriatr Phys Ther </w:t>
        </w:r>
        <w:r w:rsidR="004E7A53" w:rsidRPr="00113DC2">
          <w:rPr>
            <w:rStyle w:val="Hyperlink"/>
            <w:rFonts w:ascii="Times New Roman" w:eastAsia="PMingLiU" w:hAnsi="Times New Roman" w:cs="Times New Roman"/>
            <w:sz w:val="20"/>
            <w:szCs w:val="20"/>
            <w:u w:val="none"/>
          </w:rPr>
          <w:t>41:</w:t>
        </w:r>
        <w:r w:rsidR="00DA1BA1" w:rsidRPr="00113DC2">
          <w:rPr>
            <w:rStyle w:val="Hyperlink"/>
            <w:rFonts w:ascii="Times New Roman" w:eastAsia="PMingLiU" w:hAnsi="Times New Roman" w:cs="Times New Roman"/>
            <w:sz w:val="20"/>
            <w:szCs w:val="20"/>
            <w:u w:val="none"/>
          </w:rPr>
          <w:t xml:space="preserve"> </w:t>
        </w:r>
        <w:r w:rsidR="004E7A53" w:rsidRPr="00113DC2">
          <w:rPr>
            <w:rStyle w:val="Hyperlink"/>
            <w:rFonts w:ascii="Times New Roman" w:eastAsia="PMingLiU" w:hAnsi="Times New Roman" w:cs="Times New Roman"/>
            <w:sz w:val="20"/>
            <w:szCs w:val="20"/>
            <w:u w:val="none"/>
          </w:rPr>
          <w:t>77-84</w:t>
        </w:r>
        <w:r w:rsidR="00DA1BA1" w:rsidRPr="00113DC2">
          <w:rPr>
            <w:rStyle w:val="Hyperlink"/>
            <w:rFonts w:ascii="Times New Roman" w:eastAsia="PMingLiU" w:hAnsi="Times New Roman" w:cs="Times New Roman"/>
            <w:sz w:val="20"/>
            <w:szCs w:val="20"/>
            <w:u w:val="none"/>
          </w:rPr>
          <w:t>.</w:t>
        </w:r>
      </w:hyperlink>
    </w:p>
    <w:p w:rsidR="00712EFA" w:rsidRPr="00E61D20" w:rsidRDefault="002F1458" w:rsidP="00BF241D">
      <w:pPr>
        <w:pStyle w:val="ListParagraph"/>
        <w:numPr>
          <w:ilvl w:val="0"/>
          <w:numId w:val="3"/>
        </w:numPr>
        <w:spacing w:after="0" w:line="240" w:lineRule="auto"/>
        <w:mirrorIndents/>
        <w:jc w:val="both"/>
        <w:rPr>
          <w:rFonts w:ascii="Times New Roman" w:hAnsi="Times New Roman" w:cs="Times New Roman"/>
          <w:sz w:val="20"/>
          <w:szCs w:val="20"/>
        </w:rPr>
      </w:pPr>
      <w:hyperlink r:id="rId31" w:history="1">
        <w:r w:rsidR="004E7A53" w:rsidRPr="006811A9">
          <w:rPr>
            <w:rStyle w:val="Hyperlink"/>
            <w:rFonts w:ascii="Times New Roman" w:hAnsi="Times New Roman" w:cs="Times New Roman"/>
            <w:sz w:val="20"/>
            <w:szCs w:val="20"/>
            <w:u w:val="none"/>
          </w:rPr>
          <w:t xml:space="preserve">Lansade C, Chiesa G, Paysant J, </w:t>
        </w:r>
        <w:r w:rsidR="00867B18" w:rsidRPr="006811A9">
          <w:rPr>
            <w:rStyle w:val="Hyperlink"/>
            <w:rFonts w:ascii="Times New Roman" w:hAnsi="Times New Roman" w:cs="Times New Roman"/>
            <w:sz w:val="20"/>
            <w:szCs w:val="20"/>
            <w:u w:val="none"/>
          </w:rPr>
          <w:t>et al</w:t>
        </w:r>
        <w:r w:rsidR="004E7A53" w:rsidRPr="006811A9">
          <w:rPr>
            <w:rStyle w:val="Hyperlink"/>
            <w:rFonts w:ascii="Times New Roman" w:hAnsi="Times New Roman" w:cs="Times New Roman"/>
            <w:sz w:val="20"/>
            <w:szCs w:val="20"/>
            <w:u w:val="none"/>
          </w:rPr>
          <w:t>.</w:t>
        </w:r>
        <w:r w:rsidR="00867B18" w:rsidRPr="006811A9">
          <w:rPr>
            <w:rStyle w:val="Hyperlink"/>
            <w:rFonts w:ascii="Times New Roman" w:hAnsi="Times New Roman" w:cs="Times New Roman"/>
            <w:sz w:val="20"/>
            <w:szCs w:val="20"/>
            <w:u w:val="none"/>
          </w:rPr>
          <w:t xml:space="preserve"> (2021)</w:t>
        </w:r>
        <w:r w:rsidR="00FA7606" w:rsidRPr="006811A9">
          <w:rPr>
            <w:rStyle w:val="Hyperlink"/>
            <w:rFonts w:ascii="Times New Roman" w:hAnsi="Times New Roman" w:cs="Times New Roman"/>
            <w:sz w:val="20"/>
            <w:szCs w:val="20"/>
            <w:u w:val="none"/>
          </w:rPr>
          <w:t xml:space="preserve"> </w:t>
        </w:r>
        <w:r w:rsidR="004E7A53" w:rsidRPr="006811A9">
          <w:rPr>
            <w:rStyle w:val="Hyperlink"/>
            <w:rFonts w:ascii="Times New Roman" w:hAnsi="Times New Roman" w:cs="Times New Roman"/>
            <w:sz w:val="20"/>
            <w:szCs w:val="20"/>
            <w:u w:val="none"/>
          </w:rPr>
          <w:t>Impact of C-Leg on mobility, satisfaction and quality of life in a multicenter cohort of femoral amputees. Annals of physical and rehabilitation medicine</w:t>
        </w:r>
        <w:r w:rsidR="00867B18" w:rsidRPr="006811A9">
          <w:rPr>
            <w:rStyle w:val="Hyperlink"/>
            <w:rFonts w:ascii="Times New Roman" w:hAnsi="Times New Roman" w:cs="Times New Roman"/>
            <w:sz w:val="20"/>
            <w:szCs w:val="20"/>
            <w:u w:val="none"/>
          </w:rPr>
          <w:t xml:space="preserve"> 64: </w:t>
        </w:r>
        <w:r w:rsidR="004E7A53" w:rsidRPr="006811A9">
          <w:rPr>
            <w:rStyle w:val="Hyperlink"/>
            <w:rFonts w:ascii="Times New Roman" w:hAnsi="Times New Roman" w:cs="Times New Roman"/>
            <w:sz w:val="20"/>
            <w:szCs w:val="20"/>
            <w:u w:val="none"/>
          </w:rPr>
          <w:t>101386</w:t>
        </w:r>
        <w:r w:rsidR="00867B18" w:rsidRPr="006811A9">
          <w:rPr>
            <w:rStyle w:val="Hyperlink"/>
            <w:rFonts w:ascii="Times New Roman" w:hAnsi="Times New Roman" w:cs="Times New Roman"/>
            <w:sz w:val="20"/>
            <w:szCs w:val="20"/>
            <w:u w:val="none"/>
          </w:rPr>
          <w:t>.</w:t>
        </w:r>
      </w:hyperlink>
    </w:p>
    <w:sectPr w:rsidR="00712EFA" w:rsidRPr="00E61D20" w:rsidSect="006362B7">
      <w:headerReference w:type="default" r:id="rId32"/>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58" w:rsidRDefault="002F1458">
      <w:r>
        <w:separator/>
      </w:r>
    </w:p>
  </w:endnote>
  <w:endnote w:type="continuationSeparator" w:id="0">
    <w:p w:rsidR="002F1458" w:rsidRDefault="002F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ingLiU">
    <w:altName w:val="細明體"/>
    <w:panose1 w:val="0201060900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58" w:rsidRDefault="002F1458">
      <w:r>
        <w:separator/>
      </w:r>
    </w:p>
  </w:footnote>
  <w:footnote w:type="continuationSeparator" w:id="0">
    <w:p w:rsidR="002F1458" w:rsidRDefault="002F1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142" w:rsidRPr="009D7FBB" w:rsidRDefault="00B96142" w:rsidP="00B96142">
    <w:pPr>
      <w:tabs>
        <w:tab w:val="left" w:pos="7426"/>
      </w:tabs>
      <w:contextualSpacing/>
      <w:mirrorIndents/>
      <w:jc w:val="both"/>
      <w:rPr>
        <w:sz w:val="20"/>
        <w:szCs w:val="20"/>
      </w:rPr>
    </w:pPr>
    <w:r w:rsidRPr="009D7FBB">
      <w:rPr>
        <w:noProof/>
        <w:sz w:val="20"/>
        <w:szCs w:val="20"/>
      </w:rPr>
      <w:drawing>
        <wp:anchor distT="0" distB="0" distL="114300" distR="114300" simplePos="0" relativeHeight="251659264" behindDoc="0" locked="0" layoutInCell="1" allowOverlap="1">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B96142" w:rsidRPr="00F12150" w:rsidRDefault="00B96142" w:rsidP="00B96142">
    <w:pPr>
      <w:tabs>
        <w:tab w:val="left" w:pos="7426"/>
      </w:tabs>
      <w:contextualSpacing/>
      <w:mirrorIndents/>
      <w:jc w:val="both"/>
      <w:rPr>
        <w:sz w:val="22"/>
        <w:szCs w:val="22"/>
      </w:rPr>
    </w:pPr>
    <w:r w:rsidRPr="00F12150">
      <w:rPr>
        <w:sz w:val="22"/>
        <w:szCs w:val="22"/>
      </w:rPr>
      <w:t>Columbus Publishers</w:t>
    </w:r>
  </w:p>
  <w:p w:rsidR="00B96142" w:rsidRPr="00F12150" w:rsidRDefault="000F6922" w:rsidP="00B96142">
    <w:pPr>
      <w:tabs>
        <w:tab w:val="left" w:pos="7426"/>
      </w:tabs>
      <w:contextualSpacing/>
      <w:mirrorIndents/>
      <w:jc w:val="both"/>
      <w:rPr>
        <w:sz w:val="22"/>
        <w:szCs w:val="22"/>
      </w:rPr>
    </w:pPr>
    <w:r w:rsidRPr="00F12150">
      <w:rPr>
        <w:sz w:val="22"/>
        <w:szCs w:val="22"/>
      </w:rPr>
      <w:t>Columbus Journal of Case Reports</w:t>
    </w:r>
  </w:p>
  <w:p w:rsidR="00B96142" w:rsidRPr="00F12150" w:rsidRDefault="00F24CFA" w:rsidP="00B96142">
    <w:pPr>
      <w:contextualSpacing/>
      <w:mirrorIndents/>
      <w:jc w:val="both"/>
      <w:rPr>
        <w:sz w:val="22"/>
        <w:szCs w:val="22"/>
      </w:rPr>
    </w:pPr>
    <w:r w:rsidRPr="00F12150">
      <w:rPr>
        <w:sz w:val="22"/>
        <w:szCs w:val="22"/>
      </w:rPr>
      <w:t>Volume 01: Issue 01</w:t>
    </w:r>
  </w:p>
  <w:p w:rsidR="00F743B3" w:rsidRDefault="009D7FBB" w:rsidP="00C019A4">
    <w:pPr>
      <w:contextualSpacing/>
      <w:mirrorIndents/>
      <w:jc w:val="both"/>
      <w:rPr>
        <w:sz w:val="20"/>
        <w:szCs w:val="20"/>
      </w:rPr>
    </w:pPr>
    <w:r w:rsidRPr="00F12150">
      <w:rPr>
        <w:sz w:val="22"/>
        <w:szCs w:val="22"/>
      </w:rPr>
      <w:t>Chen PY</w:t>
    </w:r>
    <w:r w:rsidR="00461943" w:rsidRPr="00F12150">
      <w:rPr>
        <w:sz w:val="22"/>
        <w:szCs w:val="22"/>
      </w:rPr>
      <w:t>,</w:t>
    </w:r>
    <w:r w:rsidR="00F743B3" w:rsidRPr="00F12150">
      <w:rPr>
        <w:sz w:val="22"/>
        <w:szCs w:val="22"/>
      </w:rPr>
      <w:t xml:space="preserve"> et al.</w:t>
    </w:r>
    <w:r>
      <w:rPr>
        <w:sz w:val="20"/>
        <w:szCs w:val="20"/>
      </w:rPr>
      <w:t xml:space="preserve"> </w:t>
    </w:r>
  </w:p>
  <w:p w:rsidR="009D7FBB" w:rsidRPr="009D7FBB" w:rsidRDefault="009D7FBB" w:rsidP="00C019A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22910"/>
    <w:multiLevelType w:val="multilevel"/>
    <w:tmpl w:val="E94A6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BAF3B64"/>
    <w:multiLevelType w:val="hybridMultilevel"/>
    <w:tmpl w:val="5F3CEB16"/>
    <w:lvl w:ilvl="0" w:tplc="443899F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183484"/>
    <w:multiLevelType w:val="hybridMultilevel"/>
    <w:tmpl w:val="89C4B758"/>
    <w:lvl w:ilvl="0" w:tplc="39E214E6">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06"/>
    <w:rsid w:val="00003145"/>
    <w:rsid w:val="00034109"/>
    <w:rsid w:val="00036EF6"/>
    <w:rsid w:val="00037A64"/>
    <w:rsid w:val="000416AE"/>
    <w:rsid w:val="00054FBF"/>
    <w:rsid w:val="000641F7"/>
    <w:rsid w:val="00082DFB"/>
    <w:rsid w:val="00086133"/>
    <w:rsid w:val="000902B8"/>
    <w:rsid w:val="00095E58"/>
    <w:rsid w:val="000A34A6"/>
    <w:rsid w:val="000A76E6"/>
    <w:rsid w:val="000D21B9"/>
    <w:rsid w:val="000D629F"/>
    <w:rsid w:val="000F6922"/>
    <w:rsid w:val="000F745B"/>
    <w:rsid w:val="00113DC2"/>
    <w:rsid w:val="001236CD"/>
    <w:rsid w:val="001241AD"/>
    <w:rsid w:val="00126924"/>
    <w:rsid w:val="0013330A"/>
    <w:rsid w:val="00152C44"/>
    <w:rsid w:val="00167E78"/>
    <w:rsid w:val="001709DE"/>
    <w:rsid w:val="00171522"/>
    <w:rsid w:val="001716E2"/>
    <w:rsid w:val="00175509"/>
    <w:rsid w:val="001774B2"/>
    <w:rsid w:val="001931F0"/>
    <w:rsid w:val="0019792A"/>
    <w:rsid w:val="001A20DD"/>
    <w:rsid w:val="001A3346"/>
    <w:rsid w:val="001A6A15"/>
    <w:rsid w:val="001B1E4A"/>
    <w:rsid w:val="001B35A9"/>
    <w:rsid w:val="001D31E1"/>
    <w:rsid w:val="001E5B8D"/>
    <w:rsid w:val="001E7F1A"/>
    <w:rsid w:val="001F3E30"/>
    <w:rsid w:val="001F53E5"/>
    <w:rsid w:val="001F5CD7"/>
    <w:rsid w:val="001F66BF"/>
    <w:rsid w:val="00205DEB"/>
    <w:rsid w:val="00213C9F"/>
    <w:rsid w:val="002147FA"/>
    <w:rsid w:val="00215CAA"/>
    <w:rsid w:val="00221CD7"/>
    <w:rsid w:val="00226AA0"/>
    <w:rsid w:val="00230BB3"/>
    <w:rsid w:val="00240320"/>
    <w:rsid w:val="00243191"/>
    <w:rsid w:val="00244BF4"/>
    <w:rsid w:val="0026343C"/>
    <w:rsid w:val="00280497"/>
    <w:rsid w:val="002851F5"/>
    <w:rsid w:val="0028521D"/>
    <w:rsid w:val="00290423"/>
    <w:rsid w:val="00293DDD"/>
    <w:rsid w:val="00297B71"/>
    <w:rsid w:val="002A128F"/>
    <w:rsid w:val="002A1AE9"/>
    <w:rsid w:val="002B72B2"/>
    <w:rsid w:val="002E5095"/>
    <w:rsid w:val="002E6534"/>
    <w:rsid w:val="002F1458"/>
    <w:rsid w:val="003001F1"/>
    <w:rsid w:val="00307A82"/>
    <w:rsid w:val="00314220"/>
    <w:rsid w:val="00316DFF"/>
    <w:rsid w:val="003335B1"/>
    <w:rsid w:val="00334B18"/>
    <w:rsid w:val="003415FF"/>
    <w:rsid w:val="00344B67"/>
    <w:rsid w:val="00346376"/>
    <w:rsid w:val="003473F2"/>
    <w:rsid w:val="00352372"/>
    <w:rsid w:val="00362B01"/>
    <w:rsid w:val="00363DF0"/>
    <w:rsid w:val="00371CCC"/>
    <w:rsid w:val="003771E2"/>
    <w:rsid w:val="00387FAE"/>
    <w:rsid w:val="003925BB"/>
    <w:rsid w:val="00392D2C"/>
    <w:rsid w:val="003A5629"/>
    <w:rsid w:val="003A589F"/>
    <w:rsid w:val="003A5AF7"/>
    <w:rsid w:val="003A6442"/>
    <w:rsid w:val="003C1664"/>
    <w:rsid w:val="003C4200"/>
    <w:rsid w:val="003C5847"/>
    <w:rsid w:val="003C6A6C"/>
    <w:rsid w:val="003D1A9C"/>
    <w:rsid w:val="003E1EF6"/>
    <w:rsid w:val="003E54E3"/>
    <w:rsid w:val="003F1BA6"/>
    <w:rsid w:val="003F4FCE"/>
    <w:rsid w:val="003F742F"/>
    <w:rsid w:val="003F7ACB"/>
    <w:rsid w:val="0040142F"/>
    <w:rsid w:val="00407A23"/>
    <w:rsid w:val="004106BB"/>
    <w:rsid w:val="00410D01"/>
    <w:rsid w:val="00420DED"/>
    <w:rsid w:val="00423976"/>
    <w:rsid w:val="00426964"/>
    <w:rsid w:val="004325B7"/>
    <w:rsid w:val="004356DB"/>
    <w:rsid w:val="00441E90"/>
    <w:rsid w:val="00442ECB"/>
    <w:rsid w:val="0045648B"/>
    <w:rsid w:val="00461943"/>
    <w:rsid w:val="0046286C"/>
    <w:rsid w:val="00470A87"/>
    <w:rsid w:val="00494F07"/>
    <w:rsid w:val="004A7A27"/>
    <w:rsid w:val="004C4B14"/>
    <w:rsid w:val="004D1EB4"/>
    <w:rsid w:val="004E7A53"/>
    <w:rsid w:val="00500F6A"/>
    <w:rsid w:val="0050785C"/>
    <w:rsid w:val="005177D3"/>
    <w:rsid w:val="00520BD7"/>
    <w:rsid w:val="005270EB"/>
    <w:rsid w:val="00530F37"/>
    <w:rsid w:val="005418DB"/>
    <w:rsid w:val="00546DBF"/>
    <w:rsid w:val="005534F7"/>
    <w:rsid w:val="00557B3E"/>
    <w:rsid w:val="0056088F"/>
    <w:rsid w:val="0056678D"/>
    <w:rsid w:val="00571C78"/>
    <w:rsid w:val="00581D1C"/>
    <w:rsid w:val="00582B63"/>
    <w:rsid w:val="0059086E"/>
    <w:rsid w:val="00590D83"/>
    <w:rsid w:val="0059359E"/>
    <w:rsid w:val="005961AB"/>
    <w:rsid w:val="005A05B1"/>
    <w:rsid w:val="005A57C8"/>
    <w:rsid w:val="005B3112"/>
    <w:rsid w:val="005C3010"/>
    <w:rsid w:val="005E5A8E"/>
    <w:rsid w:val="005F5E85"/>
    <w:rsid w:val="005F6D24"/>
    <w:rsid w:val="005F79C2"/>
    <w:rsid w:val="006072EE"/>
    <w:rsid w:val="00607F4F"/>
    <w:rsid w:val="006112FF"/>
    <w:rsid w:val="00631BFB"/>
    <w:rsid w:val="006362B7"/>
    <w:rsid w:val="0063691E"/>
    <w:rsid w:val="006418D7"/>
    <w:rsid w:val="00641AE5"/>
    <w:rsid w:val="006461CD"/>
    <w:rsid w:val="006501C2"/>
    <w:rsid w:val="00672054"/>
    <w:rsid w:val="00675066"/>
    <w:rsid w:val="00675BC4"/>
    <w:rsid w:val="00677AE4"/>
    <w:rsid w:val="006811A9"/>
    <w:rsid w:val="00684940"/>
    <w:rsid w:val="006854FA"/>
    <w:rsid w:val="00693E47"/>
    <w:rsid w:val="006A1EE8"/>
    <w:rsid w:val="006B0887"/>
    <w:rsid w:val="006B7B8F"/>
    <w:rsid w:val="006D08CE"/>
    <w:rsid w:val="006D1592"/>
    <w:rsid w:val="006D2937"/>
    <w:rsid w:val="006D2ECC"/>
    <w:rsid w:val="006D5428"/>
    <w:rsid w:val="006D637F"/>
    <w:rsid w:val="006E4F9A"/>
    <w:rsid w:val="007077EC"/>
    <w:rsid w:val="00712EFA"/>
    <w:rsid w:val="007178DF"/>
    <w:rsid w:val="007239F6"/>
    <w:rsid w:val="00745F59"/>
    <w:rsid w:val="0074641F"/>
    <w:rsid w:val="0074746D"/>
    <w:rsid w:val="007535CB"/>
    <w:rsid w:val="007601CE"/>
    <w:rsid w:val="00774E9C"/>
    <w:rsid w:val="00791FF5"/>
    <w:rsid w:val="00792E91"/>
    <w:rsid w:val="00794CE9"/>
    <w:rsid w:val="0079757E"/>
    <w:rsid w:val="007B1AC8"/>
    <w:rsid w:val="007B22B7"/>
    <w:rsid w:val="007C0DAD"/>
    <w:rsid w:val="007C2469"/>
    <w:rsid w:val="007D3AC4"/>
    <w:rsid w:val="007E6F98"/>
    <w:rsid w:val="00802049"/>
    <w:rsid w:val="008045FA"/>
    <w:rsid w:val="00813821"/>
    <w:rsid w:val="0082287A"/>
    <w:rsid w:val="008231E8"/>
    <w:rsid w:val="00850AF6"/>
    <w:rsid w:val="00856915"/>
    <w:rsid w:val="00867B18"/>
    <w:rsid w:val="0087310B"/>
    <w:rsid w:val="00875409"/>
    <w:rsid w:val="00891D8A"/>
    <w:rsid w:val="00897093"/>
    <w:rsid w:val="008A025F"/>
    <w:rsid w:val="008B3D3B"/>
    <w:rsid w:val="008B6484"/>
    <w:rsid w:val="008C0689"/>
    <w:rsid w:val="008D31FA"/>
    <w:rsid w:val="008E3C2F"/>
    <w:rsid w:val="008F28C2"/>
    <w:rsid w:val="008F4801"/>
    <w:rsid w:val="008F693C"/>
    <w:rsid w:val="0090307F"/>
    <w:rsid w:val="00913ED0"/>
    <w:rsid w:val="00922DF6"/>
    <w:rsid w:val="009234DB"/>
    <w:rsid w:val="00926A0D"/>
    <w:rsid w:val="0095084F"/>
    <w:rsid w:val="009508B9"/>
    <w:rsid w:val="0095464C"/>
    <w:rsid w:val="009566EC"/>
    <w:rsid w:val="009734C8"/>
    <w:rsid w:val="009821FD"/>
    <w:rsid w:val="009A14E9"/>
    <w:rsid w:val="009A5245"/>
    <w:rsid w:val="009B3336"/>
    <w:rsid w:val="009B538C"/>
    <w:rsid w:val="009D2A09"/>
    <w:rsid w:val="009D7FBB"/>
    <w:rsid w:val="009E4896"/>
    <w:rsid w:val="009E4984"/>
    <w:rsid w:val="009E4B4E"/>
    <w:rsid w:val="009E6B86"/>
    <w:rsid w:val="009E7FB0"/>
    <w:rsid w:val="009F3766"/>
    <w:rsid w:val="009F3D3A"/>
    <w:rsid w:val="00A05033"/>
    <w:rsid w:val="00A10E80"/>
    <w:rsid w:val="00A13FD9"/>
    <w:rsid w:val="00A14C54"/>
    <w:rsid w:val="00A24936"/>
    <w:rsid w:val="00A26056"/>
    <w:rsid w:val="00A32E86"/>
    <w:rsid w:val="00A4028B"/>
    <w:rsid w:val="00A4496B"/>
    <w:rsid w:val="00A51818"/>
    <w:rsid w:val="00A63FF7"/>
    <w:rsid w:val="00A666F3"/>
    <w:rsid w:val="00A700F2"/>
    <w:rsid w:val="00A75A1B"/>
    <w:rsid w:val="00AB4C2A"/>
    <w:rsid w:val="00AC40AC"/>
    <w:rsid w:val="00AD1F65"/>
    <w:rsid w:val="00AD313D"/>
    <w:rsid w:val="00AD3E87"/>
    <w:rsid w:val="00B01C05"/>
    <w:rsid w:val="00B0529D"/>
    <w:rsid w:val="00B1324D"/>
    <w:rsid w:val="00B15635"/>
    <w:rsid w:val="00B217FF"/>
    <w:rsid w:val="00B31BE3"/>
    <w:rsid w:val="00B3475B"/>
    <w:rsid w:val="00B433E9"/>
    <w:rsid w:val="00B475E2"/>
    <w:rsid w:val="00B63BC1"/>
    <w:rsid w:val="00B70DF8"/>
    <w:rsid w:val="00B7328B"/>
    <w:rsid w:val="00B74786"/>
    <w:rsid w:val="00B84358"/>
    <w:rsid w:val="00B87C92"/>
    <w:rsid w:val="00B96142"/>
    <w:rsid w:val="00BA7B07"/>
    <w:rsid w:val="00BC7AD5"/>
    <w:rsid w:val="00BD5502"/>
    <w:rsid w:val="00BE202A"/>
    <w:rsid w:val="00BF2356"/>
    <w:rsid w:val="00BF3AF5"/>
    <w:rsid w:val="00C019A4"/>
    <w:rsid w:val="00C757B1"/>
    <w:rsid w:val="00C80367"/>
    <w:rsid w:val="00C90280"/>
    <w:rsid w:val="00C9545E"/>
    <w:rsid w:val="00CA1E72"/>
    <w:rsid w:val="00CC47BE"/>
    <w:rsid w:val="00CC771D"/>
    <w:rsid w:val="00CD1438"/>
    <w:rsid w:val="00CD644A"/>
    <w:rsid w:val="00CE1EF3"/>
    <w:rsid w:val="00CE21FC"/>
    <w:rsid w:val="00CF2BB8"/>
    <w:rsid w:val="00D030C3"/>
    <w:rsid w:val="00D04717"/>
    <w:rsid w:val="00D11987"/>
    <w:rsid w:val="00D128FD"/>
    <w:rsid w:val="00D21EFF"/>
    <w:rsid w:val="00D24806"/>
    <w:rsid w:val="00D26734"/>
    <w:rsid w:val="00D2706A"/>
    <w:rsid w:val="00D3006B"/>
    <w:rsid w:val="00D31D3F"/>
    <w:rsid w:val="00D333D4"/>
    <w:rsid w:val="00D44D84"/>
    <w:rsid w:val="00D609B7"/>
    <w:rsid w:val="00D62705"/>
    <w:rsid w:val="00D70CA3"/>
    <w:rsid w:val="00D718BE"/>
    <w:rsid w:val="00D75402"/>
    <w:rsid w:val="00D8425A"/>
    <w:rsid w:val="00D846D0"/>
    <w:rsid w:val="00D9226F"/>
    <w:rsid w:val="00D9644A"/>
    <w:rsid w:val="00DA1BA1"/>
    <w:rsid w:val="00DA55FE"/>
    <w:rsid w:val="00DB147B"/>
    <w:rsid w:val="00DB4535"/>
    <w:rsid w:val="00DB45E8"/>
    <w:rsid w:val="00DB472D"/>
    <w:rsid w:val="00DB522B"/>
    <w:rsid w:val="00DC06C5"/>
    <w:rsid w:val="00DC158E"/>
    <w:rsid w:val="00DC1C3F"/>
    <w:rsid w:val="00DC309C"/>
    <w:rsid w:val="00DD0A16"/>
    <w:rsid w:val="00DF4564"/>
    <w:rsid w:val="00E058DB"/>
    <w:rsid w:val="00E430E2"/>
    <w:rsid w:val="00E6125B"/>
    <w:rsid w:val="00E61D20"/>
    <w:rsid w:val="00E633CF"/>
    <w:rsid w:val="00E86913"/>
    <w:rsid w:val="00E87688"/>
    <w:rsid w:val="00E97537"/>
    <w:rsid w:val="00EA2211"/>
    <w:rsid w:val="00EA3669"/>
    <w:rsid w:val="00EB3304"/>
    <w:rsid w:val="00EB74DE"/>
    <w:rsid w:val="00ED5C12"/>
    <w:rsid w:val="00EE56AA"/>
    <w:rsid w:val="00EF670C"/>
    <w:rsid w:val="00F00779"/>
    <w:rsid w:val="00F00DB3"/>
    <w:rsid w:val="00F12150"/>
    <w:rsid w:val="00F16CCB"/>
    <w:rsid w:val="00F2193F"/>
    <w:rsid w:val="00F24CFA"/>
    <w:rsid w:val="00F42179"/>
    <w:rsid w:val="00F45A60"/>
    <w:rsid w:val="00F56705"/>
    <w:rsid w:val="00F60C77"/>
    <w:rsid w:val="00F63EDF"/>
    <w:rsid w:val="00F743B3"/>
    <w:rsid w:val="00F82006"/>
    <w:rsid w:val="00F93EF5"/>
    <w:rsid w:val="00FA7606"/>
    <w:rsid w:val="00FB1CF9"/>
    <w:rsid w:val="00FC4724"/>
    <w:rsid w:val="00FC4D6D"/>
    <w:rsid w:val="00FD5BF1"/>
    <w:rsid w:val="00FD6958"/>
    <w:rsid w:val="00FD716B"/>
    <w:rsid w:val="00FF57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CAB618-F98C-4CB3-B998-4FD994BBE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style>
  <w:style w:type="paragraph" w:styleId="Heading1">
    <w:name w:val="heading 1"/>
    <w:basedOn w:val="Normal"/>
    <w:link w:val="Heading1Char"/>
    <w:uiPriority w:val="9"/>
    <w:qFormat/>
    <w:rsid w:val="003D7303"/>
    <w:pPr>
      <w:widowControl w:val="0"/>
      <w:autoSpaceDE w:val="0"/>
      <w:autoSpaceDN w:val="0"/>
      <w:ind w:left="260"/>
      <w:outlineLvl w:val="0"/>
    </w:pPr>
    <w:rPr>
      <w:b/>
      <w:bCs/>
      <w:sz w:val="28"/>
      <w:szCs w:val="28"/>
    </w:rPr>
  </w:style>
  <w:style w:type="paragraph" w:styleId="Heading2">
    <w:name w:val="heading 2"/>
    <w:basedOn w:val="Normal"/>
    <w:next w:val="Normal"/>
    <w:uiPriority w:val="9"/>
    <w:semiHidden/>
    <w:unhideWhenUsed/>
    <w:qFormat/>
    <w:rsid w:val="00A32E86"/>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F81D1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uiPriority w:val="9"/>
    <w:semiHidden/>
    <w:unhideWhenUsed/>
    <w:qFormat/>
    <w:rsid w:val="00A32E86"/>
    <w:pPr>
      <w:keepNext/>
      <w:keepLines/>
      <w:spacing w:before="240" w:after="40"/>
      <w:outlineLvl w:val="3"/>
    </w:pPr>
    <w:rPr>
      <w:b/>
    </w:rPr>
  </w:style>
  <w:style w:type="paragraph" w:styleId="Heading5">
    <w:name w:val="heading 5"/>
    <w:basedOn w:val="Normal"/>
    <w:next w:val="Normal"/>
    <w:uiPriority w:val="9"/>
    <w:semiHidden/>
    <w:unhideWhenUsed/>
    <w:qFormat/>
    <w:rsid w:val="00A32E86"/>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32E8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D7303"/>
    <w:pPr>
      <w:widowControl w:val="0"/>
      <w:autoSpaceDE w:val="0"/>
      <w:autoSpaceDN w:val="0"/>
      <w:spacing w:before="86"/>
      <w:ind w:left="260" w:right="270"/>
    </w:pPr>
    <w:rPr>
      <w:b/>
      <w:bCs/>
      <w:sz w:val="32"/>
      <w:szCs w:val="32"/>
    </w:rPr>
  </w:style>
  <w:style w:type="paragraph" w:styleId="ListParagraph">
    <w:name w:val="List Paragraph"/>
    <w:basedOn w:val="Normal"/>
    <w:uiPriority w:val="1"/>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table" w:styleId="TableGrid">
    <w:name w:val="Table Grid"/>
    <w:basedOn w:val="TableNormal"/>
    <w:uiPriority w:val="39"/>
    <w:rsid w:val="001E2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hAnsiTheme="minorHAnsi"/>
      <w:sz w:val="22"/>
      <w:szCs w:val="22"/>
    </w:rPr>
  </w:style>
  <w:style w:type="paragraph" w:styleId="FootnoteText">
    <w:name w:val="footnote text"/>
    <w:basedOn w:val="Normal"/>
    <w:link w:val="FootnoteTextChar"/>
    <w:uiPriority w:val="99"/>
    <w:unhideWhenUsed/>
    <w:rsid w:val="000B47CA"/>
    <w:rPr>
      <w:rFonts w:asciiTheme="minorHAnsi"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Heading1Char">
    <w:name w:val="Heading 1 Char"/>
    <w:basedOn w:val="DefaultParagraphFont"/>
    <w:link w:val="Heading1"/>
    <w:uiPriority w:val="1"/>
    <w:rsid w:val="003D7303"/>
    <w:rPr>
      <w:rFonts w:ascii="Times New Roman" w:eastAsia="Times New Roman" w:hAnsi="Times New Roman" w:cs="Times New Roman"/>
      <w:b/>
      <w:bCs/>
      <w:sz w:val="28"/>
      <w:szCs w:val="28"/>
    </w:rPr>
  </w:style>
  <w:style w:type="paragraph" w:styleId="BodyText">
    <w:name w:val="Body Text"/>
    <w:basedOn w:val="Normal"/>
    <w:link w:val="BodyTextChar"/>
    <w:uiPriority w:val="1"/>
    <w:qFormat/>
    <w:rsid w:val="003D7303"/>
    <w:pPr>
      <w:widowControl w:val="0"/>
      <w:autoSpaceDE w:val="0"/>
      <w:autoSpaceDN w:val="0"/>
    </w:pPr>
  </w:style>
  <w:style w:type="character" w:customStyle="1" w:styleId="BodyTextChar">
    <w:name w:val="Body Text Char"/>
    <w:basedOn w:val="DefaultParagraphFont"/>
    <w:link w:val="BodyText"/>
    <w:uiPriority w:val="1"/>
    <w:rsid w:val="003D7303"/>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
    <w:rsid w:val="003D7303"/>
    <w:rPr>
      <w:rFonts w:ascii="Times New Roman" w:eastAsia="Times New Roman" w:hAnsi="Times New Roman" w:cs="Times New Roman"/>
      <w:b/>
      <w:bCs/>
      <w:sz w:val="32"/>
      <w:szCs w:val="32"/>
    </w:rPr>
  </w:style>
  <w:style w:type="paragraph" w:customStyle="1" w:styleId="TableParagraph">
    <w:name w:val="Table Paragraph"/>
    <w:basedOn w:val="Normal"/>
    <w:uiPriority w:val="1"/>
    <w:qFormat/>
    <w:rsid w:val="003D7303"/>
    <w:pPr>
      <w:widowControl w:val="0"/>
      <w:autoSpaceDE w:val="0"/>
      <w:autoSpaceDN w:val="0"/>
      <w:ind w:left="842"/>
    </w:pPr>
    <w:rPr>
      <w:sz w:val="22"/>
      <w:szCs w:val="22"/>
    </w:rPr>
  </w:style>
  <w:style w:type="paragraph" w:styleId="BodyTextIndent2">
    <w:name w:val="Body Text Indent 2"/>
    <w:basedOn w:val="Normal"/>
    <w:link w:val="BodyTextIndent2Char"/>
    <w:uiPriority w:val="99"/>
    <w:semiHidden/>
    <w:unhideWhenUsed/>
    <w:rsid w:val="00F81D14"/>
    <w:pPr>
      <w:spacing w:after="120" w:line="480" w:lineRule="auto"/>
      <w:ind w:left="360"/>
    </w:pPr>
  </w:style>
  <w:style w:type="character" w:customStyle="1" w:styleId="BodyTextIndent2Char">
    <w:name w:val="Body Text Indent 2 Char"/>
    <w:basedOn w:val="DefaultParagraphFont"/>
    <w:link w:val="BodyTextIndent2"/>
    <w:uiPriority w:val="99"/>
    <w:semiHidden/>
    <w:rsid w:val="00F81D14"/>
    <w:rPr>
      <w:rFonts w:ascii="Times New Roman" w:eastAsia="Times New Roman" w:hAnsi="Times New Roman" w:cs="Times New Roman"/>
      <w:sz w:val="24"/>
      <w:szCs w:val="24"/>
    </w:rPr>
  </w:style>
  <w:style w:type="paragraph" w:customStyle="1" w:styleId="Paragrafuscm">
    <w:name w:val="Paragrafuscím"/>
    <w:basedOn w:val="Heading3"/>
    <w:rsid w:val="00F81D14"/>
    <w:pPr>
      <w:keepLines w:val="0"/>
      <w:spacing w:before="0"/>
      <w:jc w:val="center"/>
    </w:pPr>
    <w:rPr>
      <w:rFonts w:ascii="Times New Roman" w:eastAsia="Times New Roman" w:hAnsi="Times New Roman" w:cs="Times New Roman"/>
      <w:b/>
      <w:color w:val="auto"/>
      <w:szCs w:val="20"/>
      <w:lang w:val="hu-HU" w:eastAsia="hu-HU"/>
    </w:rPr>
  </w:style>
  <w:style w:type="character" w:customStyle="1" w:styleId="Szvegtrzs2">
    <w:name w:val="Szövegtörzs (2)_"/>
    <w:link w:val="Szvegtrzs20"/>
    <w:locked/>
    <w:rsid w:val="00F81D14"/>
    <w:rPr>
      <w:shd w:val="clear" w:color="auto" w:fill="FFFFFF"/>
    </w:rPr>
  </w:style>
  <w:style w:type="paragraph" w:customStyle="1" w:styleId="Szvegtrzs20">
    <w:name w:val="Szövegtörzs (2)"/>
    <w:basedOn w:val="Normal"/>
    <w:link w:val="Szvegtrzs2"/>
    <w:rsid w:val="00F81D14"/>
    <w:pPr>
      <w:widowControl w:val="0"/>
      <w:shd w:val="clear" w:color="auto" w:fill="FFFFFF"/>
      <w:spacing w:before="3240" w:line="235" w:lineRule="exact"/>
      <w:jc w:val="both"/>
    </w:pPr>
    <w:rPr>
      <w:rFonts w:asciiTheme="minorHAnsi" w:eastAsiaTheme="minorHAnsi" w:hAnsiTheme="minorHAnsi" w:cstheme="minorBidi"/>
      <w:sz w:val="22"/>
      <w:szCs w:val="22"/>
      <w:shd w:val="clear" w:color="auto" w:fill="FFFFFF"/>
    </w:rPr>
  </w:style>
  <w:style w:type="character" w:customStyle="1" w:styleId="Szvegtrzs3">
    <w:name w:val="Szövegtörzs (3)_"/>
    <w:link w:val="Szvegtrzs30"/>
    <w:locked/>
    <w:rsid w:val="00F81D14"/>
    <w:rPr>
      <w:shd w:val="clear" w:color="auto" w:fill="FFFFFF"/>
    </w:rPr>
  </w:style>
  <w:style w:type="paragraph" w:customStyle="1" w:styleId="Szvegtrzs30">
    <w:name w:val="Szövegtörzs (3)"/>
    <w:basedOn w:val="Normal"/>
    <w:link w:val="Szvegtrzs3"/>
    <w:rsid w:val="00F81D14"/>
    <w:pPr>
      <w:widowControl w:val="0"/>
      <w:shd w:val="clear" w:color="auto" w:fill="FFFFFF"/>
      <w:spacing w:before="480" w:after="60" w:line="233" w:lineRule="exact"/>
      <w:jc w:val="both"/>
    </w:pPr>
    <w:rPr>
      <w:rFonts w:asciiTheme="minorHAnsi" w:eastAsiaTheme="minorHAnsi" w:hAnsiTheme="minorHAnsi" w:cstheme="minorBidi"/>
      <w:sz w:val="22"/>
      <w:szCs w:val="22"/>
      <w:shd w:val="clear" w:color="auto" w:fill="FFFFFF"/>
    </w:rPr>
  </w:style>
  <w:style w:type="character" w:customStyle="1" w:styleId="Szvegtrzs2Dlt">
    <w:name w:val="Szövegtörzs (2) + Dőlt"/>
    <w:rsid w:val="00F81D14"/>
    <w:rPr>
      <w:rFonts w:ascii="Times New Roman" w:hAnsi="Times New Roman" w:cs="Times New Roman" w:hint="default"/>
      <w:i/>
      <w:iCs/>
      <w:strike w:val="0"/>
      <w:dstrike w:val="0"/>
      <w:color w:val="000000"/>
      <w:spacing w:val="0"/>
      <w:w w:val="100"/>
      <w:position w:val="0"/>
      <w:sz w:val="20"/>
      <w:szCs w:val="20"/>
      <w:u w:val="none"/>
      <w:effect w:val="none"/>
      <w:lang w:val="hu-HU" w:eastAsia="hu-HU"/>
    </w:rPr>
  </w:style>
  <w:style w:type="character" w:customStyle="1" w:styleId="Szvegtrzs3Dlt">
    <w:name w:val="Szövegtörzs (3) + Dőlt"/>
    <w:rsid w:val="00F81D14"/>
    <w:rPr>
      <w:i/>
      <w:iCs/>
      <w:color w:val="000000"/>
      <w:spacing w:val="0"/>
      <w:w w:val="100"/>
      <w:position w:val="0"/>
      <w:lang w:val="hu-HU" w:eastAsia="hu-HU" w:bidi="ar-SA"/>
    </w:rPr>
  </w:style>
  <w:style w:type="character" w:customStyle="1" w:styleId="Szvegtrzs6">
    <w:name w:val="Szövegtörzs (6)_"/>
    <w:basedOn w:val="DefaultParagraphFont"/>
    <w:link w:val="Szvegtrzs60"/>
    <w:locked/>
    <w:rsid w:val="00F81D14"/>
    <w:rPr>
      <w:b/>
      <w:bCs/>
      <w:sz w:val="21"/>
      <w:szCs w:val="21"/>
      <w:shd w:val="clear" w:color="auto" w:fill="FFFFFF"/>
    </w:rPr>
  </w:style>
  <w:style w:type="paragraph" w:customStyle="1" w:styleId="Szvegtrzs60">
    <w:name w:val="Szövegtörzs (6)"/>
    <w:basedOn w:val="Normal"/>
    <w:link w:val="Szvegtrzs6"/>
    <w:rsid w:val="00F81D14"/>
    <w:pPr>
      <w:widowControl w:val="0"/>
      <w:shd w:val="clear" w:color="auto" w:fill="FFFFFF"/>
      <w:spacing w:before="240" w:after="240" w:line="240" w:lineRule="atLeast"/>
      <w:jc w:val="center"/>
    </w:pPr>
    <w:rPr>
      <w:rFonts w:asciiTheme="minorHAnsi" w:eastAsiaTheme="minorHAnsi" w:hAnsiTheme="minorHAnsi" w:cstheme="minorBidi"/>
      <w:b/>
      <w:bCs/>
      <w:sz w:val="21"/>
      <w:szCs w:val="21"/>
    </w:rPr>
  </w:style>
  <w:style w:type="character" w:customStyle="1" w:styleId="Heading3Char">
    <w:name w:val="Heading 3 Char"/>
    <w:basedOn w:val="DefaultParagraphFont"/>
    <w:link w:val="Heading3"/>
    <w:uiPriority w:val="9"/>
    <w:semiHidden/>
    <w:rsid w:val="00F81D14"/>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uiPriority w:val="11"/>
    <w:qFormat/>
    <w:rsid w:val="00A32E86"/>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4E7A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41987">
      <w:bodyDiv w:val="1"/>
      <w:marLeft w:val="0"/>
      <w:marRight w:val="0"/>
      <w:marTop w:val="0"/>
      <w:marBottom w:val="0"/>
      <w:divBdr>
        <w:top w:val="none" w:sz="0" w:space="0" w:color="auto"/>
        <w:left w:val="none" w:sz="0" w:space="0" w:color="auto"/>
        <w:bottom w:val="none" w:sz="0" w:space="0" w:color="auto"/>
        <w:right w:val="none" w:sz="0" w:space="0" w:color="auto"/>
      </w:divBdr>
    </w:div>
    <w:div w:id="952594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LeaaQCCNbg" TargetMode="External"/><Relationship Id="rId18" Type="http://schemas.openxmlformats.org/officeDocument/2006/relationships/hyperlink" Target="https://journals.sagepub.com/doi/10.1177/0309364612470482" TargetMode="External"/><Relationship Id="rId26" Type="http://schemas.openxmlformats.org/officeDocument/2006/relationships/hyperlink" Target="https://www.ncbi.nlm.nih.gov/pmc/articles/PMC2200721/" TargetMode="External"/><Relationship Id="rId3" Type="http://schemas.openxmlformats.org/officeDocument/2006/relationships/styles" Target="styles.xml"/><Relationship Id="rId21" Type="http://schemas.openxmlformats.org/officeDocument/2006/relationships/hyperlink" Target="https://pubmed.ncbi.nlm.nih.gov/222213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ubmed.ncbi.nlm.nih.gov/24663958/" TargetMode="External"/><Relationship Id="rId17" Type="http://schemas.openxmlformats.org/officeDocument/2006/relationships/hyperlink" Target="https://pubmed.ncbi.nlm.nih.gov/17270519/" TargetMode="External"/><Relationship Id="rId25" Type="http://schemas.openxmlformats.org/officeDocument/2006/relationships/hyperlink" Target="https://pubmed.ncbi.nlm.nih.gov/1837983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31683085/" TargetMode="External"/><Relationship Id="rId20" Type="http://schemas.openxmlformats.org/officeDocument/2006/relationships/hyperlink" Target="https://pubmed.ncbi.nlm.nih.gov/24135259/" TargetMode="External"/><Relationship Id="rId29" Type="http://schemas.openxmlformats.org/officeDocument/2006/relationships/hyperlink" Target="https://pubmed.ncbi.nlm.nih.gov/20023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5497912/" TargetMode="External"/><Relationship Id="rId24" Type="http://schemas.openxmlformats.org/officeDocument/2006/relationships/hyperlink" Target="file://G:\&#23436;&#25972;&#29256;\A%20Research%20&#30740;&#31350;-&#35336;&#30059;-&#22283;&#31185;&#26371;-etc\&#12300;1&#25991;&#31456;%20&#30332;&#34920;-&#24050;-&#27491;-&#26410;\&#12300;&#24050;&#30332;&#34920;&#25991;&#31456;%20List,%20&#21547;&#22283;&#20839;&#33287;&#22283;&#22806;\134%20&#38515;&#27803;&#21243;%20A-K%20prosthesis,%20Columbus%20J%20of%20Case%20Reports\Cutti%20AG,%20Lettieri%20E,%20Del%20Maestro%20M,%20et%20al.%20(2007)%20Stratified%20cost-utility%20analysis%20of%20C-Leg%20versus%20mechanical%20knees:%20Findings%20from%20an%20italian%20sample%20of%20transfemoral%20amputees.%20Prosthetics%20and%20orthotics%20international%2041:%20227-236."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ubmed.ncbi.nlm.nih.gov/24331296/" TargetMode="External"/><Relationship Id="rId23" Type="http://schemas.openxmlformats.org/officeDocument/2006/relationships/hyperlink" Target="https://pubmed.ncbi.nlm.nih.gov/18164326/" TargetMode="External"/><Relationship Id="rId28" Type="http://schemas.openxmlformats.org/officeDocument/2006/relationships/hyperlink" Target="https://pubmed.ncbi.nlm.nih.gov/18834364/" TargetMode="External"/><Relationship Id="rId10" Type="http://schemas.openxmlformats.org/officeDocument/2006/relationships/image" Target="media/image3.png"/><Relationship Id="rId19" Type="http://schemas.openxmlformats.org/officeDocument/2006/relationships/hyperlink" Target="https://pubmed.ncbi.nlm.nih.gov/22549656/" TargetMode="External"/><Relationship Id="rId31" Type="http://schemas.openxmlformats.org/officeDocument/2006/relationships/hyperlink" Target="https://pubmed.ncbi.nlm.nih.gov/323602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outu.be/55ajrQI6FWM" TargetMode="External"/><Relationship Id="rId22" Type="http://schemas.openxmlformats.org/officeDocument/2006/relationships/hyperlink" Target="https://pubmed.ncbi.nlm.nih.gov/22248566/" TargetMode="External"/><Relationship Id="rId27" Type="http://schemas.openxmlformats.org/officeDocument/2006/relationships/hyperlink" Target="https://pubmed.ncbi.nlm.nih.gov/18708681/" TargetMode="External"/><Relationship Id="rId30" Type="http://schemas.openxmlformats.org/officeDocument/2006/relationships/hyperlink" Target="https://pubmed.ncbi.nlm.nih.gov/27893564/"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3qGlg1sZCl+7Vzec08quQiZKfg==">AMUW2mWIXe5nZ0N5H8Gn0dfwNdoSV5t2yEmP5ppSp7hPI5GOBiyI5KaDh37exXXHSNhbMX7v+CFiFPxgcxaYYH6sRLng69qMHz1anBvEArsQz85ORmaJvhyKc1vriM2bC2W0Eu3+qFXO54Y4Ddtt7TOrUzLZKuOD852M4P44/7dwgcneBx8Gz2U=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William Henry</cp:lastModifiedBy>
  <cp:revision>27</cp:revision>
  <dcterms:created xsi:type="dcterms:W3CDTF">2021-07-07T17:47:00Z</dcterms:created>
  <dcterms:modified xsi:type="dcterms:W3CDTF">2021-09-04T13:05:00Z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195184</vt:lpwstr>
  </property>
  <property fmtid="{D5CDD505-2E9C-101B-9397-08002B2CF9AE}" pid="3" name="NXPowerLiteSettings">
    <vt:lpwstr>C7000400038000</vt:lpwstr>
  </property>
  <property fmtid="{D5CDD505-2E9C-101B-9397-08002B2CF9AE}" pid="4" name="NXPowerLiteVersion">
    <vt:lpwstr>S9.0.3</vt:lpwstr>
  </property>
</Properties>
</file>